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759" w:rsidRPr="00782F4A" w:rsidRDefault="00966759" w:rsidP="0096675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>Приложение 1</w:t>
      </w:r>
    </w:p>
    <w:p w:rsidR="00966759" w:rsidRPr="00782F4A" w:rsidRDefault="00966759" w:rsidP="0096675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подпрограмме </w:t>
      </w:r>
    </w:p>
    <w:p w:rsidR="00966759" w:rsidRPr="00782F4A" w:rsidRDefault="00966759" w:rsidP="00966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 xml:space="preserve">«Развитие внутреннего и въездного туризма </w:t>
      </w:r>
    </w:p>
    <w:p w:rsidR="00966759" w:rsidRPr="00782F4A" w:rsidRDefault="00966759" w:rsidP="0096675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>в Кыштымском городском округе» на 2017-2019 годы</w:t>
      </w:r>
    </w:p>
    <w:p w:rsidR="00966759" w:rsidRPr="00782F4A" w:rsidRDefault="00966759" w:rsidP="008F7E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3F47" w:rsidRPr="00782F4A" w:rsidRDefault="009D26F5" w:rsidP="008F7E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>Информация об отде</w:t>
      </w:r>
      <w:r w:rsidR="00D844ED" w:rsidRPr="00782F4A">
        <w:rPr>
          <w:rFonts w:ascii="Times New Roman" w:eastAsia="Times New Roman" w:hAnsi="Times New Roman"/>
          <w:sz w:val="26"/>
          <w:szCs w:val="26"/>
          <w:lang w:eastAsia="ru-RU"/>
        </w:rPr>
        <w:t>льных мероприятиях подпрограммы</w:t>
      </w:r>
      <w:r w:rsidR="008F7E17"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26F5" w:rsidRPr="00782F4A" w:rsidRDefault="008F7E17" w:rsidP="008F7E1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 xml:space="preserve">«Развитие </w:t>
      </w:r>
      <w:r w:rsidR="00AB3F47" w:rsidRPr="00782F4A">
        <w:rPr>
          <w:rFonts w:ascii="Times New Roman" w:hAnsi="Times New Roman"/>
          <w:sz w:val="26"/>
          <w:szCs w:val="26"/>
          <w:lang w:eastAsia="ru-RU"/>
        </w:rPr>
        <w:t>внутреннего и въездного туризма в Кыштымском городском округе</w:t>
      </w:r>
      <w:r w:rsidRPr="00782F4A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27362B" w:rsidRPr="00782F4A">
        <w:rPr>
          <w:rFonts w:ascii="Times New Roman" w:hAnsi="Times New Roman"/>
          <w:sz w:val="26"/>
          <w:szCs w:val="26"/>
          <w:lang w:eastAsia="ru-RU"/>
        </w:rPr>
        <w:t>на 2017-2019 годы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19"/>
        <w:gridCol w:w="2503"/>
        <w:gridCol w:w="2069"/>
        <w:gridCol w:w="1488"/>
        <w:gridCol w:w="77"/>
        <w:gridCol w:w="1370"/>
        <w:gridCol w:w="50"/>
        <w:gridCol w:w="5467"/>
        <w:gridCol w:w="1871"/>
      </w:tblGrid>
      <w:tr w:rsidR="00524F4F" w:rsidRPr="00782F4A" w:rsidTr="00524F4F">
        <w:trPr>
          <w:trHeight w:val="195"/>
        </w:trPr>
        <w:tc>
          <w:tcPr>
            <w:tcW w:w="232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№№</w:t>
            </w:r>
          </w:p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A50FBD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803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наименование основного мероприятия  и  мероприятия</w:t>
            </w:r>
          </w:p>
        </w:tc>
        <w:tc>
          <w:tcPr>
            <w:tcW w:w="664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  <w:p w:rsidR="00524F4F" w:rsidRPr="00782F4A" w:rsidRDefault="00524F4F" w:rsidP="00524F4F">
            <w:pPr>
              <w:ind w:right="-5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60" w:type="pct"/>
            <w:gridSpan w:val="4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1752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589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Связь с показателями результатов подпрограммы - номер (№) показателя</w:t>
            </w:r>
          </w:p>
        </w:tc>
      </w:tr>
      <w:tr w:rsidR="00D71A28" w:rsidRPr="00782F4A" w:rsidTr="00524F4F">
        <w:trPr>
          <w:trHeight w:val="762"/>
        </w:trPr>
        <w:tc>
          <w:tcPr>
            <w:tcW w:w="23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3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64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482" w:type="pct"/>
            <w:gridSpan w:val="3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175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6759" w:rsidRPr="00782F4A" w:rsidTr="00966759">
        <w:trPr>
          <w:trHeight w:val="222"/>
        </w:trPr>
        <w:tc>
          <w:tcPr>
            <w:tcW w:w="5000" w:type="pct"/>
            <w:gridSpan w:val="9"/>
          </w:tcPr>
          <w:p w:rsidR="00966759" w:rsidRPr="00782F4A" w:rsidRDefault="00966759" w:rsidP="00524F4F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Основное мероприятие 1:</w:t>
            </w:r>
          </w:p>
          <w:p w:rsidR="00966759" w:rsidRPr="00782F4A" w:rsidRDefault="00966759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Осуществление информационного обслуживания туристов и экскурсантов</w:t>
            </w:r>
          </w:p>
          <w:p w:rsidR="00966759" w:rsidRPr="00782F4A" w:rsidRDefault="00966759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524F4F">
        <w:trPr>
          <w:trHeight w:val="278"/>
        </w:trPr>
        <w:tc>
          <w:tcPr>
            <w:tcW w:w="232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3" w:type="pct"/>
          </w:tcPr>
          <w:p w:rsidR="005276B0" w:rsidRPr="00782F4A" w:rsidRDefault="005276B0" w:rsidP="00EE04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и ведение реестра туристских ресурсов Кыштымского городского округа;</w:t>
            </w:r>
          </w:p>
        </w:tc>
        <w:tc>
          <w:tcPr>
            <w:tcW w:w="664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культуре администрации Кыштымского городского округа</w:t>
            </w:r>
          </w:p>
        </w:tc>
        <w:tc>
          <w:tcPr>
            <w:tcW w:w="478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82" w:type="pct"/>
            <w:gridSpan w:val="3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52" w:type="pct"/>
          </w:tcPr>
          <w:p w:rsidR="005276B0" w:rsidRPr="00782F4A" w:rsidRDefault="005276B0" w:rsidP="005276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5276B0" w:rsidRPr="00782F4A" w:rsidRDefault="005276B0" w:rsidP="005276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5276B0" w:rsidRPr="00782F4A" w:rsidRDefault="005276B0" w:rsidP="005276B0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5276B0" w:rsidRPr="00782F4A" w:rsidRDefault="005276B0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культурного потенциала </w:t>
            </w:r>
            <w:r w:rsidR="00A95D78" w:rsidRPr="00782F4A">
              <w:rPr>
                <w:rFonts w:ascii="Times New Roman" w:hAnsi="Times New Roman"/>
                <w:sz w:val="26"/>
                <w:szCs w:val="26"/>
              </w:rPr>
              <w:t>округ</w:t>
            </w:r>
          </w:p>
        </w:tc>
        <w:tc>
          <w:tcPr>
            <w:tcW w:w="589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030D66">
        <w:trPr>
          <w:trHeight w:val="1530"/>
        </w:trPr>
        <w:tc>
          <w:tcPr>
            <w:tcW w:w="232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03" w:type="pct"/>
          </w:tcPr>
          <w:p w:rsidR="005276B0" w:rsidRPr="00782F4A" w:rsidRDefault="005276B0" w:rsidP="00EE046D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и ведение календаря событий Кыштымского городского</w:t>
            </w:r>
          </w:p>
        </w:tc>
        <w:tc>
          <w:tcPr>
            <w:tcW w:w="664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культуре администрации Кыштымского городского округа</w:t>
            </w:r>
          </w:p>
        </w:tc>
        <w:tc>
          <w:tcPr>
            <w:tcW w:w="478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82" w:type="pct"/>
            <w:gridSpan w:val="3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52" w:type="pct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5276B0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</w:tc>
        <w:tc>
          <w:tcPr>
            <w:tcW w:w="589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030D66">
        <w:trPr>
          <w:trHeight w:val="1530"/>
        </w:trPr>
        <w:tc>
          <w:tcPr>
            <w:tcW w:w="232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03" w:type="pct"/>
          </w:tcPr>
          <w:p w:rsidR="005276B0" w:rsidRPr="00782F4A" w:rsidRDefault="005276B0" w:rsidP="00EE046D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и ведение банка муниципальных, региональных и межрегиональных туристско-экскурсионных маршрутов</w:t>
            </w:r>
          </w:p>
        </w:tc>
        <w:tc>
          <w:tcPr>
            <w:tcW w:w="664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gridSpan w:val="3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pct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5276B0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</w:tc>
        <w:tc>
          <w:tcPr>
            <w:tcW w:w="589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030D66">
        <w:trPr>
          <w:trHeight w:val="1530"/>
        </w:trPr>
        <w:tc>
          <w:tcPr>
            <w:tcW w:w="232" w:type="pct"/>
          </w:tcPr>
          <w:p w:rsidR="005276B0" w:rsidRPr="00782F4A" w:rsidRDefault="00EB7119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03" w:type="pct"/>
          </w:tcPr>
          <w:p w:rsidR="005276B0" w:rsidRPr="00782F4A" w:rsidRDefault="005276B0" w:rsidP="00EE046D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Разработка информационно-рекламной продукции</w:t>
            </w:r>
          </w:p>
        </w:tc>
        <w:tc>
          <w:tcPr>
            <w:tcW w:w="664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8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2" w:type="pct"/>
            <w:gridSpan w:val="3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pct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5276B0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  <w:p w:rsidR="00A95D78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3. Внедрение инновационных технологий в сфере туризма для продвижения дестинаций и брендовых туристских продуктов Кыштымского городского округа</w:t>
            </w:r>
          </w:p>
        </w:tc>
        <w:tc>
          <w:tcPr>
            <w:tcW w:w="589" w:type="pct"/>
          </w:tcPr>
          <w:p w:rsidR="005276B0" w:rsidRPr="00782F4A" w:rsidRDefault="005276B0" w:rsidP="00EE046D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C43940">
        <w:trPr>
          <w:trHeight w:val="222"/>
        </w:trPr>
        <w:tc>
          <w:tcPr>
            <w:tcW w:w="5000" w:type="pct"/>
            <w:gridSpan w:val="9"/>
          </w:tcPr>
          <w:p w:rsidR="00C43940" w:rsidRPr="00782F4A" w:rsidRDefault="00C43940" w:rsidP="00EE046D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Основное мероприятие 2:</w:t>
            </w:r>
          </w:p>
          <w:p w:rsidR="00C43940" w:rsidRPr="00782F4A" w:rsidRDefault="00C43940" w:rsidP="00782F4A">
            <w:pPr>
              <w:pStyle w:val="TableParagraph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Продвижение Кыштымского городского округа на внутреннем и внешнем туристских рынках</w:t>
            </w:r>
          </w:p>
        </w:tc>
      </w:tr>
      <w:tr w:rsidR="005276B0" w:rsidRPr="00782F4A" w:rsidTr="00524F4F">
        <w:tc>
          <w:tcPr>
            <w:tcW w:w="232" w:type="pct"/>
          </w:tcPr>
          <w:p w:rsidR="005276B0" w:rsidRPr="00782F4A" w:rsidRDefault="00EB7119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03" w:type="pct"/>
          </w:tcPr>
          <w:p w:rsidR="005276B0" w:rsidRPr="00782F4A" w:rsidRDefault="005276B0" w:rsidP="005276B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событийных мероприятий, направленных на развитие туристской деятельности;</w:t>
            </w:r>
          </w:p>
          <w:p w:rsidR="005276B0" w:rsidRPr="00782F4A" w:rsidRDefault="005276B0" w:rsidP="005276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культуре администрации Кыштымского городского округа</w:t>
            </w:r>
          </w:p>
        </w:tc>
        <w:tc>
          <w:tcPr>
            <w:tcW w:w="503" w:type="pct"/>
            <w:gridSpan w:val="2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41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68" w:type="pct"/>
            <w:gridSpan w:val="2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A95D78" w:rsidRPr="00782F4A" w:rsidRDefault="00A95D78" w:rsidP="00A95D78">
            <w:pPr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  <w:p w:rsidR="005276B0" w:rsidRPr="00782F4A" w:rsidRDefault="00A95D78" w:rsidP="00A95D7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3. Внедрение инновационных технологий в сфере туризма для продвижения дестинаций и брендовых туристских продуктов Кыштымского городского округа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89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524F4F">
        <w:tc>
          <w:tcPr>
            <w:tcW w:w="232" w:type="pct"/>
          </w:tcPr>
          <w:p w:rsidR="005276B0" w:rsidRPr="00782F4A" w:rsidRDefault="00EB7119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803" w:type="pct"/>
          </w:tcPr>
          <w:p w:rsidR="005276B0" w:rsidRPr="00782F4A" w:rsidRDefault="005276B0" w:rsidP="005276B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туристических </w:t>
            </w:r>
            <w:r w:rsidRPr="00782F4A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>маршрутов</w:t>
            </w: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5276B0" w:rsidRPr="00782F4A" w:rsidRDefault="005276B0" w:rsidP="005276B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8" w:type="pct"/>
            <w:gridSpan w:val="2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A95D78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  <w:p w:rsidR="005276B0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3. Внедрение инновационных технологий в сфере туризма для продвижения дестинаций и брендовых туристских продуктов Кыштымского городского округа</w:t>
            </w:r>
          </w:p>
        </w:tc>
        <w:tc>
          <w:tcPr>
            <w:tcW w:w="589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524F4F">
        <w:tc>
          <w:tcPr>
            <w:tcW w:w="232" w:type="pct"/>
          </w:tcPr>
          <w:p w:rsidR="005276B0" w:rsidRPr="00782F4A" w:rsidRDefault="00EB7119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03" w:type="pct"/>
          </w:tcPr>
          <w:p w:rsidR="005276B0" w:rsidRPr="00782F4A" w:rsidRDefault="005276B0" w:rsidP="005276B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конференциях, </w:t>
            </w:r>
            <w:r w:rsidRPr="00782F4A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>форумах</w:t>
            </w: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выставках, конкурсах</w:t>
            </w:r>
          </w:p>
          <w:p w:rsidR="005276B0" w:rsidRPr="00782F4A" w:rsidRDefault="005276B0" w:rsidP="005276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8" w:type="pct"/>
            <w:gridSpan w:val="2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A95D78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  <w:p w:rsidR="005276B0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3. Внедрение инновационных технологий в сфере туризма для продвижения дестинаций и брендовых туристских продуктов Кыштымского городского округа</w:t>
            </w:r>
          </w:p>
        </w:tc>
        <w:tc>
          <w:tcPr>
            <w:tcW w:w="589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524F4F">
        <w:tc>
          <w:tcPr>
            <w:tcW w:w="232" w:type="pct"/>
          </w:tcPr>
          <w:p w:rsidR="005276B0" w:rsidRPr="00782F4A" w:rsidRDefault="00EB7119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03" w:type="pct"/>
          </w:tcPr>
          <w:p w:rsidR="005276B0" w:rsidRPr="00782F4A" w:rsidRDefault="005276B0" w:rsidP="005276B0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организация рекламно-информационных туров по территории КГО для представителей СМИ, туристского бизнеса, туристских администраций регионов</w:t>
            </w:r>
          </w:p>
        </w:tc>
        <w:tc>
          <w:tcPr>
            <w:tcW w:w="664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1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68" w:type="pct"/>
            <w:gridSpan w:val="2"/>
          </w:tcPr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1.Формирование положительного туристского имиджа Кыштымского 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городского округа на региональном, национальном и международном туристском рынке услуг.</w:t>
            </w:r>
          </w:p>
          <w:p w:rsidR="00A95D78" w:rsidRPr="00782F4A" w:rsidRDefault="00A95D78" w:rsidP="00A95D78">
            <w:pPr>
              <w:tabs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2.Восстановление, популяризация, максимальное использование историко-</w:t>
            </w:r>
          </w:p>
          <w:p w:rsidR="00A95D78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культурного потенциала округ</w:t>
            </w:r>
          </w:p>
          <w:p w:rsidR="005276B0" w:rsidRPr="00782F4A" w:rsidRDefault="00A95D78" w:rsidP="00A95D78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3. Внедрение инновационных технологий в сфере туризма для продвижения дестинаций и </w:t>
            </w: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брендовых туристских продуктов Кыштымского городского округа</w:t>
            </w:r>
          </w:p>
        </w:tc>
        <w:tc>
          <w:tcPr>
            <w:tcW w:w="589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276B0" w:rsidRPr="00782F4A" w:rsidTr="00524F4F">
        <w:trPr>
          <w:trHeight w:val="222"/>
        </w:trPr>
        <w:tc>
          <w:tcPr>
            <w:tcW w:w="1035" w:type="pct"/>
            <w:gridSpan w:val="2"/>
          </w:tcPr>
          <w:p w:rsidR="005276B0" w:rsidRPr="00782F4A" w:rsidRDefault="005276B0" w:rsidP="005276B0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мероприятие 3:</w:t>
            </w:r>
          </w:p>
        </w:tc>
        <w:tc>
          <w:tcPr>
            <w:tcW w:w="3965" w:type="pct"/>
            <w:gridSpan w:val="7"/>
          </w:tcPr>
          <w:p w:rsidR="005276B0" w:rsidRPr="00782F4A" w:rsidRDefault="00A95D78" w:rsidP="005276B0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единого информационного туристского пространства.</w:t>
            </w:r>
          </w:p>
        </w:tc>
      </w:tr>
      <w:tr w:rsidR="005276B0" w:rsidRPr="00782F4A" w:rsidTr="00524F4F">
        <w:tc>
          <w:tcPr>
            <w:tcW w:w="232" w:type="pct"/>
          </w:tcPr>
          <w:p w:rsidR="005276B0" w:rsidRPr="00782F4A" w:rsidRDefault="00EB7119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03" w:type="pct"/>
          </w:tcPr>
          <w:p w:rsidR="005276B0" w:rsidRPr="00782F4A" w:rsidRDefault="00A95D78" w:rsidP="00C43940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создание, информационное наполнение, продвижение и поддержка официального туристского Интернет портала;</w:t>
            </w:r>
          </w:p>
        </w:tc>
        <w:tc>
          <w:tcPr>
            <w:tcW w:w="664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03" w:type="pct"/>
            <w:gridSpan w:val="2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441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68" w:type="pct"/>
            <w:gridSpan w:val="2"/>
          </w:tcPr>
          <w:p w:rsidR="005276B0" w:rsidRPr="00782F4A" w:rsidRDefault="005276B0" w:rsidP="005276B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1.</w:t>
            </w:r>
            <w:r w:rsidR="00A95D78" w:rsidRPr="00782F4A">
              <w:rPr>
                <w:rFonts w:ascii="Times New Roman" w:hAnsi="Times New Roman"/>
                <w:sz w:val="26"/>
                <w:szCs w:val="26"/>
              </w:rPr>
              <w:t xml:space="preserve"> Создание конкурентоспособного цифрового контента и наполнение информационного ресурса </w:t>
            </w:r>
          </w:p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89" w:type="pct"/>
          </w:tcPr>
          <w:p w:rsidR="005276B0" w:rsidRPr="00782F4A" w:rsidRDefault="005276B0" w:rsidP="005276B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8F659D" w:rsidRPr="00782F4A" w:rsidRDefault="008F659D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759" w:rsidRPr="00782F4A" w:rsidRDefault="00966759" w:rsidP="00AB3F4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B3F47" w:rsidRPr="00782F4A" w:rsidRDefault="00AB3F47" w:rsidP="00AB3F4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="00966759" w:rsidRPr="00782F4A">
        <w:rPr>
          <w:rFonts w:ascii="Times New Roman" w:eastAsia="Times New Roman" w:hAnsi="Times New Roman"/>
          <w:sz w:val="26"/>
          <w:szCs w:val="26"/>
          <w:lang w:eastAsia="ru-RU"/>
        </w:rPr>
        <w:t>2</w:t>
      </w:r>
    </w:p>
    <w:p w:rsidR="00AB3F47" w:rsidRPr="00782F4A" w:rsidRDefault="00AB3F47" w:rsidP="00AB3F47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подпрограмме </w:t>
      </w:r>
    </w:p>
    <w:p w:rsidR="00AB3F47" w:rsidRPr="00782F4A" w:rsidRDefault="00AB3F47" w:rsidP="00AB3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 xml:space="preserve">«Развитие внутреннего и въездного туризма </w:t>
      </w:r>
    </w:p>
    <w:p w:rsidR="00AB3F47" w:rsidRPr="00782F4A" w:rsidRDefault="00AB3F47" w:rsidP="00AB3F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>в Кыштымском городском округе» на 2017-2019 годы</w:t>
      </w:r>
    </w:p>
    <w:p w:rsidR="00AB3F47" w:rsidRPr="00782F4A" w:rsidRDefault="00AB3F47" w:rsidP="00AB3F47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/>
          <w:sz w:val="26"/>
          <w:szCs w:val="26"/>
        </w:rPr>
      </w:pPr>
    </w:p>
    <w:p w:rsidR="00AB3F47" w:rsidRPr="00782F4A" w:rsidRDefault="009D26F5" w:rsidP="00AB3F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</w:rPr>
        <w:t>Сведения о показ</w:t>
      </w:r>
      <w:r w:rsidR="008F7E17" w:rsidRPr="00782F4A">
        <w:rPr>
          <w:rFonts w:ascii="Times New Roman" w:hAnsi="Times New Roman"/>
          <w:sz w:val="26"/>
          <w:szCs w:val="26"/>
        </w:rPr>
        <w:t>ателях (</w:t>
      </w:r>
      <w:r w:rsidR="00AB3F47" w:rsidRPr="00782F4A">
        <w:rPr>
          <w:rFonts w:ascii="Times New Roman" w:hAnsi="Times New Roman"/>
          <w:sz w:val="26"/>
          <w:szCs w:val="26"/>
        </w:rPr>
        <w:t>индикаторах) подпрограммы</w:t>
      </w:r>
      <w:r w:rsidR="008F7E17" w:rsidRPr="00782F4A">
        <w:rPr>
          <w:rFonts w:ascii="Times New Roman" w:hAnsi="Times New Roman"/>
          <w:sz w:val="26"/>
          <w:szCs w:val="26"/>
        </w:rPr>
        <w:t xml:space="preserve"> </w:t>
      </w:r>
    </w:p>
    <w:p w:rsidR="00AB3F47" w:rsidRPr="00782F4A" w:rsidRDefault="00AB3F47" w:rsidP="00AB3F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>«Развитие внутреннего и въездного туризма в Кыштымском городском округе» на 2017-2019 годы</w:t>
      </w:r>
    </w:p>
    <w:p w:rsidR="00AB3F47" w:rsidRPr="00782F4A" w:rsidRDefault="00AB3F47" w:rsidP="00AB3F47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016"/>
        <w:gridCol w:w="2321"/>
        <w:gridCol w:w="4348"/>
        <w:gridCol w:w="1735"/>
        <w:gridCol w:w="1051"/>
        <w:gridCol w:w="1103"/>
        <w:gridCol w:w="907"/>
        <w:gridCol w:w="1048"/>
        <w:gridCol w:w="2085"/>
      </w:tblGrid>
      <w:tr w:rsidR="009D26F5" w:rsidRPr="00782F4A" w:rsidTr="00782F4A">
        <w:trPr>
          <w:trHeight w:val="484"/>
        </w:trPr>
        <w:tc>
          <w:tcPr>
            <w:tcW w:w="330" w:type="pct"/>
            <w:vMerge w:val="restar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748" w:type="pct"/>
            <w:vMerge w:val="restar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Наименование цели (задачи)</w:t>
            </w:r>
          </w:p>
        </w:tc>
        <w:tc>
          <w:tcPr>
            <w:tcW w:w="1397" w:type="pct"/>
            <w:vMerge w:val="restar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Показатель (индикатор)</w:t>
            </w:r>
          </w:p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(наименование)</w:t>
            </w:r>
          </w:p>
        </w:tc>
        <w:tc>
          <w:tcPr>
            <w:tcW w:w="560" w:type="pct"/>
            <w:vMerge w:val="restar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93" w:type="pct"/>
            <w:gridSpan w:val="4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672" w:type="pct"/>
            <w:vMerge w:val="restar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Отношение значения показателя последнего года реализации подпрограммы к отчётному году</w:t>
            </w:r>
          </w:p>
        </w:tc>
      </w:tr>
      <w:tr w:rsidR="009D26F5" w:rsidRPr="00782F4A" w:rsidTr="00966759">
        <w:trPr>
          <w:trHeight w:val="540"/>
        </w:trPr>
        <w:tc>
          <w:tcPr>
            <w:tcW w:w="330" w:type="pct"/>
            <w:vMerge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7" w:type="pct"/>
            <w:vMerge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pct"/>
            <w:vMerge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</w:tcPr>
          <w:p w:rsidR="009D26F5" w:rsidRPr="00782F4A" w:rsidRDefault="00BF428A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201</w:t>
            </w:r>
            <w:r w:rsidR="00782F4A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17" w:type="pct"/>
          </w:tcPr>
          <w:p w:rsidR="009D26F5" w:rsidRPr="00782F4A" w:rsidRDefault="00BF428A" w:rsidP="00782F4A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201</w:t>
            </w:r>
            <w:r w:rsidR="00782F4A">
              <w:rPr>
                <w:rFonts w:ascii="Times New Roman" w:hAnsi="Times New Roman"/>
                <w:sz w:val="26"/>
                <w:szCs w:val="26"/>
              </w:rPr>
              <w:t>8</w:t>
            </w:r>
            <w:r w:rsidR="009D26F5" w:rsidRPr="00782F4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95" w:type="pct"/>
          </w:tcPr>
          <w:p w:rsidR="009D26F5" w:rsidRPr="00782F4A" w:rsidRDefault="00BF428A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201</w:t>
            </w:r>
            <w:r w:rsidR="00782F4A">
              <w:rPr>
                <w:rFonts w:ascii="Times New Roman" w:hAnsi="Times New Roman"/>
                <w:sz w:val="26"/>
                <w:szCs w:val="26"/>
              </w:rPr>
              <w:t>9</w:t>
            </w:r>
          </w:p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340" w:type="pct"/>
          </w:tcPr>
          <w:p w:rsidR="009D26F5" w:rsidRPr="00782F4A" w:rsidRDefault="00BF428A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20</w:t>
            </w:r>
            <w:r w:rsidR="00782F4A">
              <w:rPr>
                <w:rFonts w:ascii="Times New Roman" w:hAnsi="Times New Roman"/>
                <w:sz w:val="26"/>
                <w:szCs w:val="26"/>
              </w:rPr>
              <w:t>20</w:t>
            </w:r>
          </w:p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72" w:type="pct"/>
            <w:vMerge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D26F5" w:rsidRPr="00782F4A" w:rsidTr="00966759">
        <w:tc>
          <w:tcPr>
            <w:tcW w:w="330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8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7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60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1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7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5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" w:type="pct"/>
          </w:tcPr>
          <w:p w:rsidR="009D26F5" w:rsidRPr="00782F4A" w:rsidRDefault="009D26F5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72" w:type="pct"/>
          </w:tcPr>
          <w:p w:rsidR="009D26F5" w:rsidRPr="00782F4A" w:rsidRDefault="001255D6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C6DD7" w:rsidRPr="00782F4A" w:rsidTr="00966759">
        <w:tc>
          <w:tcPr>
            <w:tcW w:w="330" w:type="pct"/>
          </w:tcPr>
          <w:p w:rsidR="009C6DD7" w:rsidRPr="00782F4A" w:rsidRDefault="009C6DD7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Цель</w:t>
            </w:r>
          </w:p>
        </w:tc>
        <w:tc>
          <w:tcPr>
            <w:tcW w:w="4670" w:type="pct"/>
            <w:gridSpan w:val="8"/>
          </w:tcPr>
          <w:p w:rsidR="009C6DD7" w:rsidRPr="00782F4A" w:rsidRDefault="00EB711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эффективного и конкурентоспособного туристского комплекса, обеспечивающего увеличение вклада туризма в социально-экономическое развитие города</w:t>
            </w:r>
          </w:p>
        </w:tc>
      </w:tr>
      <w:tr w:rsidR="009139FC" w:rsidRPr="00782F4A" w:rsidTr="00966759">
        <w:tc>
          <w:tcPr>
            <w:tcW w:w="330" w:type="pct"/>
            <w:vMerge w:val="restar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8" w:type="pct"/>
            <w:vMerge w:val="restart"/>
          </w:tcPr>
          <w:p w:rsidR="009139FC" w:rsidRPr="00782F4A" w:rsidRDefault="00A81013" w:rsidP="00030D66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Осуществление информационного обслуживания </w:t>
            </w: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туристов и экскурсантов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97" w:type="pct"/>
          </w:tcPr>
          <w:p w:rsidR="009139FC" w:rsidRPr="00782F4A" w:rsidRDefault="009139FC" w:rsidP="00030D66">
            <w:pPr>
              <w:ind w:firstLine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Показатель Программы № </w:t>
            </w:r>
          </w:p>
          <w:p w:rsidR="009139FC" w:rsidRPr="00782F4A" w:rsidRDefault="00AB3F47" w:rsidP="00030D66">
            <w:pPr>
              <w:pStyle w:val="ConsPlusCell"/>
              <w:ind w:right="-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проведенных консультаций субъектам туристской </w:t>
            </w:r>
            <w:r w:rsidRPr="00782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деятельности</w:t>
            </w:r>
          </w:p>
        </w:tc>
        <w:tc>
          <w:tcPr>
            <w:tcW w:w="560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341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5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2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9139FC" w:rsidRPr="00782F4A" w:rsidTr="00966759">
        <w:tc>
          <w:tcPr>
            <w:tcW w:w="330" w:type="pct"/>
            <w:vMerge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7" w:type="pct"/>
          </w:tcPr>
          <w:p w:rsidR="009139FC" w:rsidRPr="00782F4A" w:rsidRDefault="009139FC" w:rsidP="00030D66">
            <w:pPr>
              <w:ind w:firstLine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Показатель Программы № </w:t>
            </w:r>
          </w:p>
          <w:p w:rsidR="009139FC" w:rsidRPr="00782F4A" w:rsidRDefault="00AB3F47" w:rsidP="00030D66">
            <w:pPr>
              <w:pStyle w:val="ConsPlusCell"/>
              <w:ind w:right="-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изданной информационно-рекламной продукции</w:t>
            </w:r>
          </w:p>
        </w:tc>
        <w:tc>
          <w:tcPr>
            <w:tcW w:w="560" w:type="pct"/>
          </w:tcPr>
          <w:p w:rsidR="009139FC" w:rsidRPr="00782F4A" w:rsidRDefault="00545063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341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7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95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40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72" w:type="pct"/>
          </w:tcPr>
          <w:p w:rsidR="009139FC" w:rsidRPr="00782F4A" w:rsidRDefault="009139FC" w:rsidP="00030D6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545063" w:rsidRPr="00782F4A" w:rsidTr="00966759">
        <w:tc>
          <w:tcPr>
            <w:tcW w:w="330" w:type="pct"/>
            <w:vMerge w:val="restar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8" w:type="pct"/>
            <w:vMerge w:val="restart"/>
          </w:tcPr>
          <w:p w:rsidR="00545063" w:rsidRPr="00782F4A" w:rsidRDefault="00545063" w:rsidP="00545063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Продвижение Кыштымского городского округа на внутреннем и внешнем туристских рынках</w:t>
            </w:r>
          </w:p>
          <w:p w:rsidR="00545063" w:rsidRPr="00782F4A" w:rsidRDefault="00545063" w:rsidP="000E4636">
            <w:pPr>
              <w:ind w:left="-4"/>
              <w:rPr>
                <w:sz w:val="26"/>
                <w:szCs w:val="26"/>
              </w:rPr>
            </w:pPr>
          </w:p>
        </w:tc>
        <w:tc>
          <w:tcPr>
            <w:tcW w:w="1397" w:type="pct"/>
          </w:tcPr>
          <w:p w:rsidR="00545063" w:rsidRPr="00782F4A" w:rsidRDefault="00545063" w:rsidP="000E4636">
            <w:pPr>
              <w:ind w:firstLine="34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Показатель Программы № </w:t>
            </w:r>
          </w:p>
          <w:p w:rsidR="00545063" w:rsidRPr="00782F4A" w:rsidRDefault="00545063" w:rsidP="000E4636">
            <w:pPr>
              <w:pStyle w:val="ConsPlusCell"/>
              <w:ind w:right="-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Количество проведенных рекламных и информационных туров</w:t>
            </w:r>
          </w:p>
        </w:tc>
        <w:tc>
          <w:tcPr>
            <w:tcW w:w="56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341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063" w:rsidRPr="00782F4A" w:rsidTr="00966759">
        <w:trPr>
          <w:trHeight w:val="345"/>
        </w:trPr>
        <w:tc>
          <w:tcPr>
            <w:tcW w:w="330" w:type="pct"/>
            <w:vMerge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545063" w:rsidRPr="00782F4A" w:rsidRDefault="00545063" w:rsidP="000E4636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7" w:type="pct"/>
          </w:tcPr>
          <w:p w:rsidR="00545063" w:rsidRPr="00782F4A" w:rsidRDefault="00545063" w:rsidP="005450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Показатель Программы № </w:t>
            </w:r>
          </w:p>
          <w:p w:rsidR="00545063" w:rsidRPr="00782F4A" w:rsidRDefault="00545063" w:rsidP="00545063">
            <w:pPr>
              <w:pStyle w:val="ConsPlusCell"/>
              <w:ind w:right="-2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Количество участий в конгрессно-выставочных мероприятиях, </w:t>
            </w:r>
          </w:p>
        </w:tc>
        <w:tc>
          <w:tcPr>
            <w:tcW w:w="56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063" w:rsidRPr="00782F4A" w:rsidTr="00966759">
        <w:trPr>
          <w:trHeight w:val="345"/>
        </w:trPr>
        <w:tc>
          <w:tcPr>
            <w:tcW w:w="330" w:type="pct"/>
            <w:vMerge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545063" w:rsidRPr="00782F4A" w:rsidRDefault="00545063" w:rsidP="000E4636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7" w:type="pct"/>
          </w:tcPr>
          <w:p w:rsidR="00545063" w:rsidRPr="00782F4A" w:rsidRDefault="00545063" w:rsidP="005450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Показатель Программы № </w:t>
            </w:r>
          </w:p>
          <w:p w:rsidR="00545063" w:rsidRPr="00782F4A" w:rsidRDefault="00545063" w:rsidP="005450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Количество организованных и проведенных массовых событийных мероприятий</w:t>
            </w:r>
          </w:p>
        </w:tc>
        <w:tc>
          <w:tcPr>
            <w:tcW w:w="56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063" w:rsidRPr="00782F4A" w:rsidTr="00966759">
        <w:trPr>
          <w:trHeight w:val="345"/>
        </w:trPr>
        <w:tc>
          <w:tcPr>
            <w:tcW w:w="330" w:type="pct"/>
            <w:vMerge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545063" w:rsidRPr="00782F4A" w:rsidRDefault="00545063" w:rsidP="000E4636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7" w:type="pct"/>
          </w:tcPr>
          <w:p w:rsidR="00545063" w:rsidRPr="00782F4A" w:rsidRDefault="00545063" w:rsidP="005450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Показатель Программы № </w:t>
            </w:r>
          </w:p>
          <w:p w:rsidR="00545063" w:rsidRPr="00782F4A" w:rsidRDefault="00545063" w:rsidP="00545063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Количество мероприятий организованных и проведенных совместно с государственными, общественными, профессиональными, частными структурами на местном, региональном, государственном и международном уровне</w:t>
            </w:r>
          </w:p>
        </w:tc>
        <w:tc>
          <w:tcPr>
            <w:tcW w:w="56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5063" w:rsidRPr="00782F4A" w:rsidTr="00966759">
        <w:trPr>
          <w:trHeight w:val="345"/>
        </w:trPr>
        <w:tc>
          <w:tcPr>
            <w:tcW w:w="330" w:type="pct"/>
            <w:vMerge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  <w:vMerge/>
          </w:tcPr>
          <w:p w:rsidR="00545063" w:rsidRPr="00782F4A" w:rsidRDefault="00545063" w:rsidP="000E4636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97" w:type="pct"/>
          </w:tcPr>
          <w:p w:rsidR="0010070E" w:rsidRPr="00782F4A" w:rsidRDefault="0010070E" w:rsidP="0010070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Показатель Программы № </w:t>
            </w:r>
          </w:p>
          <w:p w:rsidR="00545063" w:rsidRPr="00782F4A" w:rsidRDefault="00545063" w:rsidP="0010070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презентаций туристского потенциала в Кыштымском городском округе на туристических выставках, ярмарках, биржах, форумах, конференциях, деловых встречах регионального, всероссийского и международного уровня.</w:t>
            </w:r>
          </w:p>
        </w:tc>
        <w:tc>
          <w:tcPr>
            <w:tcW w:w="56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</w:tcPr>
          <w:p w:rsidR="00545063" w:rsidRPr="00782F4A" w:rsidRDefault="00545063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6759" w:rsidRPr="00782F4A" w:rsidTr="00966759">
        <w:trPr>
          <w:trHeight w:val="345"/>
        </w:trPr>
        <w:tc>
          <w:tcPr>
            <w:tcW w:w="330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pct"/>
          </w:tcPr>
          <w:p w:rsidR="00966759" w:rsidRPr="00782F4A" w:rsidRDefault="00966759" w:rsidP="000E4636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 xml:space="preserve">Формирование </w:t>
            </w: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единого информационного туристского пространства</w:t>
            </w:r>
          </w:p>
        </w:tc>
        <w:tc>
          <w:tcPr>
            <w:tcW w:w="1397" w:type="pct"/>
          </w:tcPr>
          <w:p w:rsidR="00966759" w:rsidRDefault="00966759" w:rsidP="0096675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Показатель Программы № </w:t>
            </w:r>
          </w:p>
          <w:p w:rsidR="00966759" w:rsidRPr="00782F4A" w:rsidRDefault="00966759" w:rsidP="0010070E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Количество посещений на официальном сайте.</w:t>
            </w:r>
          </w:p>
        </w:tc>
        <w:tc>
          <w:tcPr>
            <w:tcW w:w="560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1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5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2" w:type="pct"/>
          </w:tcPr>
          <w:p w:rsidR="00966759" w:rsidRPr="00782F4A" w:rsidRDefault="00966759" w:rsidP="000E4636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072BC" w:rsidRPr="00782F4A" w:rsidRDefault="002072BC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Таблица_1"/>
      <w:bookmarkStart w:id="1" w:name="_Toc344474497"/>
      <w:bookmarkEnd w:id="0"/>
      <w:bookmarkEnd w:id="1"/>
    </w:p>
    <w:p w:rsidR="00C43940" w:rsidRPr="00782F4A" w:rsidRDefault="00C43940" w:rsidP="0096675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759" w:rsidRPr="00782F4A" w:rsidRDefault="00966759" w:rsidP="0096675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966759" w:rsidRPr="00782F4A" w:rsidRDefault="00966759" w:rsidP="00966759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подпрограмме </w:t>
      </w:r>
    </w:p>
    <w:p w:rsidR="00966759" w:rsidRPr="00782F4A" w:rsidRDefault="00966759" w:rsidP="009667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 xml:space="preserve">«Развитие внутреннего и въездного туризма </w:t>
      </w:r>
    </w:p>
    <w:p w:rsidR="00966759" w:rsidRPr="00782F4A" w:rsidRDefault="00966759" w:rsidP="0096675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>в Кыштымском городском округе» на 2017-2019 годы</w:t>
      </w:r>
    </w:p>
    <w:p w:rsidR="00966759" w:rsidRPr="00782F4A" w:rsidRDefault="00966759" w:rsidP="00966759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759" w:rsidRPr="00782F4A" w:rsidRDefault="009D26F5" w:rsidP="009667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>Финансовое обеспечение реализации подпрограммы</w:t>
      </w:r>
      <w:r w:rsidR="008F7E17"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66759" w:rsidRPr="00782F4A" w:rsidRDefault="008F7E17" w:rsidP="0096675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966759" w:rsidRPr="00782F4A">
        <w:rPr>
          <w:rFonts w:ascii="Times New Roman" w:hAnsi="Times New Roman"/>
          <w:sz w:val="26"/>
          <w:szCs w:val="26"/>
          <w:lang w:eastAsia="ru-RU"/>
        </w:rPr>
        <w:t>Развитие внутреннего и въездного туризма в Кыштымском городском округе» на 2017-2019 годы</w:t>
      </w:r>
    </w:p>
    <w:p w:rsidR="009D26F5" w:rsidRPr="00782F4A" w:rsidRDefault="00966759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="009D26F5" w:rsidRPr="00782F4A">
        <w:rPr>
          <w:rFonts w:ascii="Times New Roman" w:eastAsia="Times New Roman" w:hAnsi="Times New Roman"/>
          <w:sz w:val="26"/>
          <w:szCs w:val="26"/>
          <w:lang w:eastAsia="ru-RU"/>
        </w:rPr>
        <w:t>а счет средств бюджета Кыштымского городского округа (тыс. руб.)</w:t>
      </w:r>
      <w:r w:rsidR="008F7E17"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F7E17" w:rsidRPr="00782F4A" w:rsidRDefault="008F7E17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5022" w:type="pct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2"/>
        <w:gridCol w:w="3231"/>
        <w:gridCol w:w="3121"/>
        <w:gridCol w:w="991"/>
        <w:gridCol w:w="662"/>
        <w:gridCol w:w="69"/>
        <w:gridCol w:w="803"/>
        <w:gridCol w:w="969"/>
        <w:gridCol w:w="1324"/>
        <w:gridCol w:w="1324"/>
        <w:gridCol w:w="1167"/>
      </w:tblGrid>
      <w:tr w:rsidR="009D26F5" w:rsidRPr="00782F4A" w:rsidTr="004B444E">
        <w:tc>
          <w:tcPr>
            <w:tcW w:w="645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1030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  основных мероприятий и мероприятий</w:t>
            </w:r>
          </w:p>
        </w:tc>
        <w:tc>
          <w:tcPr>
            <w:tcW w:w="995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Ответственный</w:t>
            </w:r>
          </w:p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исполнитель, </w:t>
            </w:r>
          </w:p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соисполнители  </w:t>
            </w:r>
          </w:p>
        </w:tc>
        <w:tc>
          <w:tcPr>
            <w:tcW w:w="1114" w:type="pct"/>
            <w:gridSpan w:val="5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 бюджетной 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классификации</w:t>
            </w:r>
          </w:p>
        </w:tc>
        <w:tc>
          <w:tcPr>
            <w:tcW w:w="1216" w:type="pct"/>
            <w:gridSpan w:val="3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   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(тыс. руб.), годы</w:t>
            </w:r>
          </w:p>
        </w:tc>
      </w:tr>
      <w:tr w:rsidR="000822B4" w:rsidRPr="00782F4A" w:rsidTr="004B444E">
        <w:tc>
          <w:tcPr>
            <w:tcW w:w="645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233" w:type="pct"/>
            <w:gridSpan w:val="2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Рз Пр</w:t>
            </w:r>
          </w:p>
        </w:tc>
        <w:tc>
          <w:tcPr>
            <w:tcW w:w="256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309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22" w:type="pct"/>
          </w:tcPr>
          <w:p w:rsidR="009D26F5" w:rsidRPr="00782F4A" w:rsidRDefault="002072BC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  <w:r w:rsidR="009D26F5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22" w:type="pct"/>
          </w:tcPr>
          <w:p w:rsidR="009D26F5" w:rsidRPr="00782F4A" w:rsidRDefault="002072BC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9D26F5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72" w:type="pct"/>
          </w:tcPr>
          <w:p w:rsidR="009D26F5" w:rsidRPr="00782F4A" w:rsidRDefault="002072BC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  <w:r w:rsidR="009D26F5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0822B4" w:rsidRPr="00782F4A" w:rsidTr="004B444E">
        <w:tc>
          <w:tcPr>
            <w:tcW w:w="645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30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5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6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33" w:type="pct"/>
            <w:gridSpan w:val="2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6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9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2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22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72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0822B4" w:rsidRPr="00782F4A" w:rsidTr="004B444E">
        <w:trPr>
          <w:trHeight w:hRule="exact" w:val="304"/>
        </w:trPr>
        <w:tc>
          <w:tcPr>
            <w:tcW w:w="645" w:type="pct"/>
            <w:vMerge w:val="restart"/>
          </w:tcPr>
          <w:p w:rsidR="009D26F5" w:rsidRPr="00782F4A" w:rsidRDefault="008F7E17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</w:t>
            </w:r>
            <w:r w:rsidR="009D26F5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одпрограмма</w:t>
            </w:r>
          </w:p>
        </w:tc>
        <w:tc>
          <w:tcPr>
            <w:tcW w:w="1030" w:type="pct"/>
            <w:vMerge w:val="restart"/>
          </w:tcPr>
          <w:p w:rsidR="009D26F5" w:rsidRPr="00782F4A" w:rsidRDefault="00C43940" w:rsidP="00782F4A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Pr="00782F4A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внутреннего и въездного туризма в Кыштымском городском округе»</w:t>
            </w:r>
            <w:r w:rsidR="00782F4A" w:rsidRPr="00782F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82F4A" w:rsidRPr="00782F4A">
              <w:rPr>
                <w:rFonts w:ascii="Times New Roman" w:hAnsi="Times New Roman"/>
                <w:sz w:val="26"/>
                <w:szCs w:val="26"/>
                <w:lang w:eastAsia="ru-RU"/>
              </w:rPr>
              <w:t>на 2017-2019 годы</w:t>
            </w:r>
            <w:r w:rsidR="00782F4A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16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gridSpan w:val="2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822B4" w:rsidRPr="00782F4A" w:rsidTr="004B444E">
        <w:trPr>
          <w:trHeight w:hRule="exact" w:val="1117"/>
        </w:trPr>
        <w:tc>
          <w:tcPr>
            <w:tcW w:w="645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030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9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gridSpan w:val="2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6759" w:rsidRPr="00782F4A" w:rsidTr="00C439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000" w:type="pct"/>
            <w:gridSpan w:val="11"/>
          </w:tcPr>
          <w:p w:rsidR="00966759" w:rsidRPr="00782F4A" w:rsidRDefault="00966759" w:rsidP="00966759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Основное мероприятие 1:</w:t>
            </w:r>
          </w:p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Осуществление информационного обслуживания туристов и экскурсантов</w:t>
            </w:r>
          </w:p>
        </w:tc>
      </w:tr>
      <w:tr w:rsidR="009D26F5" w:rsidRPr="00782F4A" w:rsidTr="004B444E">
        <w:trPr>
          <w:trHeight w:val="269"/>
        </w:trPr>
        <w:tc>
          <w:tcPr>
            <w:tcW w:w="5000" w:type="pct"/>
            <w:gridSpan w:val="11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Мероприятия,</w:t>
            </w:r>
            <w:r w:rsidR="001255D6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F7E17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входящие в состав 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подпрограммы</w:t>
            </w:r>
          </w:p>
        </w:tc>
      </w:tr>
      <w:tr w:rsidR="00966759" w:rsidRPr="00782F4A" w:rsidTr="00782F4A">
        <w:trPr>
          <w:trHeight w:hRule="exact" w:val="1298"/>
        </w:trPr>
        <w:tc>
          <w:tcPr>
            <w:tcW w:w="645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1</w:t>
            </w:r>
          </w:p>
        </w:tc>
        <w:tc>
          <w:tcPr>
            <w:tcW w:w="1030" w:type="pct"/>
          </w:tcPr>
          <w:p w:rsidR="00966759" w:rsidRPr="00782F4A" w:rsidRDefault="00966759" w:rsidP="0096675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и ведение реестра туристских ресурсов Кыштымского городского округа;</w:t>
            </w:r>
          </w:p>
        </w:tc>
        <w:tc>
          <w:tcPr>
            <w:tcW w:w="995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6759" w:rsidRPr="00782F4A" w:rsidTr="004B444E">
        <w:trPr>
          <w:trHeight w:hRule="exact" w:val="1267"/>
        </w:trPr>
        <w:tc>
          <w:tcPr>
            <w:tcW w:w="645" w:type="pct"/>
          </w:tcPr>
          <w:p w:rsidR="00966759" w:rsidRPr="00782F4A" w:rsidRDefault="00966759" w:rsidP="00966759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2</w:t>
            </w:r>
          </w:p>
        </w:tc>
        <w:tc>
          <w:tcPr>
            <w:tcW w:w="1030" w:type="pct"/>
          </w:tcPr>
          <w:p w:rsidR="00966759" w:rsidRPr="00782F4A" w:rsidRDefault="00966759" w:rsidP="00966759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и ведение календаря событий Кыштымского городского</w:t>
            </w:r>
          </w:p>
        </w:tc>
        <w:tc>
          <w:tcPr>
            <w:tcW w:w="995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6759" w:rsidRPr="00782F4A" w:rsidTr="00966759">
        <w:trPr>
          <w:trHeight w:hRule="exact" w:val="1881"/>
        </w:trPr>
        <w:tc>
          <w:tcPr>
            <w:tcW w:w="645" w:type="pct"/>
          </w:tcPr>
          <w:p w:rsidR="00966759" w:rsidRPr="00782F4A" w:rsidRDefault="00966759" w:rsidP="00966759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3</w:t>
            </w:r>
          </w:p>
        </w:tc>
        <w:tc>
          <w:tcPr>
            <w:tcW w:w="1030" w:type="pct"/>
          </w:tcPr>
          <w:p w:rsidR="00966759" w:rsidRPr="00782F4A" w:rsidRDefault="00966759" w:rsidP="00966759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и ведение банка муниципальных, региональных и межрегиональных туристско-экскурсионных маршрутов</w:t>
            </w:r>
          </w:p>
        </w:tc>
        <w:tc>
          <w:tcPr>
            <w:tcW w:w="995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66759" w:rsidRPr="00782F4A" w:rsidTr="004B444E">
        <w:trPr>
          <w:trHeight w:hRule="exact" w:val="1267"/>
        </w:trPr>
        <w:tc>
          <w:tcPr>
            <w:tcW w:w="645" w:type="pct"/>
          </w:tcPr>
          <w:p w:rsidR="00966759" w:rsidRPr="00782F4A" w:rsidRDefault="00966759" w:rsidP="00966759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4</w:t>
            </w:r>
          </w:p>
        </w:tc>
        <w:tc>
          <w:tcPr>
            <w:tcW w:w="1030" w:type="pct"/>
          </w:tcPr>
          <w:p w:rsidR="00966759" w:rsidRPr="00782F4A" w:rsidRDefault="00966759" w:rsidP="00966759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Разработка информационно-рекламной продукции</w:t>
            </w:r>
          </w:p>
        </w:tc>
        <w:tc>
          <w:tcPr>
            <w:tcW w:w="995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966759" w:rsidRPr="00782F4A" w:rsidRDefault="00966759" w:rsidP="00966759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C439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000" w:type="pct"/>
            <w:gridSpan w:val="11"/>
          </w:tcPr>
          <w:p w:rsidR="00C43940" w:rsidRPr="00782F4A" w:rsidRDefault="00C43940" w:rsidP="00C43940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Основное мероприятие 2:</w:t>
            </w:r>
          </w:p>
          <w:p w:rsidR="00C43940" w:rsidRPr="00782F4A" w:rsidRDefault="00C43940" w:rsidP="00C43940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>Продвижение Кыштымского городского округа на внутреннем и внешнем туристских рынках</w:t>
            </w:r>
          </w:p>
          <w:p w:rsidR="00C43940" w:rsidRPr="00782F4A" w:rsidRDefault="00C43940" w:rsidP="00C43940">
            <w:pPr>
              <w:pStyle w:val="a4"/>
              <w:autoSpaceDE w:val="0"/>
              <w:autoSpaceDN w:val="0"/>
              <w:adjustRightInd w:val="0"/>
              <w:ind w:left="25"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782F4A">
        <w:trPr>
          <w:trHeight w:hRule="exact" w:val="1335"/>
        </w:trPr>
        <w:tc>
          <w:tcPr>
            <w:tcW w:w="645" w:type="pct"/>
          </w:tcPr>
          <w:p w:rsidR="00C43940" w:rsidRPr="00782F4A" w:rsidRDefault="00C43940" w:rsidP="00C4394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1</w:t>
            </w:r>
          </w:p>
        </w:tc>
        <w:tc>
          <w:tcPr>
            <w:tcW w:w="1030" w:type="pct"/>
          </w:tcPr>
          <w:p w:rsidR="00C43940" w:rsidRDefault="00C43940" w:rsidP="00C43940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событийных мероприятий, направленных на р</w:t>
            </w:r>
            <w:r w:rsidR="00782F4A">
              <w:rPr>
                <w:rFonts w:ascii="Times New Roman" w:hAnsi="Times New Roman"/>
                <w:sz w:val="26"/>
                <w:szCs w:val="26"/>
                <w:lang w:val="ru-RU"/>
              </w:rPr>
              <w:t>азвитие туристской деятельности</w:t>
            </w:r>
          </w:p>
          <w:p w:rsidR="00782F4A" w:rsidRDefault="00782F4A" w:rsidP="00C43940">
            <w:pPr>
              <w:pStyle w:val="TableParagraph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782F4A" w:rsidRPr="00782F4A" w:rsidRDefault="00782F4A" w:rsidP="00C4394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43940" w:rsidRPr="00782F4A" w:rsidRDefault="00C43940" w:rsidP="00C439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4B444E">
        <w:trPr>
          <w:trHeight w:hRule="exact" w:val="1153"/>
        </w:trPr>
        <w:tc>
          <w:tcPr>
            <w:tcW w:w="645" w:type="pct"/>
          </w:tcPr>
          <w:p w:rsidR="00C43940" w:rsidRPr="00782F4A" w:rsidRDefault="00C43940" w:rsidP="00C4394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2</w:t>
            </w:r>
          </w:p>
        </w:tc>
        <w:tc>
          <w:tcPr>
            <w:tcW w:w="1030" w:type="pct"/>
          </w:tcPr>
          <w:p w:rsidR="00C43940" w:rsidRPr="00782F4A" w:rsidRDefault="00C43940" w:rsidP="00C43940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разработка туристических </w:t>
            </w:r>
            <w:r w:rsidRPr="00782F4A">
              <w:rPr>
                <w:rFonts w:ascii="Times New Roman" w:hAnsi="Times New Roman" w:cs="Times New Roman"/>
                <w:spacing w:val="27"/>
                <w:sz w:val="26"/>
                <w:szCs w:val="26"/>
                <w:lang w:val="ru-RU"/>
              </w:rPr>
              <w:t>маршрутов</w:t>
            </w:r>
          </w:p>
          <w:p w:rsidR="00C43940" w:rsidRPr="00782F4A" w:rsidRDefault="00C43940" w:rsidP="00C43940">
            <w:pPr>
              <w:pStyle w:val="a4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4B444E">
        <w:trPr>
          <w:trHeight w:hRule="exact" w:val="1153"/>
        </w:trPr>
        <w:tc>
          <w:tcPr>
            <w:tcW w:w="645" w:type="pct"/>
          </w:tcPr>
          <w:p w:rsidR="00C43940" w:rsidRPr="00782F4A" w:rsidRDefault="00C43940" w:rsidP="00C4394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3</w:t>
            </w:r>
          </w:p>
        </w:tc>
        <w:tc>
          <w:tcPr>
            <w:tcW w:w="1030" w:type="pct"/>
          </w:tcPr>
          <w:p w:rsidR="00C43940" w:rsidRPr="00782F4A" w:rsidRDefault="00C43940" w:rsidP="00C4394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участие в конференциях, </w:t>
            </w:r>
            <w:r w:rsidRPr="00782F4A">
              <w:rPr>
                <w:rFonts w:ascii="Times New Roman" w:hAnsi="Times New Roman" w:cs="Times New Roman"/>
                <w:spacing w:val="26"/>
                <w:sz w:val="26"/>
                <w:szCs w:val="26"/>
                <w:lang w:val="ru-RU"/>
              </w:rPr>
              <w:t>форумах</w:t>
            </w:r>
            <w:r w:rsidRPr="00782F4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выставках, конкурсах</w:t>
            </w:r>
          </w:p>
          <w:p w:rsidR="00C43940" w:rsidRPr="00782F4A" w:rsidRDefault="00C43940" w:rsidP="00C4394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5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782F4A">
        <w:trPr>
          <w:trHeight w:hRule="exact" w:val="2432"/>
        </w:trPr>
        <w:tc>
          <w:tcPr>
            <w:tcW w:w="645" w:type="pct"/>
          </w:tcPr>
          <w:p w:rsidR="00C43940" w:rsidRPr="00782F4A" w:rsidRDefault="00C43940" w:rsidP="00C4394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Мероприятие 4</w:t>
            </w:r>
          </w:p>
        </w:tc>
        <w:tc>
          <w:tcPr>
            <w:tcW w:w="1030" w:type="pct"/>
          </w:tcPr>
          <w:p w:rsidR="00C43940" w:rsidRPr="00782F4A" w:rsidRDefault="00C43940" w:rsidP="00C43940">
            <w:pPr>
              <w:pStyle w:val="TableParagraph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организация рекламно-информационных туров по территории КГО для представителей СМИ, туристского бизнеса, туристских администраций регионов</w:t>
            </w:r>
          </w:p>
        </w:tc>
        <w:tc>
          <w:tcPr>
            <w:tcW w:w="995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16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3940" w:rsidRPr="00782F4A" w:rsidTr="00C4394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22"/>
        </w:trPr>
        <w:tc>
          <w:tcPr>
            <w:tcW w:w="5000" w:type="pct"/>
            <w:gridSpan w:val="11"/>
          </w:tcPr>
          <w:p w:rsidR="00C43940" w:rsidRPr="00782F4A" w:rsidRDefault="00C43940" w:rsidP="00C43940">
            <w:pPr>
              <w:pStyle w:val="a4"/>
              <w:autoSpaceDE w:val="0"/>
              <w:autoSpaceDN w:val="0"/>
              <w:adjustRightInd w:val="0"/>
              <w:ind w:left="0"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Основное мероприятие 3:</w:t>
            </w:r>
          </w:p>
          <w:p w:rsidR="00C43940" w:rsidRPr="00782F4A" w:rsidRDefault="00C43940" w:rsidP="00C43940">
            <w:pPr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единого информационного туристского пространства.</w:t>
            </w:r>
          </w:p>
        </w:tc>
      </w:tr>
      <w:tr w:rsidR="00C43940" w:rsidRPr="00782F4A" w:rsidTr="00782F4A">
        <w:trPr>
          <w:trHeight w:hRule="exact" w:val="2220"/>
        </w:trPr>
        <w:tc>
          <w:tcPr>
            <w:tcW w:w="645" w:type="pct"/>
          </w:tcPr>
          <w:p w:rsidR="00C43940" w:rsidRPr="00782F4A" w:rsidRDefault="00C43940" w:rsidP="00C4394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Мероприятие 1</w:t>
            </w:r>
          </w:p>
        </w:tc>
        <w:tc>
          <w:tcPr>
            <w:tcW w:w="1030" w:type="pct"/>
          </w:tcPr>
          <w:p w:rsidR="00C43940" w:rsidRPr="00782F4A" w:rsidRDefault="00C43940" w:rsidP="00C43940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создание, информационное наполнение, продвижение и поддержка официально</w:t>
            </w:r>
            <w:r w:rsidR="00782F4A">
              <w:rPr>
                <w:rFonts w:ascii="Times New Roman" w:hAnsi="Times New Roman"/>
                <w:sz w:val="26"/>
                <w:szCs w:val="26"/>
              </w:rPr>
              <w:t>го туристского Интернет портала</w:t>
            </w:r>
          </w:p>
        </w:tc>
        <w:tc>
          <w:tcPr>
            <w:tcW w:w="995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по культуре администрации Кыштымского городского округа, музей</w:t>
            </w:r>
          </w:p>
        </w:tc>
        <w:tc>
          <w:tcPr>
            <w:tcW w:w="316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" w:type="pct"/>
            <w:gridSpan w:val="2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9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2" w:type="pct"/>
          </w:tcPr>
          <w:p w:rsidR="00C43940" w:rsidRPr="00782F4A" w:rsidRDefault="00C43940" w:rsidP="00C43940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B444E" w:rsidRPr="00782F4A" w:rsidRDefault="004B444E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44E" w:rsidRPr="00782F4A" w:rsidRDefault="004B444E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B444E" w:rsidRPr="00782F4A" w:rsidRDefault="004B444E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82F4A" w:rsidRP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 w:rsidR="00DE42DE">
        <w:rPr>
          <w:rFonts w:ascii="Times New Roman" w:eastAsia="Times New Roman" w:hAnsi="Times New Roman"/>
          <w:sz w:val="26"/>
          <w:szCs w:val="26"/>
          <w:lang w:eastAsia="ru-RU"/>
        </w:rPr>
        <w:t>4</w:t>
      </w:r>
    </w:p>
    <w:p w:rsidR="00782F4A" w:rsidRPr="00782F4A" w:rsidRDefault="00782F4A" w:rsidP="00782F4A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к подпрограмме </w:t>
      </w:r>
    </w:p>
    <w:p w:rsidR="00782F4A" w:rsidRPr="00782F4A" w:rsidRDefault="00782F4A" w:rsidP="00782F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 xml:space="preserve">«Развитие внутреннего и въездного туризма </w:t>
      </w:r>
    </w:p>
    <w:p w:rsidR="00782F4A" w:rsidRPr="00782F4A" w:rsidRDefault="00782F4A" w:rsidP="00782F4A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hAnsi="Times New Roman"/>
          <w:sz w:val="26"/>
          <w:szCs w:val="26"/>
          <w:lang w:eastAsia="ru-RU"/>
        </w:rPr>
        <w:t>в Кыштымском городском округе» на 2017-2019 годы</w:t>
      </w:r>
    </w:p>
    <w:p w:rsidR="004B444E" w:rsidRPr="00782F4A" w:rsidRDefault="004B444E" w:rsidP="00782F4A">
      <w:pPr>
        <w:spacing w:after="0" w:line="240" w:lineRule="auto"/>
        <w:ind w:right="-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26F5" w:rsidRPr="00782F4A" w:rsidRDefault="009D26F5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и прогнозная оценка расходов Кыштымского городского </w:t>
      </w:r>
      <w:r w:rsidR="00782F4A" w:rsidRPr="00782F4A">
        <w:rPr>
          <w:rFonts w:ascii="Times New Roman" w:eastAsia="Times New Roman" w:hAnsi="Times New Roman"/>
          <w:sz w:val="26"/>
          <w:szCs w:val="26"/>
          <w:lang w:eastAsia="ru-RU"/>
        </w:rPr>
        <w:t>округа и</w:t>
      </w: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других источн</w:t>
      </w:r>
      <w:r w:rsidR="009C6DD7"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иков на </w:t>
      </w:r>
      <w:r w:rsidR="00782F4A" w:rsidRPr="00782F4A">
        <w:rPr>
          <w:rFonts w:ascii="Times New Roman" w:eastAsia="Times New Roman" w:hAnsi="Times New Roman"/>
          <w:sz w:val="26"/>
          <w:szCs w:val="26"/>
          <w:lang w:eastAsia="ru-RU"/>
        </w:rPr>
        <w:t>реализацию подпрограммы</w:t>
      </w:r>
      <w:r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82F4A" w:rsidRPr="00782F4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82F4A" w:rsidRPr="00782F4A">
        <w:rPr>
          <w:rFonts w:ascii="Times New Roman" w:hAnsi="Times New Roman"/>
          <w:sz w:val="26"/>
          <w:szCs w:val="26"/>
          <w:lang w:eastAsia="ru-RU"/>
        </w:rPr>
        <w:t>Развитие внутреннего и въездного туризма в Кыштымском городском округе»</w:t>
      </w:r>
      <w:r w:rsidR="009C6DD7"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B444E" w:rsidRPr="00782F4A">
        <w:rPr>
          <w:rFonts w:ascii="Times New Roman" w:hAnsi="Times New Roman"/>
          <w:sz w:val="26"/>
          <w:szCs w:val="26"/>
          <w:lang w:eastAsia="ru-RU"/>
        </w:rPr>
        <w:t>на 2017-2019 годы</w:t>
      </w:r>
      <w:r w:rsidR="004B444E" w:rsidRPr="00782F4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822B4" w:rsidRPr="00782F4A">
        <w:rPr>
          <w:rFonts w:ascii="Times New Roman" w:eastAsia="Times New Roman" w:hAnsi="Times New Roman"/>
          <w:sz w:val="26"/>
          <w:szCs w:val="26"/>
          <w:lang w:eastAsia="ru-RU"/>
        </w:rPr>
        <w:t>(тыс. руб.</w:t>
      </w:r>
      <w:r w:rsidR="004B444E" w:rsidRPr="00782F4A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9C6DD7" w:rsidRPr="00782F4A" w:rsidRDefault="009C6DD7" w:rsidP="009D26F5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099"/>
        <w:gridCol w:w="2807"/>
        <w:gridCol w:w="6602"/>
        <w:gridCol w:w="1436"/>
        <w:gridCol w:w="1234"/>
        <w:gridCol w:w="1436"/>
      </w:tblGrid>
      <w:tr w:rsidR="009D26F5" w:rsidRPr="00782F4A" w:rsidTr="00D65B99">
        <w:trPr>
          <w:trHeight w:val="617"/>
        </w:trPr>
        <w:tc>
          <w:tcPr>
            <w:tcW w:w="672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Статус</w:t>
            </w:r>
          </w:p>
        </w:tc>
        <w:tc>
          <w:tcPr>
            <w:tcW w:w="899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  основных мероприятий и мероприятий</w:t>
            </w:r>
          </w:p>
        </w:tc>
        <w:tc>
          <w:tcPr>
            <w:tcW w:w="2114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</w:t>
            </w:r>
          </w:p>
        </w:tc>
        <w:tc>
          <w:tcPr>
            <w:tcW w:w="1315" w:type="pct"/>
            <w:gridSpan w:val="3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Оценка расходов (тыс. руб.), годы</w:t>
            </w:r>
          </w:p>
        </w:tc>
      </w:tr>
      <w:tr w:rsidR="009D26F5" w:rsidRPr="00782F4A" w:rsidTr="00D65B99">
        <w:trPr>
          <w:trHeight w:val="557"/>
        </w:trPr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C6DD7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</w:t>
            </w:r>
          </w:p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95" w:type="pct"/>
          </w:tcPr>
          <w:p w:rsidR="009D26F5" w:rsidRPr="00782F4A" w:rsidRDefault="009C6DD7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</w:t>
            </w:r>
            <w:r w:rsidR="009D26F5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460" w:type="pct"/>
          </w:tcPr>
          <w:p w:rsidR="009D26F5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2019</w:t>
            </w:r>
          </w:p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</w:p>
        </w:tc>
      </w:tr>
      <w:tr w:rsidR="009D26F5" w:rsidRPr="00782F4A" w:rsidTr="00D65B99">
        <w:trPr>
          <w:trHeight w:val="289"/>
        </w:trPr>
        <w:tc>
          <w:tcPr>
            <w:tcW w:w="672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99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9D26F5" w:rsidRPr="00782F4A" w:rsidTr="00D65B99">
        <w:trPr>
          <w:trHeight w:val="130"/>
        </w:trPr>
        <w:tc>
          <w:tcPr>
            <w:tcW w:w="672" w:type="pct"/>
            <w:vMerge w:val="restart"/>
          </w:tcPr>
          <w:p w:rsidR="009D26F5" w:rsidRPr="00782F4A" w:rsidRDefault="009C6DD7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9D26F5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одпрограмма</w:t>
            </w:r>
          </w:p>
        </w:tc>
        <w:tc>
          <w:tcPr>
            <w:tcW w:w="899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782F4A" w:rsidRPr="00782F4A">
              <w:rPr>
                <w:rFonts w:ascii="Times New Roman" w:hAnsi="Times New Roman"/>
                <w:sz w:val="26"/>
                <w:szCs w:val="26"/>
                <w:lang w:eastAsia="ru-RU"/>
              </w:rPr>
              <w:t>Развитие внутреннего и въездного туризма в Кыштымском городском округе»</w:t>
            </w:r>
          </w:p>
          <w:p w:rsidR="00782F4A" w:rsidRPr="00782F4A" w:rsidRDefault="00782F4A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  <w:lang w:eastAsia="ru-RU"/>
              </w:rPr>
              <w:t>на 2017-2019 годы</w:t>
            </w: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(тыс. руб.)</w:t>
            </w: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rPr>
          <w:trHeight w:val="293"/>
        </w:trPr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rPr>
          <w:trHeight w:val="684"/>
        </w:trPr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поступающие в местный бюджет из областного бюджета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rPr>
          <w:trHeight w:val="445"/>
        </w:trPr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rPr>
          <w:trHeight w:val="254"/>
        </w:trPr>
        <w:tc>
          <w:tcPr>
            <w:tcW w:w="672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r w:rsidR="00D65B99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</w:t>
            </w:r>
          </w:p>
        </w:tc>
        <w:tc>
          <w:tcPr>
            <w:tcW w:w="899" w:type="pct"/>
            <w:vMerge w:val="restart"/>
          </w:tcPr>
          <w:p w:rsidR="009D26F5" w:rsidRPr="00782F4A" w:rsidRDefault="00782F4A" w:rsidP="00E56D53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Осуществление информационного обслуживания туристов и экскурсантов</w:t>
            </w: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поступающие в местный бюджет из областного бюджета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rPr>
          <w:trHeight w:val="328"/>
        </w:trPr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c>
          <w:tcPr>
            <w:tcW w:w="672" w:type="pct"/>
            <w:vMerge w:val="restar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r w:rsidR="00D65B99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</w:t>
            </w:r>
          </w:p>
        </w:tc>
        <w:tc>
          <w:tcPr>
            <w:tcW w:w="899" w:type="pct"/>
            <w:vMerge w:val="restart"/>
          </w:tcPr>
          <w:p w:rsidR="00782F4A" w:rsidRPr="00782F4A" w:rsidRDefault="00782F4A" w:rsidP="00782F4A">
            <w:pPr>
              <w:pStyle w:val="TableParagraph"/>
              <w:jc w:val="both"/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</w:pPr>
            <w:r w:rsidRPr="00782F4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t xml:space="preserve">Продвижение Кыштымского </w:t>
            </w:r>
            <w:r w:rsidRPr="00782F4A">
              <w:rPr>
                <w:rFonts w:ascii="Times New Roman" w:hAnsi="Times New Roman" w:cs="Times New Roman"/>
                <w:w w:val="105"/>
                <w:sz w:val="26"/>
                <w:szCs w:val="26"/>
                <w:lang w:val="ru-RU"/>
              </w:rPr>
              <w:lastRenderedPageBreak/>
              <w:t>городского округа на внутреннем и внешнем туристских рынках</w:t>
            </w:r>
          </w:p>
          <w:p w:rsidR="009D26F5" w:rsidRPr="00782F4A" w:rsidRDefault="009D26F5" w:rsidP="00E56D53">
            <w:pPr>
              <w:autoSpaceDE w:val="0"/>
              <w:autoSpaceDN w:val="0"/>
              <w:adjustRightInd w:val="0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поступающие в местный бюджет из областного бюджета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D26F5" w:rsidRPr="00782F4A" w:rsidTr="00D65B99">
        <w:trPr>
          <w:trHeight w:val="296"/>
        </w:trPr>
        <w:tc>
          <w:tcPr>
            <w:tcW w:w="672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9D26F5" w:rsidRPr="00782F4A" w:rsidRDefault="009D26F5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9D26F5" w:rsidRPr="00782F4A" w:rsidRDefault="009D26F5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9D26F5" w:rsidRPr="00782F4A" w:rsidRDefault="009D26F5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56D53" w:rsidRPr="00782F4A" w:rsidTr="00D65B99">
        <w:trPr>
          <w:trHeight w:val="71"/>
        </w:trPr>
        <w:tc>
          <w:tcPr>
            <w:tcW w:w="672" w:type="pct"/>
            <w:vMerge w:val="restar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Основное мероприятие</w:t>
            </w:r>
            <w:r w:rsidR="00D65B99"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3</w:t>
            </w:r>
          </w:p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 w:val="restart"/>
          </w:tcPr>
          <w:p w:rsidR="00E56D53" w:rsidRPr="00782F4A" w:rsidRDefault="00782F4A" w:rsidP="008F659D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2F4A">
              <w:rPr>
                <w:rFonts w:ascii="Times New Roman" w:hAnsi="Times New Roman"/>
                <w:sz w:val="26"/>
                <w:szCs w:val="26"/>
              </w:rPr>
              <w:t>Формирование единого информационного туристского пространства.</w:t>
            </w:r>
          </w:p>
        </w:tc>
        <w:tc>
          <w:tcPr>
            <w:tcW w:w="2114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60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56D53" w:rsidRPr="00782F4A" w:rsidTr="00D65B99">
        <w:tc>
          <w:tcPr>
            <w:tcW w:w="672" w:type="pct"/>
            <w:vMerge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E56D53" w:rsidRPr="00782F4A" w:rsidRDefault="00E56D53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 местного бюджета</w:t>
            </w:r>
          </w:p>
        </w:tc>
        <w:tc>
          <w:tcPr>
            <w:tcW w:w="460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56D53" w:rsidRPr="00782F4A" w:rsidTr="00D65B99">
        <w:tc>
          <w:tcPr>
            <w:tcW w:w="672" w:type="pct"/>
            <w:vMerge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E56D53" w:rsidRPr="00782F4A" w:rsidRDefault="00E56D53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средства, поступающие в местный бюджет из областного бюджета</w:t>
            </w:r>
          </w:p>
        </w:tc>
        <w:tc>
          <w:tcPr>
            <w:tcW w:w="460" w:type="pct"/>
          </w:tcPr>
          <w:p w:rsidR="00E56D53" w:rsidRPr="00782F4A" w:rsidRDefault="00E56D53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E56D53" w:rsidRPr="00782F4A" w:rsidRDefault="00E56D53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E56D53" w:rsidRPr="00782F4A" w:rsidRDefault="00E56D53" w:rsidP="009570BF">
            <w:pPr>
              <w:spacing w:before="225"/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56D53" w:rsidRPr="00782F4A" w:rsidTr="00D65B99">
        <w:trPr>
          <w:trHeight w:val="267"/>
        </w:trPr>
        <w:tc>
          <w:tcPr>
            <w:tcW w:w="672" w:type="pct"/>
            <w:vMerge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99" w:type="pct"/>
            <w:vMerge/>
          </w:tcPr>
          <w:p w:rsidR="00E56D53" w:rsidRPr="00782F4A" w:rsidRDefault="00E56D53" w:rsidP="009570BF">
            <w:pPr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4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82F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460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0" w:type="pct"/>
          </w:tcPr>
          <w:p w:rsidR="00E56D53" w:rsidRPr="00782F4A" w:rsidRDefault="00E56D53" w:rsidP="009570BF">
            <w:pPr>
              <w:ind w:right="-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212C0" w:rsidRPr="00782F4A" w:rsidRDefault="00B212C0">
      <w:pPr>
        <w:rPr>
          <w:rFonts w:ascii="Times New Roman" w:hAnsi="Times New Roman"/>
          <w:sz w:val="26"/>
          <w:szCs w:val="26"/>
        </w:rPr>
      </w:pPr>
    </w:p>
    <w:sectPr w:rsidR="00B212C0" w:rsidRPr="00782F4A" w:rsidSect="00C43940">
      <w:pgSz w:w="16838" w:h="11906" w:orient="landscape"/>
      <w:pgMar w:top="720" w:right="720" w:bottom="720" w:left="720" w:header="720" w:footer="4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BD" w:rsidRDefault="00E01FBD" w:rsidP="000822B4">
      <w:pPr>
        <w:spacing w:after="0" w:line="240" w:lineRule="auto"/>
      </w:pPr>
      <w:r>
        <w:separator/>
      </w:r>
    </w:p>
  </w:endnote>
  <w:endnote w:type="continuationSeparator" w:id="0">
    <w:p w:rsidR="00E01FBD" w:rsidRDefault="00E01FBD" w:rsidP="0008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BD" w:rsidRDefault="00E01FBD" w:rsidP="000822B4">
      <w:pPr>
        <w:spacing w:after="0" w:line="240" w:lineRule="auto"/>
      </w:pPr>
      <w:r>
        <w:separator/>
      </w:r>
    </w:p>
  </w:footnote>
  <w:footnote w:type="continuationSeparator" w:id="0">
    <w:p w:rsidR="00E01FBD" w:rsidRDefault="00E01FBD" w:rsidP="00082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364A"/>
    <w:multiLevelType w:val="hybridMultilevel"/>
    <w:tmpl w:val="F3BAC20C"/>
    <w:lvl w:ilvl="0" w:tplc="04190011">
      <w:start w:val="1"/>
      <w:numFmt w:val="decimal"/>
      <w:lvlText w:val="%1)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661801F5"/>
    <w:multiLevelType w:val="hybridMultilevel"/>
    <w:tmpl w:val="96F491E8"/>
    <w:lvl w:ilvl="0" w:tplc="A1DCDC5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34A72"/>
    <w:multiLevelType w:val="hybridMultilevel"/>
    <w:tmpl w:val="B8AC2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F16DE"/>
    <w:multiLevelType w:val="hybridMultilevel"/>
    <w:tmpl w:val="D0501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67EE6"/>
    <w:multiLevelType w:val="hybridMultilevel"/>
    <w:tmpl w:val="39AABE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6F5"/>
    <w:rsid w:val="00024139"/>
    <w:rsid w:val="00030D66"/>
    <w:rsid w:val="000822B4"/>
    <w:rsid w:val="000E4636"/>
    <w:rsid w:val="0010070E"/>
    <w:rsid w:val="001255D6"/>
    <w:rsid w:val="001A1356"/>
    <w:rsid w:val="001A1DCE"/>
    <w:rsid w:val="002072BC"/>
    <w:rsid w:val="002266D1"/>
    <w:rsid w:val="0027362B"/>
    <w:rsid w:val="00277CE9"/>
    <w:rsid w:val="00335BC5"/>
    <w:rsid w:val="003376C9"/>
    <w:rsid w:val="004120DE"/>
    <w:rsid w:val="00436BCE"/>
    <w:rsid w:val="00494823"/>
    <w:rsid w:val="004B444E"/>
    <w:rsid w:val="00524F4F"/>
    <w:rsid w:val="005276B0"/>
    <w:rsid w:val="00545063"/>
    <w:rsid w:val="005722FC"/>
    <w:rsid w:val="00603857"/>
    <w:rsid w:val="00733939"/>
    <w:rsid w:val="00782F4A"/>
    <w:rsid w:val="007B09FF"/>
    <w:rsid w:val="008A0753"/>
    <w:rsid w:val="008F659D"/>
    <w:rsid w:val="008F7E17"/>
    <w:rsid w:val="009139FC"/>
    <w:rsid w:val="009570BF"/>
    <w:rsid w:val="00966759"/>
    <w:rsid w:val="009C6DD7"/>
    <w:rsid w:val="009D26F5"/>
    <w:rsid w:val="009F4C12"/>
    <w:rsid w:val="00A50FBD"/>
    <w:rsid w:val="00A5100C"/>
    <w:rsid w:val="00A81013"/>
    <w:rsid w:val="00A95D78"/>
    <w:rsid w:val="00AB3F47"/>
    <w:rsid w:val="00B212C0"/>
    <w:rsid w:val="00B307FB"/>
    <w:rsid w:val="00B81217"/>
    <w:rsid w:val="00BD7902"/>
    <w:rsid w:val="00BF428A"/>
    <w:rsid w:val="00C43940"/>
    <w:rsid w:val="00D65B99"/>
    <w:rsid w:val="00D71A28"/>
    <w:rsid w:val="00D844ED"/>
    <w:rsid w:val="00DE42DE"/>
    <w:rsid w:val="00E01FBD"/>
    <w:rsid w:val="00E3110F"/>
    <w:rsid w:val="00E40878"/>
    <w:rsid w:val="00E56D53"/>
    <w:rsid w:val="00EB7119"/>
    <w:rsid w:val="00EE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9A94C"/>
  <w15:docId w15:val="{ED98C3EC-2219-4EF9-9EE9-B9B347B4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6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26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3">
    <w:name w:val="Цветовое выделение"/>
    <w:rsid w:val="009D26F5"/>
    <w:rPr>
      <w:b/>
      <w:bCs/>
      <w:color w:val="26282F"/>
      <w:sz w:val="26"/>
      <w:szCs w:val="26"/>
    </w:rPr>
  </w:style>
  <w:style w:type="paragraph" w:styleId="a4">
    <w:name w:val="List Paragraph"/>
    <w:basedOn w:val="a"/>
    <w:uiPriority w:val="34"/>
    <w:qFormat/>
    <w:rsid w:val="009D26F5"/>
    <w:pPr>
      <w:ind w:left="720"/>
      <w:contextualSpacing/>
    </w:pPr>
  </w:style>
  <w:style w:type="table" w:styleId="a5">
    <w:name w:val="Table Grid"/>
    <w:basedOn w:val="a1"/>
    <w:uiPriority w:val="59"/>
    <w:rsid w:val="009D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D2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8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22B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08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22B4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5276B0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E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42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Максим Суетин</cp:lastModifiedBy>
  <cp:revision>15</cp:revision>
  <cp:lastPrinted>2016-12-16T04:58:00Z</cp:lastPrinted>
  <dcterms:created xsi:type="dcterms:W3CDTF">2016-11-01T06:34:00Z</dcterms:created>
  <dcterms:modified xsi:type="dcterms:W3CDTF">2016-12-16T05:18:00Z</dcterms:modified>
</cp:coreProperties>
</file>