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3D" w:rsidRPr="007F2E73" w:rsidRDefault="0010313D" w:rsidP="004360D1">
      <w:pPr>
        <w:ind w:left="5040"/>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Default="0010313D" w:rsidP="004360D1">
      <w:pPr>
        <w:jc w:val="center"/>
        <w:rPr>
          <w:sz w:val="28"/>
          <w:szCs w:val="28"/>
        </w:rPr>
      </w:pPr>
    </w:p>
    <w:p w:rsidR="0010313D" w:rsidRPr="00337E58" w:rsidRDefault="0010313D" w:rsidP="005901AC">
      <w:pPr>
        <w:ind w:left="540"/>
        <w:jc w:val="center"/>
        <w:rPr>
          <w:rFonts w:ascii="Times New Roman" w:hAnsi="Times New Roman"/>
          <w:sz w:val="26"/>
          <w:szCs w:val="26"/>
        </w:rPr>
      </w:pPr>
      <w:r w:rsidRPr="00337E58">
        <w:rPr>
          <w:rFonts w:ascii="Times New Roman" w:hAnsi="Times New Roman"/>
          <w:sz w:val="26"/>
          <w:szCs w:val="26"/>
        </w:rPr>
        <w:t>Заключение</w:t>
      </w:r>
    </w:p>
    <w:p w:rsidR="0010313D" w:rsidRPr="0089158D" w:rsidRDefault="0010313D" w:rsidP="0089158D">
      <w:pPr>
        <w:jc w:val="both"/>
        <w:outlineLvl w:val="0"/>
        <w:rPr>
          <w:rFonts w:ascii="Times New Roman" w:hAnsi="Times New Roman"/>
          <w:sz w:val="26"/>
          <w:szCs w:val="26"/>
        </w:rPr>
      </w:pPr>
      <w:r w:rsidRPr="00337E58">
        <w:rPr>
          <w:rFonts w:ascii="Times New Roman" w:hAnsi="Times New Roman"/>
          <w:sz w:val="26"/>
          <w:szCs w:val="26"/>
        </w:rPr>
        <w:t xml:space="preserve">об оценке регулирующего воздействия на проект постановления Администрации </w:t>
      </w:r>
      <w:r w:rsidRPr="0089158D">
        <w:rPr>
          <w:rFonts w:ascii="Times New Roman" w:hAnsi="Times New Roman"/>
          <w:sz w:val="26"/>
          <w:szCs w:val="26"/>
        </w:rPr>
        <w:t>Кыштымского</w:t>
      </w:r>
      <w:r w:rsidRPr="00337E58">
        <w:rPr>
          <w:rFonts w:ascii="Times New Roman" w:hAnsi="Times New Roman"/>
          <w:sz w:val="26"/>
          <w:szCs w:val="26"/>
        </w:rPr>
        <w:t xml:space="preserve"> городского округа </w:t>
      </w:r>
      <w:r w:rsidRPr="0089158D">
        <w:rPr>
          <w:rFonts w:ascii="Times New Roman" w:hAnsi="Times New Roman"/>
          <w:sz w:val="26"/>
          <w:szCs w:val="26"/>
        </w:rPr>
        <w:t>«О</w:t>
      </w:r>
      <w:r>
        <w:rPr>
          <w:rFonts w:ascii="Times New Roman" w:hAnsi="Times New Roman"/>
          <w:sz w:val="26"/>
          <w:szCs w:val="26"/>
        </w:rPr>
        <w:t>б утверждении Порядка сохранения внешнего архитектурного облика Кыштымского городского округа</w:t>
      </w:r>
      <w:r w:rsidRPr="0089158D">
        <w:rPr>
          <w:rFonts w:ascii="Times New Roman" w:hAnsi="Times New Roman"/>
          <w:sz w:val="26"/>
          <w:szCs w:val="26"/>
        </w:rPr>
        <w:t>»</w:t>
      </w:r>
    </w:p>
    <w:p w:rsidR="0010313D" w:rsidRPr="00BA1D26" w:rsidRDefault="0010313D" w:rsidP="0089158D">
      <w:pPr>
        <w:ind w:left="540"/>
        <w:rPr>
          <w:rFonts w:ascii="Times New Roman" w:hAnsi="Times New Roman"/>
          <w:sz w:val="26"/>
          <w:szCs w:val="26"/>
        </w:rPr>
      </w:pPr>
    </w:p>
    <w:p w:rsidR="0010313D" w:rsidRPr="0089158D" w:rsidRDefault="0010313D" w:rsidP="0089158D">
      <w:pPr>
        <w:jc w:val="both"/>
        <w:outlineLvl w:val="0"/>
        <w:rPr>
          <w:rFonts w:ascii="Times New Roman" w:hAnsi="Times New Roman"/>
          <w:sz w:val="26"/>
          <w:szCs w:val="26"/>
        </w:rPr>
      </w:pPr>
      <w:r w:rsidRPr="00337E58">
        <w:rPr>
          <w:rFonts w:ascii="Times New Roman" w:hAnsi="Times New Roman"/>
          <w:sz w:val="26"/>
          <w:szCs w:val="26"/>
        </w:rPr>
        <w:t xml:space="preserve">По результатам экспертизы оценки регулирующего воздействия проекта нормативного правового акта: </w:t>
      </w:r>
      <w:r w:rsidRPr="0089158D">
        <w:rPr>
          <w:rFonts w:ascii="Times New Roman" w:hAnsi="Times New Roman"/>
          <w:sz w:val="26"/>
          <w:szCs w:val="26"/>
        </w:rPr>
        <w:t>«О</w:t>
      </w:r>
      <w:r>
        <w:rPr>
          <w:rFonts w:ascii="Times New Roman" w:hAnsi="Times New Roman"/>
          <w:sz w:val="26"/>
          <w:szCs w:val="26"/>
        </w:rPr>
        <w:t>б утверждении Порядка сохранения внешнего архитектурного облика</w:t>
      </w:r>
      <w:r w:rsidRPr="0089158D">
        <w:rPr>
          <w:rFonts w:ascii="Times New Roman" w:hAnsi="Times New Roman"/>
          <w:sz w:val="26"/>
          <w:szCs w:val="26"/>
        </w:rPr>
        <w:t xml:space="preserve"> Кыштымского городского округа»</w:t>
      </w:r>
    </w:p>
    <w:p w:rsidR="0010313D" w:rsidRPr="00337E58" w:rsidRDefault="0010313D" w:rsidP="00844FF8">
      <w:pPr>
        <w:widowControl/>
        <w:numPr>
          <w:ilvl w:val="0"/>
          <w:numId w:val="1"/>
        </w:numPr>
        <w:tabs>
          <w:tab w:val="clear" w:pos="1470"/>
          <w:tab w:val="num" w:pos="0"/>
          <w:tab w:val="left" w:pos="540"/>
        </w:tabs>
        <w:suppressAutoHyphens w:val="0"/>
        <w:ind w:left="0" w:firstLine="0"/>
        <w:jc w:val="both"/>
        <w:rPr>
          <w:rFonts w:ascii="Times New Roman" w:hAnsi="Times New Roman"/>
          <w:sz w:val="26"/>
          <w:szCs w:val="26"/>
        </w:rPr>
      </w:pPr>
      <w:r w:rsidRPr="00337E58">
        <w:rPr>
          <w:rFonts w:ascii="Times New Roman" w:hAnsi="Times New Roman"/>
          <w:sz w:val="26"/>
          <w:szCs w:val="26"/>
        </w:rPr>
        <w:t>Проект документа:</w:t>
      </w:r>
    </w:p>
    <w:p w:rsidR="0010313D" w:rsidRPr="00FB6294" w:rsidRDefault="0010313D" w:rsidP="00DC761A">
      <w:pPr>
        <w:jc w:val="both"/>
        <w:rPr>
          <w:rFonts w:ascii="Times New Roman" w:hAnsi="Times New Roman"/>
          <w:sz w:val="26"/>
          <w:szCs w:val="26"/>
        </w:rPr>
      </w:pPr>
      <w:r w:rsidRPr="00337E58">
        <w:rPr>
          <w:rFonts w:ascii="Times New Roman" w:hAnsi="Times New Roman"/>
          <w:sz w:val="26"/>
          <w:szCs w:val="26"/>
        </w:rPr>
        <w:t>- подготовлен в</w:t>
      </w:r>
      <w:r>
        <w:rPr>
          <w:rFonts w:ascii="Times New Roman" w:hAnsi="Times New Roman"/>
          <w:sz w:val="26"/>
          <w:szCs w:val="26"/>
        </w:rPr>
        <w:t xml:space="preserve"> соответствии с Гражданским кодексом Российской Федерации, жилищным кодексом Российской Федерации, Градостроительным кодексом Российской Федерации, Законом Российской Федерации от 07 февраля 1992 года №2300-1 «О защите прав потребителей», Федеральным законом от 25 июня 2002 года №73-ФЗ «Об объектах культурного наследия (памятниках истории и культуры</w:t>
      </w:r>
      <w:r w:rsidRPr="00FB6294">
        <w:rPr>
          <w:rFonts w:ascii="Times New Roman" w:hAnsi="Times New Roman"/>
          <w:sz w:val="26"/>
          <w:szCs w:val="26"/>
        </w:rPr>
        <w:t>)</w:t>
      </w:r>
      <w:r>
        <w:rPr>
          <w:rFonts w:ascii="Times New Roman" w:hAnsi="Times New Roman"/>
          <w:sz w:val="26"/>
          <w:szCs w:val="26"/>
        </w:rPr>
        <w:t xml:space="preserve"> народов Российской Федерации», Федеральный закон от 06 октября 2003 года №131-ФЗ «Об общих принципах организации местного самоуправления в Российской Федерации», Правилами благоустройства Кыштымского городского округа, утвержденными Решением Собранием депутатов Кыштымского городского округа от 23.05.2017г. №282</w:t>
      </w:r>
      <w:r w:rsidRPr="00FB6294">
        <w:rPr>
          <w:rFonts w:ascii="Times New Roman" w:hAnsi="Times New Roman"/>
          <w:sz w:val="26"/>
          <w:szCs w:val="26"/>
        </w:rPr>
        <w:t>;</w:t>
      </w:r>
    </w:p>
    <w:p w:rsidR="0010313D" w:rsidRPr="006E00C9" w:rsidRDefault="0010313D" w:rsidP="00DC761A">
      <w:pPr>
        <w:widowControl/>
        <w:suppressAutoHyphens w:val="0"/>
        <w:jc w:val="both"/>
        <w:rPr>
          <w:rFonts w:ascii="Times New Roman" w:hAnsi="Times New Roman"/>
          <w:sz w:val="26"/>
          <w:szCs w:val="26"/>
        </w:rPr>
      </w:pPr>
      <w:r w:rsidRPr="00337E58">
        <w:rPr>
          <w:rFonts w:ascii="Times New Roman" w:hAnsi="Times New Roman"/>
          <w:sz w:val="26"/>
          <w:szCs w:val="26"/>
        </w:rPr>
        <w:t xml:space="preserve">- </w:t>
      </w:r>
      <w:r>
        <w:rPr>
          <w:rFonts w:ascii="Times New Roman" w:hAnsi="Times New Roman"/>
          <w:sz w:val="26"/>
          <w:szCs w:val="26"/>
        </w:rPr>
        <w:t xml:space="preserve">разработан в целях сохранения самобытности и уникальности архитектурной застройки, а также развития и поддержания эстетики визуально – </w:t>
      </w:r>
      <w:r w:rsidRPr="006E00C9">
        <w:rPr>
          <w:rFonts w:ascii="Times New Roman" w:hAnsi="Times New Roman"/>
          <w:sz w:val="26"/>
          <w:szCs w:val="26"/>
        </w:rPr>
        <w:t>пространственной городской среды и градостроительной культуры, сохранения внешнего архитектурного облика города.</w:t>
      </w:r>
    </w:p>
    <w:p w:rsidR="0010313D" w:rsidRPr="006E00C9" w:rsidRDefault="0010313D" w:rsidP="0047117E">
      <w:pPr>
        <w:widowControl/>
        <w:suppressAutoHyphens w:val="0"/>
        <w:jc w:val="both"/>
        <w:rPr>
          <w:rFonts w:ascii="Times New Roman" w:hAnsi="Times New Roman"/>
          <w:sz w:val="26"/>
          <w:szCs w:val="26"/>
        </w:rPr>
      </w:pPr>
      <w:r w:rsidRPr="006E00C9">
        <w:rPr>
          <w:rFonts w:ascii="Times New Roman" w:hAnsi="Times New Roman"/>
          <w:sz w:val="26"/>
          <w:szCs w:val="26"/>
        </w:rPr>
        <w:t>2. Отчет об оценки регулирующего воздействия проекта соответствует требованиям:</w:t>
      </w:r>
    </w:p>
    <w:p w:rsidR="0010313D" w:rsidRPr="006E00C9" w:rsidRDefault="0010313D" w:rsidP="005901AC">
      <w:pPr>
        <w:ind w:firstLine="540"/>
        <w:jc w:val="both"/>
        <w:rPr>
          <w:rFonts w:ascii="Times New Roman" w:hAnsi="Times New Roman"/>
          <w:sz w:val="26"/>
          <w:szCs w:val="26"/>
        </w:rPr>
      </w:pPr>
      <w:r w:rsidRPr="006E00C9">
        <w:rPr>
          <w:rFonts w:ascii="Times New Roman" w:hAnsi="Times New Roman"/>
          <w:sz w:val="26"/>
          <w:szCs w:val="26"/>
        </w:rPr>
        <w:t>-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 затрагивающих вопросы осуществления предпринимательской и инвестиционной деятельности (утвержден постановлением Администрации Кыштымского городского округа от 09.06.2014г. №1465);</w:t>
      </w:r>
    </w:p>
    <w:p w:rsidR="0010313D" w:rsidRPr="006E00C9" w:rsidRDefault="0010313D" w:rsidP="005901AC">
      <w:pPr>
        <w:ind w:firstLine="540"/>
        <w:jc w:val="both"/>
        <w:rPr>
          <w:rFonts w:ascii="Times New Roman" w:hAnsi="Times New Roman"/>
          <w:sz w:val="26"/>
          <w:szCs w:val="26"/>
        </w:rPr>
      </w:pPr>
      <w:r w:rsidRPr="006E00C9">
        <w:rPr>
          <w:rFonts w:ascii="Times New Roman" w:hAnsi="Times New Roman"/>
          <w:sz w:val="26"/>
          <w:szCs w:val="26"/>
        </w:rPr>
        <w:t>-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 регулирующих отношения, участниками которых являются или могут являться субъекты предпринимательской и инвестиционной деятельности (утверждены протоколом Комиссии по проведению административной реформы Челябинской области от 21.03.2014г. №1).</w:t>
      </w:r>
    </w:p>
    <w:p w:rsidR="0010313D" w:rsidRPr="006E00C9" w:rsidRDefault="0010313D" w:rsidP="0089158D">
      <w:pPr>
        <w:jc w:val="both"/>
        <w:outlineLvl w:val="0"/>
        <w:rPr>
          <w:rFonts w:ascii="Times New Roman" w:hAnsi="Times New Roman"/>
          <w:sz w:val="26"/>
          <w:szCs w:val="26"/>
        </w:rPr>
      </w:pPr>
      <w:r w:rsidRPr="006E00C9">
        <w:rPr>
          <w:rFonts w:ascii="Times New Roman" w:hAnsi="Times New Roman"/>
          <w:sz w:val="26"/>
          <w:szCs w:val="26"/>
        </w:rPr>
        <w:t>3. По результатам проведенной экспертизы считаем возможным дать положительное заключение на Отчет об оценке регулирующего воздействия по проекту постановление Администрации Кыштымского городского округа «Об утверждении Порядка сохранения внешнего архитектурного облика Кыштымского городского округа».</w:t>
      </w:r>
    </w:p>
    <w:p w:rsidR="0010313D" w:rsidRDefault="0010313D" w:rsidP="005901AC">
      <w:pPr>
        <w:ind w:firstLine="540"/>
        <w:jc w:val="both"/>
        <w:rPr>
          <w:rFonts w:ascii="Times New Roman" w:hAnsi="Times New Roman"/>
          <w:sz w:val="26"/>
          <w:szCs w:val="26"/>
        </w:rPr>
      </w:pPr>
    </w:p>
    <w:p w:rsidR="0010313D" w:rsidRPr="00720C6D" w:rsidRDefault="0010313D" w:rsidP="005901AC">
      <w:pPr>
        <w:ind w:firstLine="540"/>
        <w:jc w:val="both"/>
        <w:rPr>
          <w:rFonts w:ascii="Times New Roman" w:hAnsi="Times New Roman"/>
          <w:sz w:val="26"/>
          <w:szCs w:val="26"/>
        </w:rPr>
      </w:pPr>
    </w:p>
    <w:p w:rsidR="0010313D" w:rsidRPr="00720C6D" w:rsidRDefault="0010313D" w:rsidP="005901AC">
      <w:pPr>
        <w:jc w:val="both"/>
        <w:rPr>
          <w:rFonts w:ascii="Times New Roman" w:hAnsi="Times New Roman"/>
          <w:sz w:val="26"/>
          <w:szCs w:val="26"/>
        </w:rPr>
      </w:pPr>
      <w:r w:rsidRPr="00720C6D">
        <w:rPr>
          <w:rFonts w:ascii="Times New Roman" w:hAnsi="Times New Roman"/>
          <w:sz w:val="26"/>
          <w:szCs w:val="26"/>
        </w:rPr>
        <w:t xml:space="preserve">Заместитель главы по экономике и инвестициям     </w:t>
      </w:r>
      <w:r>
        <w:rPr>
          <w:rFonts w:ascii="Times New Roman" w:hAnsi="Times New Roman"/>
          <w:sz w:val="26"/>
          <w:szCs w:val="26"/>
        </w:rPr>
        <w:t xml:space="preserve">                 </w:t>
      </w:r>
      <w:r w:rsidRPr="00720C6D">
        <w:rPr>
          <w:rFonts w:ascii="Times New Roman" w:hAnsi="Times New Roman"/>
          <w:sz w:val="26"/>
          <w:szCs w:val="26"/>
        </w:rPr>
        <w:t xml:space="preserve">         А.А. Заикин</w:t>
      </w:r>
    </w:p>
    <w:p w:rsidR="0010313D" w:rsidRDefault="0010313D" w:rsidP="005901AC">
      <w:pPr>
        <w:jc w:val="both"/>
        <w:rPr>
          <w:rFonts w:ascii="Times New Roman" w:hAnsi="Times New Roman"/>
          <w:sz w:val="22"/>
          <w:szCs w:val="22"/>
        </w:rPr>
      </w:pPr>
    </w:p>
    <w:p w:rsidR="0010313D" w:rsidRPr="00720C6D" w:rsidRDefault="0010313D" w:rsidP="005901AC">
      <w:pPr>
        <w:jc w:val="both"/>
        <w:rPr>
          <w:rFonts w:ascii="Times New Roman" w:hAnsi="Times New Roman"/>
          <w:sz w:val="22"/>
          <w:szCs w:val="22"/>
        </w:rPr>
      </w:pPr>
      <w:r w:rsidRPr="00720C6D">
        <w:rPr>
          <w:rFonts w:ascii="Times New Roman" w:hAnsi="Times New Roman"/>
          <w:sz w:val="22"/>
          <w:szCs w:val="22"/>
        </w:rPr>
        <w:t xml:space="preserve">Исполнитель: </w:t>
      </w:r>
      <w:r>
        <w:rPr>
          <w:rFonts w:ascii="Times New Roman" w:hAnsi="Times New Roman"/>
          <w:sz w:val="22"/>
          <w:szCs w:val="22"/>
        </w:rPr>
        <w:t>Топол А.М.</w:t>
      </w:r>
    </w:p>
    <w:p w:rsidR="0010313D" w:rsidRPr="007F2E73" w:rsidRDefault="0010313D" w:rsidP="00F012F5">
      <w:pPr>
        <w:jc w:val="both"/>
      </w:pPr>
      <w:r w:rsidRPr="00720C6D">
        <w:rPr>
          <w:rFonts w:ascii="Times New Roman" w:hAnsi="Times New Roman"/>
          <w:sz w:val="22"/>
          <w:szCs w:val="22"/>
        </w:rPr>
        <w:t>Тел.: (35151) 4-25-96</w:t>
      </w:r>
    </w:p>
    <w:sectPr w:rsidR="0010313D" w:rsidRPr="007F2E73" w:rsidSect="002F54A7">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128EF"/>
    <w:multiLevelType w:val="hybridMultilevel"/>
    <w:tmpl w:val="3E3CF1EC"/>
    <w:lvl w:ilvl="0" w:tplc="32181CD4">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0D1"/>
    <w:rsid w:val="00006F99"/>
    <w:rsid w:val="000312BA"/>
    <w:rsid w:val="0009253B"/>
    <w:rsid w:val="000C4505"/>
    <w:rsid w:val="0010313D"/>
    <w:rsid w:val="0012245D"/>
    <w:rsid w:val="00156C99"/>
    <w:rsid w:val="002056E7"/>
    <w:rsid w:val="002B59C7"/>
    <w:rsid w:val="002C7805"/>
    <w:rsid w:val="002F54A7"/>
    <w:rsid w:val="00337E58"/>
    <w:rsid w:val="003752B7"/>
    <w:rsid w:val="003C2EFC"/>
    <w:rsid w:val="003C3084"/>
    <w:rsid w:val="003C7D68"/>
    <w:rsid w:val="004360D1"/>
    <w:rsid w:val="00441D7F"/>
    <w:rsid w:val="0047117E"/>
    <w:rsid w:val="0052455B"/>
    <w:rsid w:val="00540741"/>
    <w:rsid w:val="005800B7"/>
    <w:rsid w:val="005901AC"/>
    <w:rsid w:val="00624C0E"/>
    <w:rsid w:val="00625590"/>
    <w:rsid w:val="006801A0"/>
    <w:rsid w:val="006A243A"/>
    <w:rsid w:val="006E00C9"/>
    <w:rsid w:val="007123FA"/>
    <w:rsid w:val="00720C6D"/>
    <w:rsid w:val="00725458"/>
    <w:rsid w:val="00771F07"/>
    <w:rsid w:val="007A3A9C"/>
    <w:rsid w:val="007B04F0"/>
    <w:rsid w:val="007F2E73"/>
    <w:rsid w:val="00814556"/>
    <w:rsid w:val="00844FF8"/>
    <w:rsid w:val="0089158D"/>
    <w:rsid w:val="008C7072"/>
    <w:rsid w:val="00952C4A"/>
    <w:rsid w:val="00A331B7"/>
    <w:rsid w:val="00A83288"/>
    <w:rsid w:val="00AB2221"/>
    <w:rsid w:val="00AE612B"/>
    <w:rsid w:val="00B55F9D"/>
    <w:rsid w:val="00BA1D26"/>
    <w:rsid w:val="00BB48CA"/>
    <w:rsid w:val="00BB7498"/>
    <w:rsid w:val="00BE3A31"/>
    <w:rsid w:val="00CA0B63"/>
    <w:rsid w:val="00CA6BA1"/>
    <w:rsid w:val="00CC466C"/>
    <w:rsid w:val="00CD1056"/>
    <w:rsid w:val="00D03B1C"/>
    <w:rsid w:val="00D87142"/>
    <w:rsid w:val="00DC6D67"/>
    <w:rsid w:val="00DC761A"/>
    <w:rsid w:val="00DE1AB2"/>
    <w:rsid w:val="00E07878"/>
    <w:rsid w:val="00E53A89"/>
    <w:rsid w:val="00E54E63"/>
    <w:rsid w:val="00E7297A"/>
    <w:rsid w:val="00F012F5"/>
    <w:rsid w:val="00F07BFA"/>
    <w:rsid w:val="00F16253"/>
    <w:rsid w:val="00F45024"/>
    <w:rsid w:val="00FB6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72"/>
    <w:pPr>
      <w:widowControl w:val="0"/>
      <w:suppressAutoHyphens/>
    </w:pPr>
    <w:rPr>
      <w:rFonts w:ascii="Arial" w:hAnsi="Arial"/>
      <w:kern w:val="1"/>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54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D7F"/>
    <w:rPr>
      <w:rFonts w:cs="Times New Roman"/>
      <w:kern w:val="1"/>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2</Pages>
  <Words>401</Words>
  <Characters>2287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экономического развития Челябинской области</dc:title>
  <dc:subject/>
  <dc:creator>User</dc:creator>
  <cp:keywords/>
  <dc:description/>
  <cp:lastModifiedBy>User</cp:lastModifiedBy>
  <cp:revision>3</cp:revision>
  <cp:lastPrinted>2015-05-14T10:11:00Z</cp:lastPrinted>
  <dcterms:created xsi:type="dcterms:W3CDTF">2019-07-23T07:41:00Z</dcterms:created>
  <dcterms:modified xsi:type="dcterms:W3CDTF">2019-07-23T10:15:00Z</dcterms:modified>
</cp:coreProperties>
</file>