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CDE3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67531133"/>
      <w:bookmarkStart w:id="1" w:name="_Hlk44646674"/>
      <w:bookmarkEnd w:id="0"/>
    </w:p>
    <w:p w14:paraId="1A802148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899A41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EF73F2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3FFDED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FD6669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4E809E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A90942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D51D57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D36FD2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757D44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537977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6782F3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179160" w14:textId="77777777" w:rsidR="00E82768" w:rsidRPr="00E82768" w:rsidRDefault="00E82768" w:rsidP="00E82768">
      <w:pPr>
        <w:widowControl w:val="0"/>
        <w:autoSpaceDE w:val="0"/>
        <w:autoSpaceDN w:val="0"/>
        <w:adjustRightInd w:val="0"/>
        <w:spacing w:after="120"/>
        <w:ind w:left="284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E77EA0" w14:textId="0187BC91" w:rsidR="00E82768" w:rsidRPr="00E82768" w:rsidRDefault="00E82768" w:rsidP="00E82768">
      <w:p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 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_Hlk70396603"/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ПЕТРОВСКОГО СЕЛЬСКОГО ПОСЕЛЕНИЯ 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УВЕЛЬСКОГО МУНИЦИПАЛЬНОГО РАЙОНА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ЧЕЛЯБИНСКОЙ ОБЛАСТИ</w:t>
      </w:r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ПЕРИОД ДО 2040 ГОДА</w:t>
      </w:r>
      <w:bookmarkEnd w:id="2"/>
    </w:p>
    <w:p w14:paraId="36F1A2BB" w14:textId="77777777" w:rsidR="00E82768" w:rsidRPr="00E82768" w:rsidRDefault="00E82768" w:rsidP="00E82768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CBB45" w14:textId="77777777" w:rsidR="00E82768" w:rsidRPr="00E82768" w:rsidRDefault="00E82768" w:rsidP="00E8276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A93003" w14:textId="77777777" w:rsidR="00E82768" w:rsidRPr="00E82768" w:rsidRDefault="00E82768" w:rsidP="00E8276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Сведений, составляющих государственную тайну в соответствии с Указом Президента Российской Федерации от 30 ноября 1995года № 1203 «Об утверждении перечня сведений, отнесенных к государственной тайне», не содержится.</w:t>
      </w:r>
    </w:p>
    <w:p w14:paraId="25A3DD4D" w14:textId="4132F13D" w:rsidR="00E82768" w:rsidRPr="00E82768" w:rsidRDefault="00E82768" w:rsidP="00E8276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70396614"/>
      <w:r w:rsidRP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 E05_ 1027401923867_74_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bookmarkEnd w:id="3"/>
    <w:p w14:paraId="1A6D9057" w14:textId="77777777" w:rsidR="00E82768" w:rsidRPr="00E82768" w:rsidRDefault="00E82768" w:rsidP="00E8276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(Актуализация на 2024 год)</w:t>
      </w:r>
    </w:p>
    <w:bookmarkEnd w:id="1"/>
    <w:p w14:paraId="0C880917" w14:textId="77777777" w:rsidR="00A95FDF" w:rsidRDefault="00A95FD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14:paraId="2934DD69" w14:textId="42853D28" w:rsidR="00C63A76" w:rsidRPr="00DB14D4" w:rsidRDefault="00C63A76" w:rsidP="00A823B4">
      <w:pPr>
        <w:pStyle w:val="af0"/>
        <w:spacing w:before="0" w:line="240" w:lineRule="auto"/>
        <w:jc w:val="center"/>
        <w:rPr>
          <w:b/>
        </w:rPr>
      </w:pPr>
      <w:r w:rsidRPr="00DB14D4">
        <w:rPr>
          <w:b/>
        </w:rPr>
        <w:lastRenderedPageBreak/>
        <w:t>Оглавление</w:t>
      </w:r>
    </w:p>
    <w:p w14:paraId="1534CF0D" w14:textId="298829DE" w:rsidR="001773ED" w:rsidRPr="001773ED" w:rsidRDefault="00890438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r w:rsidRPr="001773ED">
        <w:rPr>
          <w:rFonts w:ascii="Times New Roman" w:hAnsi="Times New Roman" w:cs="Times New Roman"/>
          <w:sz w:val="28"/>
          <w:szCs w:val="28"/>
        </w:rPr>
        <w:fldChar w:fldCharType="begin"/>
      </w:r>
      <w:r w:rsidRPr="001773ED">
        <w:rPr>
          <w:rFonts w:ascii="Times New Roman" w:hAnsi="Times New Roman" w:cs="Times New Roman"/>
          <w:sz w:val="28"/>
          <w:szCs w:val="28"/>
        </w:rPr>
        <w:instrText xml:space="preserve"> TOC \h \z \t "!Оглавление;1" </w:instrText>
      </w:r>
      <w:r w:rsidRPr="001773ED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40668087" w:history="1">
        <w:r w:rsidR="001773ED" w:rsidRPr="001773ED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>Аннотация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_Toc140668087 \h </w:instrTex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1773ED"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5F7E856" w14:textId="0734E121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88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>Термины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_Toc140668088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298F114" w14:textId="1EE11557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89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 Показатели существующего и перспективного спроса на тепловую энергию (мощность) и теплоноситель в установленных границах территории сельского поселения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_Toc140668089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0654AD5" w14:textId="5B789FE3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90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1.1. Величины существующей отапливаемой площади строительных фондов и приросты отапливаемой площади строительных фондов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8F49A8E" w14:textId="70F435F4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91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ADA16E0" w14:textId="5A5F4064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92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BAC4852" w14:textId="1F39478F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93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B5F4D6D" w14:textId="51509ACA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94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2 Существующие и перспективные балансы тепловой мощности источников тепловой энергии и тепловой нагрузки потребителей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22A2E0E" w14:textId="2270F111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95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2.1. Описание существующих и перспективных зон действия систем теплоснабжения и источников тепловой энергии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735B8A9" w14:textId="7332FFD5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96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2.2. Описание существующих и перспективных зон действия индивидуальных источников тепловой энергии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2FA02B0" w14:textId="7C0BE542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97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C45E4DF" w14:textId="5E0695AA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98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069E4B3" w14:textId="04C149E9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099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2.5. Радиус эффективного теплоснабжения, определяемый в соответствии с методическими указаниями по разработке схем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_Toc140668099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9778EE1" w14:textId="72177254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00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3 Существующие и перспективные балансы теплоносителя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AB11E49" w14:textId="2F397C63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01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3.1.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7E3BA7A" w14:textId="1883C3C7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02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3.2.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67599A2" w14:textId="4FD67FEF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03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4 Основные положения мастер-плана развития систем теплоснабжения сельского поселения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893C859" w14:textId="7F4B7ACD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04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4.1. Описание сценариев развития теплоснабжения сельского поселения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879D8C5" w14:textId="263ABCCA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05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4.2. Обоснование выбора приоритетного сценария развития теплоснабжения сельского поселения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57DE0A0" w14:textId="02E4B6AC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06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5 Предложения по строительству, реконструкции, техническому перевооружению и (или) модернизации источников тепловой энергии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91F128B" w14:textId="1615C0EF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07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5.1. Предложения по строительству источников тепловой энергии, обеспечивающих перспективную тепловую нагрузку на осваиваемых территориях сельского поселения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8175614" w14:textId="589967D0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08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24E3992" w14:textId="2CC5378F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09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_Toc140668109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E037CFD" w14:textId="52ED3B79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10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6DEE5C8" w14:textId="55C89709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11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021E47B" w14:textId="2A0968B4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12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F46E65A" w14:textId="68416F32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13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DFFCFDB" w14:textId="7623E55F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14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9D5DF85" w14:textId="1AB3A88F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15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CECDEC9" w14:textId="7CBEC6E4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16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62BAD52" w14:textId="7F399D45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17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6 Предложения по строительству, реконструкции и (или) модернизации тепловых сетей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4A4F6A2" w14:textId="7AA69D1E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18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7968883" w14:textId="78905B54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19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6.2. Предложения по строительству и реконструкции тепловых сетей для обеспечения перспективных приростов тепловой нагрузки в осваиваемых районах сельского поселения под жилищную, комплексную или производственную застройку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_Toc140668119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4FFAD08" w14:textId="5F4D0C0A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20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F9DE286" w14:textId="3986D8E6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21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708079E" w14:textId="5EFAF845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22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A19298B" w14:textId="4BAF321C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23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7 Предложения по переводу открытых систем теплоснабжения (горячего водоснабжения) в закрытые системы горячего водоснабжения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25B77C4" w14:textId="0DC91CDF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24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7.1.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A0E4B82" w14:textId="06DB6D13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25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7.2.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17381A2" w14:textId="71C99D3D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26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8 Перспективные топливные балансы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74118A8" w14:textId="0B26C367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27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8.1. Перспективные топливные балансы для каждого источника тепловой энергии по видам основного, резервного и аварийного топлива на каждом этапе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75BB668" w14:textId="7E83303B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28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8.2. Потребляемые источником тепловой энергии виды топлива, включая местные виды топлива, а также используемые возобновляемые источники энергии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471714C" w14:textId="2D6C810A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29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8.3. </w:t>
        </w:r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_Toc140668129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F144F51" w14:textId="1078E57E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30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8.4. Преобладающий в сельском поселении вид топлива, определяемый по совокупности всех систем теплоснабжения, находящихся в соответствующем сельском поселении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933C70A" w14:textId="310932A8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31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8.5. Приоритетное</w:t>
        </w:r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 направление развития топливного баланса сельского поселения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267CB22" w14:textId="31D1718B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32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9 Инвестиции в строительство, реконструкцию, техническое перевооружение и (или) модернизацию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2E8C4F8" w14:textId="00C11E2C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33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6D95454" w14:textId="59DB7B1E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34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9.2.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A850CA2" w14:textId="62EBB9B9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35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9.3.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D426ED5" w14:textId="3C40D840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36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8A29BE7" w14:textId="1D256B9E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37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9.5. Оценка эффективности инвестиций по отдельным предложениям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1439B13" w14:textId="35CE7CFF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38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9.6.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9A0FD8D" w14:textId="42A9692B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39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10 Решение о присвоении статуса единой теплоснабжающей организации (организациям)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_Toc140668139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02BAEF1" w14:textId="0FFBE2D5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40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10.1. Решение об определении единой теплоснабжающей организации (организаций)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6E3072E" w14:textId="3DEAD366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41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10.2. Реестр зон деятельности единой теплоснабжающей организации (организаций)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E9728F5" w14:textId="090A6E55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42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10.3. Основания, в том числе критерии, в соответствии с которыми теплоснабжающей организации присвоен статус единой теплоснабжающей организации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80B1E8A" w14:textId="1A6F6AF0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43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10.4. Информация о поданных теплоснабжающими организациями заявках на присвоение статуса единой теплоснабжающей организации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D9F5E64" w14:textId="4F19B86D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44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сельского поселения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5F4D608" w14:textId="2CC34271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45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11 Решения о распределении тепловой нагрузки между источниками тепловой энергии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CC3B11F" w14:textId="6BA27788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46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12 Решения по бесхозяйным тепловым сетям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A6EBF4A" w14:textId="2734A882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47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13 Синхронизация схемы теплоснабжения со схемой газоснабжения и газификации субъекта Российской Федерации и (или) сельского поселения, схемой и программой развития электроэнергетики, а также со схемой водоснабжения и водоотведения сельского поселения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5AD493C" w14:textId="403424B9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48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3DF43FD" w14:textId="40FFF618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49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13.2. Описание проблем организации газоснабжения источников тепловой энергии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_Toc140668149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73FF570" w14:textId="6BAF3A5A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50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13.3. 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BB789D3" w14:textId="121005B7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51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13.4. Описание решений о строительстве, реконструкции, техническом перевооружении,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B2F5013" w14:textId="2E2D2FF1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52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13.5.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</w:t>
        </w:r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lastRenderedPageBreak/>
          <w:t>субъекта Российской Федерации, схемы и программы развития Единой энергетической системы России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_Toc140668152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11FBC5F" w14:textId="69DA0841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53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13.6. Описание решений о развитии соответствующей системы водоснабжения в части, относящейся к системам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_Toc140668153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98A6FB0" w14:textId="5CF44759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54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13.7. Предложения по корректировке, утвержденной (разработке) схемы водоснабжения сельского поселения,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_Toc140668154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EEB9158" w14:textId="272F3327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55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14 Индикаторы развития систем теплоснабжения сельского поселения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_Toc140668155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E33D814" w14:textId="60085E43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56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15 Ценовые (тарифные) последствия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_Toc140668156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5F53B73" w14:textId="0E45979C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57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16. Меры по обеспечению надежности теплоснабжения и бесперебойной работы систем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_Toc140668157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BF68FDB" w14:textId="123E3FB8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58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16.1. Аварийные ситуации в системах отопления зданий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_Toc140668158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CF99FC0" w14:textId="3BF9BB08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59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16.2. Неисправности элементов теплового ввода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_Toc140668159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24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F723E66" w14:textId="7D2C42B7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60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16.3. Аварийные ситуации в тепловых сетях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_Toc140668160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CD0AAFE" w14:textId="2A1627CF" w:rsidR="001773ED" w:rsidRPr="001773ED" w:rsidRDefault="001773ED" w:rsidP="001773ED">
      <w:pPr>
        <w:pStyle w:val="12"/>
        <w:tabs>
          <w:tab w:val="right" w:leader="dot" w:pos="9344"/>
        </w:tabs>
        <w:jc w:val="both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140668161" w:history="1">
        <w:r w:rsidRPr="001773ED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16.4. Потенциальные угрозы в системах теплоснабжения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_Toc140668161 \h </w:instrTex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Pr="001773E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D92A37E" w14:textId="7C3CA73D" w:rsidR="00B93FAE" w:rsidRDefault="00890438" w:rsidP="001773ED">
      <w:pPr>
        <w:pStyle w:val="aa"/>
      </w:pPr>
      <w:r w:rsidRPr="001773ED">
        <w:fldChar w:fldCharType="end"/>
      </w:r>
      <w:bookmarkStart w:id="4" w:name="_Toc4465249"/>
      <w:bookmarkStart w:id="5" w:name="_Toc536140354"/>
    </w:p>
    <w:p w14:paraId="031CE041" w14:textId="77777777" w:rsidR="00B93FAE" w:rsidRDefault="00B93F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br w:type="page"/>
      </w:r>
    </w:p>
    <w:p w14:paraId="0F05EDD1" w14:textId="5D96F409" w:rsidR="001C2554" w:rsidRDefault="001C2554" w:rsidP="005A26E5">
      <w:pPr>
        <w:pStyle w:val="aa"/>
        <w:rPr>
          <w:rFonts w:eastAsia="Times New Roman"/>
          <w:b/>
          <w:color w:val="000000"/>
          <w:lang w:eastAsia="ru-RU"/>
        </w:rPr>
      </w:pPr>
      <w:bookmarkStart w:id="6" w:name="_Toc140668087"/>
      <w:r w:rsidRPr="00905207">
        <w:rPr>
          <w:lang w:eastAsia="ru-RU"/>
        </w:rPr>
        <w:lastRenderedPageBreak/>
        <w:t>Аннотация</w:t>
      </w:r>
      <w:bookmarkEnd w:id="4"/>
      <w:bookmarkEnd w:id="6"/>
    </w:p>
    <w:p w14:paraId="660DD011" w14:textId="3BD8D9A7" w:rsidR="00E846D8" w:rsidRDefault="00E846D8" w:rsidP="00AA609A">
      <w:pPr>
        <w:pStyle w:val="af0"/>
        <w:spacing w:before="0" w:after="0" w:line="240" w:lineRule="auto"/>
      </w:pPr>
      <w:r>
        <w:t xml:space="preserve">В состав схемы теплоснабжения </w:t>
      </w:r>
      <w:r w:rsidR="00E82768">
        <w:t>Петровского</w:t>
      </w:r>
      <w:r w:rsidR="00E14528">
        <w:t xml:space="preserve"> сельского</w:t>
      </w:r>
      <w:r w:rsidR="00B93FAE" w:rsidRPr="00894D5F">
        <w:t xml:space="preserve"> поселения </w:t>
      </w:r>
      <w:r w:rsidR="00E82768">
        <w:t>Увельского</w:t>
      </w:r>
      <w:r w:rsidR="00B93FAE" w:rsidRPr="00894D5F">
        <w:t xml:space="preserve"> муниципального района Челябинской области (далее – </w:t>
      </w:r>
      <w:r w:rsidR="00E14528">
        <w:t>сельское</w:t>
      </w:r>
      <w:r w:rsidR="00B93FAE" w:rsidRPr="00894D5F">
        <w:t xml:space="preserve"> поселение)</w:t>
      </w:r>
      <w:r>
        <w:t xml:space="preserve"> входят утверждаемая часть, обосновывающие материалы с </w:t>
      </w:r>
      <w:r w:rsidR="00E82768">
        <w:t>5</w:t>
      </w:r>
      <w:r>
        <w:t xml:space="preserve"> приложениями.</w:t>
      </w:r>
    </w:p>
    <w:p w14:paraId="01A06549" w14:textId="4A2DBFFD" w:rsidR="001C2554" w:rsidRDefault="001C2554" w:rsidP="00C63A76">
      <w:pPr>
        <w:pStyle w:val="af0"/>
        <w:spacing w:before="0" w:after="0" w:line="240" w:lineRule="auto"/>
      </w:pPr>
      <w:r w:rsidRPr="00905207">
        <w:t>Схема теплоснабжения</w:t>
      </w:r>
      <w:r w:rsidR="000844D1">
        <w:t xml:space="preserve"> </w:t>
      </w:r>
      <w:r w:rsidR="00E14528">
        <w:t>сельского</w:t>
      </w:r>
      <w:r w:rsidR="00815B4A">
        <w:t xml:space="preserve"> поселения</w:t>
      </w:r>
      <w:r w:rsidRPr="00905207">
        <w:t xml:space="preserve"> выполнена во исполнение требований Федерального Закона от 27</w:t>
      </w:r>
      <w:r w:rsidR="000844D1">
        <w:t xml:space="preserve"> июля </w:t>
      </w:r>
      <w:r w:rsidRPr="00905207">
        <w:t>2010г</w:t>
      </w:r>
      <w:r w:rsidR="000844D1">
        <w:t>ода</w:t>
      </w:r>
      <w:r w:rsidRPr="00905207">
        <w:t xml:space="preserve"> №190-Ф3 «О теплоснабжении», устанавливающего статус схемы теплоснабжения, как документа, разрабатываемого в целях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</w:p>
    <w:p w14:paraId="015A4138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Основной нормативно-правовой базой для актуализации схемы теплоснабжения являются следующие документы:</w:t>
      </w:r>
    </w:p>
    <w:p w14:paraId="7E84AE73" w14:textId="37F33CAC"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>Федеральный закон от 27 июля 2010г</w:t>
      </w:r>
      <w:r w:rsidR="00A823B4">
        <w:t>.</w:t>
      </w:r>
      <w:r w:rsidRPr="00905207">
        <w:t xml:space="preserve"> № 190-ФЗ </w:t>
      </w:r>
      <w:r>
        <w:t>«</w:t>
      </w:r>
      <w:r w:rsidRPr="00905207">
        <w:t>О теплоснабжении</w:t>
      </w:r>
      <w:r>
        <w:t>»</w:t>
      </w:r>
      <w:r w:rsidRPr="00905207">
        <w:t>;</w:t>
      </w:r>
    </w:p>
    <w:p w14:paraId="43256474" w14:textId="7743133C"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 xml:space="preserve">Постановление Правительства РФ от 22 </w:t>
      </w:r>
      <w:r w:rsidR="005166C2">
        <w:t>ф</w:t>
      </w:r>
      <w:r w:rsidRPr="00905207">
        <w:t xml:space="preserve">евраля 2012г. № 154 </w:t>
      </w:r>
      <w:r>
        <w:t>«</w:t>
      </w:r>
      <w:r w:rsidRPr="00905207">
        <w:t>О требованиях к схемам теплоснабжения, порядку их разработки и утверждения</w:t>
      </w:r>
      <w:r>
        <w:t>»</w:t>
      </w:r>
      <w:r w:rsidRPr="00905207">
        <w:t>;</w:t>
      </w:r>
    </w:p>
    <w:p w14:paraId="0C8B8C3D" w14:textId="0BEFC796"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 xml:space="preserve">Совместный приказ Минэнерго России и Минрегиона России от 29 декабря 2012г. № 565/667 </w:t>
      </w:r>
      <w:r>
        <w:t>«</w:t>
      </w:r>
      <w:r w:rsidRPr="00905207">
        <w:t>Об утверждении методических рекомендаций по разработке схем теплоснабжения</w:t>
      </w:r>
      <w:r>
        <w:t>»</w:t>
      </w:r>
      <w:r w:rsidRPr="00905207">
        <w:t>.</w:t>
      </w:r>
    </w:p>
    <w:p w14:paraId="608FA852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Основные принципы разработки схемы теплоснабжения:</w:t>
      </w:r>
    </w:p>
    <w:p w14:paraId="0239396B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а) обеспечение безопасности и надежности теплоснабжения потребителей в соответствии с требованиями технических регламентов;</w:t>
      </w:r>
    </w:p>
    <w:p w14:paraId="685C795D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б) 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</w:r>
    </w:p>
    <w:p w14:paraId="3EA8C72B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в) обеспечение приоритетного использования комбинированной выработки тепловой и электрической энергии для организации теплоснабжения с учетом экономической обоснованности;</w:t>
      </w:r>
    </w:p>
    <w:p w14:paraId="6BED9A0E" w14:textId="002A5E6F" w:rsidR="001C2554" w:rsidRPr="00905207" w:rsidRDefault="001C2554" w:rsidP="00C63A76">
      <w:pPr>
        <w:pStyle w:val="af0"/>
        <w:spacing w:before="0" w:after="0" w:line="240" w:lineRule="auto"/>
      </w:pPr>
      <w:r w:rsidRPr="00905207">
        <w:t>г) соблюдение баланса экономических интересов теплоснабжающих организаций и интересов потребителей;</w:t>
      </w:r>
    </w:p>
    <w:p w14:paraId="153BF856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д) минимизация затрат на теплоснабжение в расчете на единицу потребляемой тепловой энергии для потребителя в долгосрочной перспективе;</w:t>
      </w:r>
    </w:p>
    <w:p w14:paraId="38B2A86D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е) обеспечение недискриминационных и стабильных условий осуществления предпринимательской деятельности в сфере теплоснабжения;</w:t>
      </w:r>
    </w:p>
    <w:p w14:paraId="38F42561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ж) согласование схем теплоснабжения с иными программами развития сетей инженерно-технического обеспечения.</w:t>
      </w:r>
    </w:p>
    <w:p w14:paraId="094AD488" w14:textId="2F1454B3" w:rsidR="001C2554" w:rsidRPr="00905207" w:rsidRDefault="001C2554" w:rsidP="00B93FAE">
      <w:pPr>
        <w:pStyle w:val="af0"/>
        <w:spacing w:after="0" w:line="240" w:lineRule="auto"/>
      </w:pPr>
      <w:r w:rsidRPr="00905207">
        <w:t xml:space="preserve">При актуализации схемы теплоснабжения использовались </w:t>
      </w:r>
      <w:r w:rsidR="000C31DD" w:rsidRPr="00905207">
        <w:t>исходные данные,</w:t>
      </w:r>
      <w:r w:rsidRPr="00905207">
        <w:t xml:space="preserve"> предоставленные теплоснабжающ</w:t>
      </w:r>
      <w:r w:rsidR="00E82768">
        <w:t>ей</w:t>
      </w:r>
      <w:r w:rsidRPr="00905207">
        <w:t xml:space="preserve"> организаци</w:t>
      </w:r>
      <w:r w:rsidR="00E82768">
        <w:t>ей</w:t>
      </w:r>
      <w:r w:rsidR="000C31DD">
        <w:t xml:space="preserve"> </w:t>
      </w:r>
      <w:r w:rsidR="00E82768">
        <w:t>ООО «Петровское ЖКХ»</w:t>
      </w:r>
      <w:r w:rsidR="005168C3">
        <w:t>,</w:t>
      </w:r>
      <w:r w:rsidR="00A823B4">
        <w:t xml:space="preserve"> </w:t>
      </w:r>
      <w:r w:rsidRPr="00905207">
        <w:t>в том числе следующие документы и источники:</w:t>
      </w:r>
    </w:p>
    <w:p w14:paraId="16C8142A" w14:textId="0B9F983C"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 xml:space="preserve">Генеральный план </w:t>
      </w:r>
      <w:r w:rsidR="00E14528">
        <w:t>сельского</w:t>
      </w:r>
      <w:r w:rsidR="00815B4A">
        <w:t xml:space="preserve"> поселения</w:t>
      </w:r>
      <w:r w:rsidRPr="00905207">
        <w:t>;</w:t>
      </w:r>
    </w:p>
    <w:p w14:paraId="4A98E135" w14:textId="77777777"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>Температурные графики, схемы сетей теплоснабжения, технологиче</w:t>
      </w:r>
      <w:r w:rsidRPr="00905207">
        <w:lastRenderedPageBreak/>
        <w:t>ские схемы источников тепловой энергии, сведения по основному оборудованию, данные по присоединенной тепловой нагрузке и т.п.;</w:t>
      </w:r>
    </w:p>
    <w:p w14:paraId="66048B3D" w14:textId="77777777"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>Показатели хозяйственной и финансовой деятельности теплоснабжающих организаций;</w:t>
      </w:r>
    </w:p>
    <w:p w14:paraId="575E8CF5" w14:textId="77777777"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>Статистическая отчетность теплоснабжающих организаций о выработке и отпуске тепловой энергии и использовании ТЭР в натуральном выражении;</w:t>
      </w:r>
    </w:p>
    <w:p w14:paraId="34E3CC96" w14:textId="41299FAA" w:rsidR="001C2554" w:rsidRPr="00905207" w:rsidRDefault="001C2554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905207">
        <w:t xml:space="preserve">Данные с официального сайта </w:t>
      </w:r>
      <w:r w:rsidR="006E14AE">
        <w:t>Министерства тарифного регулирования и энергетики Челябинской области</w:t>
      </w:r>
      <w:r w:rsidR="00201909">
        <w:t>.</w:t>
      </w:r>
    </w:p>
    <w:p w14:paraId="222C67CB" w14:textId="05F2F209" w:rsidR="001C2554" w:rsidRPr="00905207" w:rsidRDefault="001C2554" w:rsidP="00C63A76">
      <w:pPr>
        <w:pStyle w:val="af0"/>
        <w:spacing w:before="0" w:after="0" w:line="240" w:lineRule="auto"/>
      </w:pPr>
      <w:r w:rsidRPr="00905207">
        <w:t>Схема теплоснабжения включает мероприятия по созданию, модернизации, реконструкции и развитию централизованных систем теплоснабжения, повышению надежности функционирования этих систем и обеспечивающие комфортные и безопасные условия для проживания людей на территории</w:t>
      </w:r>
      <w:r w:rsidR="000844D1">
        <w:t xml:space="preserve"> </w:t>
      </w:r>
      <w:r w:rsidR="00E14528">
        <w:t>сельского</w:t>
      </w:r>
      <w:r w:rsidR="00815B4A">
        <w:t xml:space="preserve"> поселения</w:t>
      </w:r>
      <w:r w:rsidRPr="00905207">
        <w:t>.</w:t>
      </w:r>
    </w:p>
    <w:p w14:paraId="1C968D4C" w14:textId="77777777" w:rsidR="001C2554" w:rsidRDefault="001C2554" w:rsidP="00C63A76">
      <w:pPr>
        <w:pStyle w:val="af0"/>
        <w:spacing w:before="0" w:after="0" w:line="240" w:lineRule="auto"/>
      </w:pPr>
      <w:r w:rsidRPr="00905207">
        <w:t>Обоснование решений (рекомендаций) при разработке схемы теплоснабжения осуществляется на основе технико-экономического сопоставления вариантов развития системы теплоснабжения в целом и отдельных ее частей (локальных зон теплоснабжения) с учётом опыта внедрения предлагаемых мероприятий.</w:t>
      </w:r>
    </w:p>
    <w:p w14:paraId="56B75913" w14:textId="77777777" w:rsidR="001C2554" w:rsidRDefault="001C2554" w:rsidP="004975AA">
      <w:pPr>
        <w:rPr>
          <w:rFonts w:ascii="Times New Roman" w:eastAsia="Calibri" w:hAnsi="Times New Roman" w:cs="Times New Roman"/>
          <w:sz w:val="28"/>
          <w:szCs w:val="28"/>
        </w:rPr>
      </w:pPr>
      <w:r>
        <w:br w:type="page"/>
      </w:r>
    </w:p>
    <w:p w14:paraId="52E11E25" w14:textId="77777777" w:rsidR="001C2554" w:rsidRDefault="001C2554" w:rsidP="005A26E5">
      <w:pPr>
        <w:pStyle w:val="aa"/>
        <w:rPr>
          <w:lang w:eastAsia="ru-RU"/>
        </w:rPr>
      </w:pPr>
      <w:bookmarkStart w:id="7" w:name="_Toc4465250"/>
      <w:bookmarkStart w:id="8" w:name="_Toc140668088"/>
      <w:r>
        <w:rPr>
          <w:lang w:eastAsia="ru-RU"/>
        </w:rPr>
        <w:lastRenderedPageBreak/>
        <w:t>Термины</w:t>
      </w:r>
      <w:bookmarkEnd w:id="7"/>
      <w:bookmarkEnd w:id="8"/>
    </w:p>
    <w:p w14:paraId="214E4F07" w14:textId="77777777" w:rsidR="001C2554" w:rsidRPr="00D50AC7" w:rsidRDefault="001C2554" w:rsidP="00C63A76">
      <w:pPr>
        <w:pStyle w:val="af0"/>
        <w:spacing w:before="0" w:after="0" w:line="240" w:lineRule="auto"/>
      </w:pPr>
      <w:r w:rsidRPr="00905207">
        <w:t>В настоящем документе используются следующие термины и сокращения:</w:t>
      </w:r>
      <w:r w:rsidRPr="00D50AC7">
        <w:t xml:space="preserve"> </w:t>
      </w:r>
    </w:p>
    <w:p w14:paraId="543A945C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Энергетический ресурс – носитель энергии, энергия которого используется или может быть использована при осуществлении хозяйственной и иной деятельности, а также вид энергии (атомная, тепловая, электрическая, электромагнитная энергия или другой вид энергии).</w:t>
      </w:r>
    </w:p>
    <w:p w14:paraId="665A7EF0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Энергосбережение – реализация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услуг). </w:t>
      </w:r>
    </w:p>
    <w:p w14:paraId="38C49E25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Энергетическая эффективность –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процессу, юридическому лицу, индивидуальному предпринимателю.</w:t>
      </w:r>
    </w:p>
    <w:p w14:paraId="69F3CCED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Техническое состояние – совокупность параметров, качественных признаков и пределов их допустимых значений, установленных технической,</w:t>
      </w:r>
      <w:r>
        <w:t xml:space="preserve"> эксплуатационной и другой нормативной </w:t>
      </w:r>
      <w:r w:rsidRPr="00905207">
        <w:t>документацией.</w:t>
      </w:r>
    </w:p>
    <w:p w14:paraId="490997FC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Испытания – экспериментальное определение качественных и/или количественных характеристик параметров энергооборудования при влиянии на</w:t>
      </w:r>
      <w:r>
        <w:t xml:space="preserve"> него факторов, регламентированных действующими</w:t>
      </w:r>
      <w:r w:rsidRPr="00905207">
        <w:t xml:space="preserve"> нормативными документами.</w:t>
      </w:r>
    </w:p>
    <w:p w14:paraId="10186A01" w14:textId="6EAE814F"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Зона действия системы теплоснабжения - территория </w:t>
      </w:r>
      <w:r w:rsidR="00E14528">
        <w:t>сельского</w:t>
      </w:r>
      <w:r w:rsidR="002E4C45">
        <w:t xml:space="preserve"> поселения</w:t>
      </w:r>
      <w:r w:rsidRPr="00905207">
        <w:t xml:space="preserve">, </w:t>
      </w:r>
      <w:r w:rsidR="00E14528">
        <w:t>сельского</w:t>
      </w:r>
      <w:r w:rsidR="00815B4A">
        <w:t xml:space="preserve"> поселения</w:t>
      </w:r>
      <w:r w:rsidRPr="00905207">
        <w:t>, города федерального значения или ее часть, границы которой устанавливаются по наиболее удаленным точкам подключения потребителей к тепловым сетям, входящим в систему теплоснабжения;</w:t>
      </w:r>
    </w:p>
    <w:p w14:paraId="13A75878" w14:textId="1F39FD5B"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Зона действия источника тепловой энергии - территория </w:t>
      </w:r>
      <w:r w:rsidR="00E14528">
        <w:t>сельского</w:t>
      </w:r>
      <w:r w:rsidR="002E4C45">
        <w:t xml:space="preserve"> поселения</w:t>
      </w:r>
      <w:r w:rsidRPr="00905207">
        <w:t xml:space="preserve">, </w:t>
      </w:r>
      <w:r w:rsidR="00E14528">
        <w:t>сельского</w:t>
      </w:r>
      <w:r w:rsidR="00815B4A">
        <w:t xml:space="preserve"> поселения</w:t>
      </w:r>
      <w:r w:rsidRPr="00905207">
        <w:t>, города федерального значения или ее часть, границы которой устанавливаются закрытыми секционирующими задвижками тепловой сети системы теплоснабжения;</w:t>
      </w:r>
    </w:p>
    <w:p w14:paraId="15F9BE9A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Установленная мощность источника тепловой энергии - сумма номинальных тепловых мощностей всего принятого по актам ввода в эксплуатацию оборудования,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энергии;</w:t>
      </w:r>
    </w:p>
    <w:p w14:paraId="2911C69B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Располагаемая мощность источника тепловой энергии - величина, равная установленной мощности источника тепловой энергии за вычетом объемов мощности, не реализуемых по техническим причинам, в том числе по причине снижения тепловой мощности оборудования в результате эксплуатации на продленном техническом ресурсе (снижение параметров пара перед турбиной, отсутствие рециркуляции в пиковых водогрейных котлоагрегатах и др.);</w:t>
      </w:r>
    </w:p>
    <w:p w14:paraId="29FCE5AD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Реконструкция — процесс изменения устаревших объектов, с целью придания свойств новых в будущем. Реконструкция объектов капитального </w:t>
      </w:r>
      <w:r w:rsidRPr="00905207">
        <w:lastRenderedPageBreak/>
        <w:t>строительства (за исключением линейных объектов) — изменение параметров объекта капитального строительства, его частей. Реконструкция линейных объектов (водопроводов, канализации) —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(пропускной способности и других) или при котором требуется изменение границ полос отвода и (или) охранных зон таких объектов.</w:t>
      </w:r>
    </w:p>
    <w:p w14:paraId="6603EE9E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Мощность источника тепловой энергии нетто - величина,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энергии;</w:t>
      </w:r>
    </w:p>
    <w:p w14:paraId="3FE61C42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Модернизация (техническое перевооружение) - обновление объекта, приведение его в соответствие с новыми требованиями и нормами, техническими условиями, показателями качества.</w:t>
      </w:r>
    </w:p>
    <w:p w14:paraId="79D6E94A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Теплосетевые объекты - объекты,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энергии;</w:t>
      </w:r>
    </w:p>
    <w:p w14:paraId="44C0A981" w14:textId="155CCFE6"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Элемент территориального деления - территория </w:t>
      </w:r>
      <w:r w:rsidR="00E14528">
        <w:t>сельского</w:t>
      </w:r>
      <w:r w:rsidR="002E4C45">
        <w:t xml:space="preserve"> поселения</w:t>
      </w:r>
      <w:r w:rsidRPr="00905207">
        <w:t xml:space="preserve">, </w:t>
      </w:r>
      <w:r w:rsidR="00E14528">
        <w:t>сельского</w:t>
      </w:r>
      <w:r w:rsidR="00815B4A">
        <w:t xml:space="preserve"> поселения</w:t>
      </w:r>
      <w:r w:rsidRPr="00905207">
        <w:t>, города федерального значения или ее часть, установленная по границам административно-территориальных единиц;</w:t>
      </w:r>
    </w:p>
    <w:p w14:paraId="2E3389D0" w14:textId="357CAA09" w:rsidR="001C2554" w:rsidRPr="00905207" w:rsidRDefault="001C2554" w:rsidP="00C63A76">
      <w:pPr>
        <w:pStyle w:val="af0"/>
        <w:spacing w:before="0" w:after="0" w:line="240" w:lineRule="auto"/>
      </w:pPr>
      <w:r w:rsidRPr="00905207">
        <w:t xml:space="preserve">Расчетный элемент территориального деления - территория </w:t>
      </w:r>
      <w:r w:rsidR="00E14528">
        <w:t>сельского</w:t>
      </w:r>
      <w:r w:rsidR="002E4C45">
        <w:t xml:space="preserve"> поселения</w:t>
      </w:r>
      <w:r w:rsidRPr="00905207">
        <w:t xml:space="preserve">, </w:t>
      </w:r>
      <w:r w:rsidR="00E14528">
        <w:t>сельского</w:t>
      </w:r>
      <w:r w:rsidR="00815B4A">
        <w:t xml:space="preserve"> поселения</w:t>
      </w:r>
      <w:r w:rsidRPr="00905207">
        <w:t>, города федерального значения или ее часть, принятая для целей разработки схемы теплоснабжения в неизменяемых границах на весь срок действия схемы теплоснабжения.</w:t>
      </w:r>
    </w:p>
    <w:p w14:paraId="0A3AC323" w14:textId="6345D0EB" w:rsidR="001C2554" w:rsidRPr="00D50AC7" w:rsidRDefault="001C2554" w:rsidP="00C63A76">
      <w:pPr>
        <w:pStyle w:val="af0"/>
        <w:spacing w:before="0" w:after="0" w:line="240" w:lineRule="auto"/>
      </w:pPr>
      <w:r w:rsidRPr="00D50AC7">
        <w:t>Радиус эффективного теплоснабжения</w:t>
      </w:r>
      <w:r w:rsidRPr="00905207">
        <w:t xml:space="preserve"> -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</w:t>
      </w:r>
      <w:r w:rsidRPr="00D50AC7">
        <w:t>.</w:t>
      </w:r>
    </w:p>
    <w:p w14:paraId="0B5CCFA3" w14:textId="77777777" w:rsidR="001C2554" w:rsidRPr="00D50AC7" w:rsidRDefault="001C2554" w:rsidP="00C63A76">
      <w:pPr>
        <w:pStyle w:val="af0"/>
        <w:spacing w:before="0" w:after="0" w:line="240" w:lineRule="auto"/>
      </w:pPr>
      <w:r w:rsidRPr="00D50AC7">
        <w:t>Коэффициент использования теплоты топлива – показатель энергетической эффективности каждой зоны действия источника тепловой энергии, доля теплоты, содержащейся в топливе, полезно используемой на выработку тепловой энергии (электроэнергии) в котельной (на электростанции).</w:t>
      </w:r>
    </w:p>
    <w:p w14:paraId="0296635B" w14:textId="77777777" w:rsidR="001C2554" w:rsidRPr="00905207" w:rsidRDefault="001C2554" w:rsidP="00C63A76">
      <w:pPr>
        <w:pStyle w:val="af0"/>
        <w:spacing w:before="0" w:after="0" w:line="240" w:lineRule="auto"/>
      </w:pPr>
      <w:r w:rsidRPr="00905207">
        <w:t>Материальная характеристика тепловой сети - сумма произведений наружных диаметров трубопроводов участков тепловой сети на их длину.</w:t>
      </w:r>
    </w:p>
    <w:p w14:paraId="5E6E43F1" w14:textId="77777777" w:rsidR="001C2554" w:rsidRPr="00D50AC7" w:rsidRDefault="001C2554" w:rsidP="00C63A76">
      <w:pPr>
        <w:pStyle w:val="af0"/>
        <w:spacing w:before="0" w:after="0" w:line="240" w:lineRule="auto"/>
      </w:pPr>
      <w:r w:rsidRPr="00D50AC7">
        <w:t>Удельная материальная характеристика тепловой сети - отношение материальной характеристики тепловой сети к тепловой нагрузке потребителей, присоединенных к этой тепловой сети.</w:t>
      </w:r>
    </w:p>
    <w:p w14:paraId="473162FF" w14:textId="77777777" w:rsidR="001C2554" w:rsidRPr="00D50AC7" w:rsidRDefault="001C2554" w:rsidP="00C63A76">
      <w:pPr>
        <w:pStyle w:val="af0"/>
        <w:spacing w:before="0" w:after="0" w:line="240" w:lineRule="auto"/>
      </w:pPr>
      <w:bookmarkStart w:id="9" w:name="sub_1210"/>
      <w:r w:rsidRPr="00D50AC7">
        <w:t>Расчетная тепловая нагрузка - тепловая нагрузка, определяемая на основе данных о фактическом отпуске тепловой энергии за полный отопительный период, предшествующий началу разработки схемы теплоснабжения, приведенная в соответствии с методическими указаниями по разработке схем теплоснабжения к расчетной температуре наружного воздуха.</w:t>
      </w:r>
    </w:p>
    <w:p w14:paraId="4CAFB770" w14:textId="55F2540F" w:rsidR="001C2554" w:rsidRPr="00D50AC7" w:rsidRDefault="001C2554" w:rsidP="00C63A76">
      <w:pPr>
        <w:pStyle w:val="af0"/>
        <w:spacing w:before="0" w:after="0" w:line="240" w:lineRule="auto"/>
      </w:pPr>
      <w:bookmarkStart w:id="10" w:name="sub_1211"/>
      <w:bookmarkEnd w:id="9"/>
      <w:r w:rsidRPr="00D50AC7">
        <w:t xml:space="preserve">Базовый период - год, предшествующий году разработки и утверждения первичной схемы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 xml:space="preserve">, </w:t>
      </w:r>
      <w:r w:rsidRPr="00D50AC7">
        <w:lastRenderedPageBreak/>
        <w:t>города федерального значения.</w:t>
      </w:r>
    </w:p>
    <w:p w14:paraId="0C1D259F" w14:textId="4C0F1863" w:rsidR="001C2554" w:rsidRPr="00D50AC7" w:rsidRDefault="001C2554" w:rsidP="00C63A76">
      <w:pPr>
        <w:pStyle w:val="af0"/>
        <w:spacing w:before="0" w:after="0" w:line="240" w:lineRule="auto"/>
      </w:pPr>
      <w:bookmarkStart w:id="11" w:name="sub_1212"/>
      <w:bookmarkEnd w:id="10"/>
      <w:r w:rsidRPr="00D50AC7">
        <w:t xml:space="preserve">Базовый период актуализации - год, предшествующий году, в котором подлежит утверждению актуализированная схема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>, города федерального значения.</w:t>
      </w:r>
    </w:p>
    <w:p w14:paraId="553907BF" w14:textId="70D8D9AA" w:rsidR="001C2554" w:rsidRPr="00D50AC7" w:rsidRDefault="001C2554" w:rsidP="00C63A76">
      <w:pPr>
        <w:pStyle w:val="af0"/>
        <w:spacing w:before="0" w:after="0" w:line="240" w:lineRule="auto"/>
      </w:pPr>
      <w:bookmarkStart w:id="12" w:name="sub_1213"/>
      <w:bookmarkEnd w:id="11"/>
      <w:r w:rsidRPr="00D50AC7">
        <w:t xml:space="preserve">Мастер-план развития систем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 xml:space="preserve">, города федерального значения - раздел схемы теплоснабжения (актуализированной схемы теплоснабжения), содержащий описание сценариев развития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 xml:space="preserve">, города федерального значения и обоснование выбора приоритетного сценария развития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>, города федерального значения.</w:t>
      </w:r>
    </w:p>
    <w:p w14:paraId="07EB1311" w14:textId="77777777" w:rsidR="001C2554" w:rsidRPr="00D50AC7" w:rsidRDefault="001C2554" w:rsidP="00C63A76">
      <w:pPr>
        <w:pStyle w:val="af0"/>
        <w:spacing w:before="0" w:after="0" w:line="240" w:lineRule="auto"/>
      </w:pPr>
      <w:bookmarkStart w:id="13" w:name="sub_1214"/>
      <w:bookmarkEnd w:id="12"/>
      <w:r w:rsidRPr="00D50AC7">
        <w:t>Энергетические характеристики тепловых сетей - показатели, характеризующие энергетическую эффективность передачи тепловой энергии по тепловым сетям, включая потери тепловой энергии, расход электроэнергии на передачу тепловой энергии, расход теплоносителя на передачу тепловой энергии, потери теплоносителя, температуру теплоносителя.</w:t>
      </w:r>
    </w:p>
    <w:p w14:paraId="60471D22" w14:textId="77777777" w:rsidR="001C2554" w:rsidRPr="00D50AC7" w:rsidRDefault="001C2554" w:rsidP="00C63A76">
      <w:pPr>
        <w:pStyle w:val="af0"/>
        <w:spacing w:before="0" w:after="0" w:line="240" w:lineRule="auto"/>
      </w:pPr>
      <w:bookmarkStart w:id="14" w:name="sub_1215"/>
      <w:bookmarkEnd w:id="13"/>
      <w:r w:rsidRPr="00D50AC7">
        <w:t>Топливный баланс - документ,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теплоснабжения,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энергии.</w:t>
      </w:r>
    </w:p>
    <w:p w14:paraId="233596C4" w14:textId="530ECF6D" w:rsidR="001C2554" w:rsidRPr="00D50AC7" w:rsidRDefault="001C2554" w:rsidP="00C63A76">
      <w:pPr>
        <w:pStyle w:val="af0"/>
        <w:spacing w:before="0" w:after="0" w:line="240" w:lineRule="auto"/>
      </w:pPr>
      <w:bookmarkStart w:id="15" w:name="sub_1216"/>
      <w:bookmarkEnd w:id="14"/>
      <w:r w:rsidRPr="00D50AC7">
        <w:t xml:space="preserve">Электронная модель системы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 xml:space="preserve">, города федерального значения - документ в электронной форме, в котором представлена информация о характеристиках систем теплоснабжения </w:t>
      </w:r>
      <w:r w:rsidR="00E14528">
        <w:t>сельского</w:t>
      </w:r>
      <w:r w:rsidR="002E4C45" w:rsidRPr="00D50AC7">
        <w:t xml:space="preserve"> поселения</w:t>
      </w:r>
      <w:r w:rsidRPr="00D50AC7">
        <w:t xml:space="preserve">, </w:t>
      </w:r>
      <w:r w:rsidR="00E14528">
        <w:t>сельского</w:t>
      </w:r>
      <w:r w:rsidR="00815B4A" w:rsidRPr="00D50AC7">
        <w:t xml:space="preserve"> поселения</w:t>
      </w:r>
      <w:r w:rsidRPr="00D50AC7">
        <w:t>, города федерального значения.</w:t>
      </w:r>
    </w:p>
    <w:bookmarkEnd w:id="15"/>
    <w:p w14:paraId="59E5A8E1" w14:textId="77777777" w:rsidR="001C2554" w:rsidRPr="00D50AC7" w:rsidRDefault="001C2554" w:rsidP="00C63A76">
      <w:pPr>
        <w:pStyle w:val="af0"/>
        <w:spacing w:before="0" w:after="0" w:line="240" w:lineRule="auto"/>
      </w:pPr>
      <w:r w:rsidRPr="00D50AC7">
        <w:t>Коэффициент использования установленной тепловой мощности — равен отношению среднеарифметической тепловой мощности к установленной тепловой мощности котельной за определённый интервал времени.</w:t>
      </w:r>
    </w:p>
    <w:p w14:paraId="371844F8" w14:textId="77777777" w:rsidR="00714A08" w:rsidRDefault="00714A08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6" w:name="_Toc4465251"/>
      <w:r>
        <w:rPr>
          <w:lang w:eastAsia="ru-RU"/>
        </w:rPr>
        <w:br w:type="page"/>
      </w:r>
    </w:p>
    <w:p w14:paraId="3A9B8A23" w14:textId="630DB2DD" w:rsidR="002B66AE" w:rsidRPr="000E635D" w:rsidRDefault="002B66AE" w:rsidP="005A26E5">
      <w:pPr>
        <w:pStyle w:val="aa"/>
      </w:pPr>
      <w:bookmarkStart w:id="17" w:name="_Toc140668089"/>
      <w:bookmarkEnd w:id="16"/>
      <w:r w:rsidRPr="000E635D">
        <w:lastRenderedPageBreak/>
        <w:t xml:space="preserve">Раздел 1 Показатели существующего и перспективного спроса на тепловую энергию (мощность) и теплоноситель в установленных границах территории </w:t>
      </w:r>
      <w:r w:rsidR="00E14528">
        <w:t>сельского</w:t>
      </w:r>
      <w:r w:rsidR="002E4C45">
        <w:t xml:space="preserve"> поселения</w:t>
      </w:r>
      <w:bookmarkEnd w:id="5"/>
      <w:bookmarkEnd w:id="17"/>
    </w:p>
    <w:p w14:paraId="7C0F3980" w14:textId="77777777" w:rsidR="002B66AE" w:rsidRPr="000E635D" w:rsidRDefault="002B66AE" w:rsidP="005A26E5">
      <w:pPr>
        <w:pStyle w:val="aa"/>
      </w:pPr>
      <w:bookmarkStart w:id="18" w:name="_Toc536140355"/>
      <w:bookmarkStart w:id="19" w:name="_Toc140668090"/>
      <w:r w:rsidRPr="000E635D">
        <w:t>1.1. Величины существующей отапливаемой площади строительных фондов и приросты отапливаемой площади строительных фондов</w:t>
      </w:r>
      <w:bookmarkEnd w:id="18"/>
      <w:bookmarkEnd w:id="19"/>
    </w:p>
    <w:p w14:paraId="7EDD800D" w14:textId="77777777" w:rsidR="00E82768" w:rsidRPr="00BD3831" w:rsidRDefault="00E82768" w:rsidP="00E82768">
      <w:pPr>
        <w:pStyle w:val="aff6"/>
        <w:rPr>
          <w:lang w:eastAsia="ru-RU"/>
        </w:rPr>
      </w:pPr>
      <w:bookmarkStart w:id="20" w:name="_Toc536140356"/>
      <w:r w:rsidRPr="00BD3831">
        <w:rPr>
          <w:lang w:eastAsia="ru-RU"/>
        </w:rPr>
        <w:t>В зоны эксплуатационной ответственности теплоснабжающ</w:t>
      </w:r>
      <w:r>
        <w:rPr>
          <w:lang w:eastAsia="ru-RU"/>
        </w:rPr>
        <w:t>ей</w:t>
      </w:r>
      <w:r w:rsidRPr="00BD3831">
        <w:rPr>
          <w:lang w:eastAsia="ru-RU"/>
        </w:rPr>
        <w:t xml:space="preserve"> и теплосетев</w:t>
      </w:r>
      <w:r>
        <w:rPr>
          <w:lang w:eastAsia="ru-RU"/>
        </w:rPr>
        <w:t>ой</w:t>
      </w:r>
      <w:r w:rsidRPr="00BD3831">
        <w:rPr>
          <w:lang w:eastAsia="ru-RU"/>
        </w:rPr>
        <w:t xml:space="preserve"> организаци</w:t>
      </w:r>
      <w:r>
        <w:rPr>
          <w:lang w:eastAsia="ru-RU"/>
        </w:rPr>
        <w:t>и</w:t>
      </w:r>
      <w:r w:rsidRPr="00BD3831">
        <w:rPr>
          <w:lang w:eastAsia="ru-RU"/>
        </w:rPr>
        <w:t xml:space="preserve"> на территории </w:t>
      </w:r>
      <w:r>
        <w:rPr>
          <w:lang w:eastAsia="ru-RU"/>
        </w:rPr>
        <w:t>сельского</w:t>
      </w:r>
      <w:r w:rsidRPr="00BD3831">
        <w:rPr>
          <w:lang w:eastAsia="ru-RU"/>
        </w:rPr>
        <w:t xml:space="preserve"> поселения входит </w:t>
      </w:r>
      <w:r>
        <w:rPr>
          <w:lang w:eastAsia="ru-RU"/>
        </w:rPr>
        <w:t>три</w:t>
      </w:r>
      <w:r w:rsidRPr="00BD3831">
        <w:rPr>
          <w:lang w:eastAsia="ru-RU"/>
        </w:rPr>
        <w:t xml:space="preserve"> источника тепловой энергии.</w:t>
      </w:r>
    </w:p>
    <w:p w14:paraId="32949184" w14:textId="274A6979" w:rsidR="009C0320" w:rsidRPr="00B93FAE" w:rsidRDefault="003E3DD7" w:rsidP="005A26E5">
      <w:pPr>
        <w:pStyle w:val="aff6"/>
        <w:rPr>
          <w:lang w:eastAsia="ru-RU"/>
        </w:rPr>
      </w:pPr>
      <w:r w:rsidRPr="00B93FAE">
        <w:rPr>
          <w:lang w:eastAsia="ru-RU"/>
        </w:rPr>
        <w:t>П</w:t>
      </w:r>
      <w:r w:rsidR="009C0320" w:rsidRPr="00B93FAE">
        <w:rPr>
          <w:lang w:eastAsia="ru-RU"/>
        </w:rPr>
        <w:t>риросты отапливаемой площади строительных фондов представлены в таблице 1.1.1</w:t>
      </w:r>
    </w:p>
    <w:p w14:paraId="089F3A7E" w14:textId="022B7C86" w:rsidR="009C0320" w:rsidRPr="009C329D" w:rsidRDefault="009C0320" w:rsidP="005A26E5">
      <w:pPr>
        <w:pStyle w:val="aff8"/>
        <w:rPr>
          <w:lang w:eastAsia="ru-RU"/>
        </w:rPr>
      </w:pPr>
      <w:bookmarkStart w:id="21" w:name="_Toc30427296"/>
      <w:r w:rsidRPr="009C329D">
        <w:rPr>
          <w:lang w:eastAsia="ru-RU"/>
        </w:rPr>
        <w:t xml:space="preserve">Таблица 1.1.1. </w:t>
      </w:r>
      <w:bookmarkEnd w:id="21"/>
      <w:r w:rsidR="003E3DD7" w:rsidRPr="00B93FAE">
        <w:rPr>
          <w:rFonts w:eastAsiaTheme="minorHAnsi"/>
        </w:rPr>
        <w:t>П</w:t>
      </w:r>
      <w:r w:rsidR="009C329D" w:rsidRPr="00B93FAE">
        <w:rPr>
          <w:rFonts w:eastAsiaTheme="minorHAnsi"/>
        </w:rPr>
        <w:t>риросты</w:t>
      </w:r>
      <w:r w:rsidR="009C329D" w:rsidRPr="009C329D">
        <w:rPr>
          <w:lang w:eastAsia="ru-RU"/>
        </w:rPr>
        <w:t xml:space="preserve"> отапливаемой площади строительных фондов</w:t>
      </w:r>
      <w:r w:rsidR="00F70D24" w:rsidRPr="009C329D">
        <w:rPr>
          <w:lang w:eastAsia="ru-RU"/>
        </w:rPr>
        <w:t>, тыс. кв.м.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530"/>
        <w:gridCol w:w="1517"/>
        <w:gridCol w:w="1579"/>
      </w:tblGrid>
      <w:tr w:rsidR="003E3DD7" w:rsidRPr="005A26E5" w14:paraId="05EDE069" w14:textId="3F9ECE97" w:rsidTr="0051698B">
        <w:trPr>
          <w:trHeight w:val="20"/>
        </w:trPr>
        <w:tc>
          <w:tcPr>
            <w:tcW w:w="702" w:type="dxa"/>
            <w:shd w:val="clear" w:color="auto" w:fill="auto"/>
          </w:tcPr>
          <w:p w14:paraId="19768284" w14:textId="7DFEFF08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№ пп</w:t>
            </w:r>
          </w:p>
        </w:tc>
        <w:tc>
          <w:tcPr>
            <w:tcW w:w="5530" w:type="dxa"/>
            <w:shd w:val="clear" w:color="auto" w:fill="auto"/>
          </w:tcPr>
          <w:p w14:paraId="7279CAC8" w14:textId="63C3769B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Наименование населенного пункта</w:t>
            </w:r>
          </w:p>
        </w:tc>
        <w:tc>
          <w:tcPr>
            <w:tcW w:w="1517" w:type="dxa"/>
          </w:tcPr>
          <w:p w14:paraId="59CC1927" w14:textId="1AC7CEFC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202</w:t>
            </w:r>
            <w:r w:rsidR="0051698B">
              <w:rPr>
                <w:lang w:eastAsia="ru-RU"/>
              </w:rPr>
              <w:t>3</w:t>
            </w:r>
            <w:r w:rsidRPr="005A26E5">
              <w:rPr>
                <w:lang w:eastAsia="ru-RU"/>
              </w:rPr>
              <w:t>-20</w:t>
            </w:r>
            <w:r w:rsidR="0051698B">
              <w:rPr>
                <w:lang w:eastAsia="ru-RU"/>
              </w:rPr>
              <w:t>32</w:t>
            </w:r>
            <w:r w:rsidRPr="005A26E5">
              <w:rPr>
                <w:lang w:eastAsia="ru-RU"/>
              </w:rPr>
              <w:t xml:space="preserve"> годы</w:t>
            </w:r>
          </w:p>
        </w:tc>
        <w:tc>
          <w:tcPr>
            <w:tcW w:w="1579" w:type="dxa"/>
          </w:tcPr>
          <w:p w14:paraId="24E59841" w14:textId="5FEB0C48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20</w:t>
            </w:r>
            <w:r w:rsidR="0051698B">
              <w:rPr>
                <w:lang w:eastAsia="ru-RU"/>
              </w:rPr>
              <w:t>33</w:t>
            </w:r>
            <w:r w:rsidRPr="005A26E5">
              <w:rPr>
                <w:lang w:eastAsia="ru-RU"/>
              </w:rPr>
              <w:t>-</w:t>
            </w:r>
            <w:r w:rsidR="00E82768">
              <w:rPr>
                <w:lang w:eastAsia="ru-RU"/>
              </w:rPr>
              <w:t>2040</w:t>
            </w:r>
            <w:r w:rsidRPr="005A26E5">
              <w:rPr>
                <w:lang w:eastAsia="ru-RU"/>
              </w:rPr>
              <w:t xml:space="preserve"> годы</w:t>
            </w:r>
          </w:p>
        </w:tc>
      </w:tr>
      <w:tr w:rsidR="003E3DD7" w:rsidRPr="005A26E5" w14:paraId="4D3CE726" w14:textId="1E0C586D" w:rsidTr="0051698B">
        <w:trPr>
          <w:trHeight w:val="20"/>
        </w:trPr>
        <w:tc>
          <w:tcPr>
            <w:tcW w:w="702" w:type="dxa"/>
            <w:shd w:val="clear" w:color="auto" w:fill="auto"/>
            <w:hideMark/>
          </w:tcPr>
          <w:p w14:paraId="3052F253" w14:textId="77777777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</w:t>
            </w:r>
          </w:p>
        </w:tc>
        <w:tc>
          <w:tcPr>
            <w:tcW w:w="5530" w:type="dxa"/>
            <w:shd w:val="clear" w:color="auto" w:fill="auto"/>
            <w:hideMark/>
          </w:tcPr>
          <w:p w14:paraId="79273530" w14:textId="24962580" w:rsidR="003E3DD7" w:rsidRPr="005A26E5" w:rsidRDefault="00E14528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П</w:t>
            </w:r>
            <w:r w:rsidR="00E82768">
              <w:rPr>
                <w:lang w:eastAsia="ru-RU"/>
              </w:rPr>
              <w:t>етровское</w:t>
            </w:r>
            <w:r w:rsidRPr="005A26E5">
              <w:rPr>
                <w:lang w:eastAsia="ru-RU"/>
              </w:rPr>
              <w:t xml:space="preserve"> сельское поселение</w:t>
            </w:r>
          </w:p>
        </w:tc>
        <w:tc>
          <w:tcPr>
            <w:tcW w:w="1517" w:type="dxa"/>
          </w:tcPr>
          <w:p w14:paraId="5F01ED82" w14:textId="390BB106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  <w:tc>
          <w:tcPr>
            <w:tcW w:w="1579" w:type="dxa"/>
          </w:tcPr>
          <w:p w14:paraId="28FDE314" w14:textId="607843D8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</w:tr>
      <w:tr w:rsidR="003E3DD7" w:rsidRPr="005A26E5" w14:paraId="1EA92A42" w14:textId="77777777" w:rsidTr="0051698B">
        <w:trPr>
          <w:trHeight w:val="20"/>
        </w:trPr>
        <w:tc>
          <w:tcPr>
            <w:tcW w:w="702" w:type="dxa"/>
            <w:shd w:val="clear" w:color="auto" w:fill="auto"/>
          </w:tcPr>
          <w:p w14:paraId="2D3C16B8" w14:textId="56383C3D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1.1</w:t>
            </w:r>
          </w:p>
        </w:tc>
        <w:tc>
          <w:tcPr>
            <w:tcW w:w="5530" w:type="dxa"/>
            <w:shd w:val="clear" w:color="auto" w:fill="auto"/>
          </w:tcPr>
          <w:p w14:paraId="75406BA7" w14:textId="09742826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Многоквартирные дома</w:t>
            </w:r>
          </w:p>
        </w:tc>
        <w:tc>
          <w:tcPr>
            <w:tcW w:w="1517" w:type="dxa"/>
          </w:tcPr>
          <w:p w14:paraId="114FE3EF" w14:textId="551DB4F7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  <w:tc>
          <w:tcPr>
            <w:tcW w:w="1579" w:type="dxa"/>
          </w:tcPr>
          <w:p w14:paraId="40E7FB86" w14:textId="6FB4525A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</w:tr>
      <w:tr w:rsidR="003E3DD7" w:rsidRPr="005A26E5" w14:paraId="072A7046" w14:textId="77777777" w:rsidTr="0051698B">
        <w:trPr>
          <w:trHeight w:val="20"/>
        </w:trPr>
        <w:tc>
          <w:tcPr>
            <w:tcW w:w="702" w:type="dxa"/>
            <w:shd w:val="clear" w:color="auto" w:fill="auto"/>
          </w:tcPr>
          <w:p w14:paraId="2033947E" w14:textId="56C34BA1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1.2.</w:t>
            </w:r>
          </w:p>
        </w:tc>
        <w:tc>
          <w:tcPr>
            <w:tcW w:w="5530" w:type="dxa"/>
            <w:shd w:val="clear" w:color="auto" w:fill="auto"/>
          </w:tcPr>
          <w:p w14:paraId="75D4793E" w14:textId="62A8623E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Индивидуальные жилые дома</w:t>
            </w:r>
          </w:p>
        </w:tc>
        <w:tc>
          <w:tcPr>
            <w:tcW w:w="1517" w:type="dxa"/>
          </w:tcPr>
          <w:p w14:paraId="65A57F83" w14:textId="73C832BD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  <w:tc>
          <w:tcPr>
            <w:tcW w:w="1579" w:type="dxa"/>
          </w:tcPr>
          <w:p w14:paraId="1919A061" w14:textId="624F7A2A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</w:tr>
      <w:tr w:rsidR="003E3DD7" w:rsidRPr="005A26E5" w14:paraId="15B4A629" w14:textId="77777777" w:rsidTr="0051698B">
        <w:trPr>
          <w:trHeight w:val="70"/>
        </w:trPr>
        <w:tc>
          <w:tcPr>
            <w:tcW w:w="702" w:type="dxa"/>
            <w:shd w:val="clear" w:color="auto" w:fill="auto"/>
          </w:tcPr>
          <w:p w14:paraId="03F98ABD" w14:textId="730414F3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1.3.</w:t>
            </w:r>
          </w:p>
        </w:tc>
        <w:tc>
          <w:tcPr>
            <w:tcW w:w="5530" w:type="dxa"/>
            <w:shd w:val="clear" w:color="auto" w:fill="auto"/>
          </w:tcPr>
          <w:p w14:paraId="174C267E" w14:textId="14277E43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Общественные здания</w:t>
            </w:r>
          </w:p>
        </w:tc>
        <w:tc>
          <w:tcPr>
            <w:tcW w:w="1517" w:type="dxa"/>
          </w:tcPr>
          <w:p w14:paraId="0151CDC4" w14:textId="1E0E80B1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  <w:tc>
          <w:tcPr>
            <w:tcW w:w="1579" w:type="dxa"/>
          </w:tcPr>
          <w:p w14:paraId="3A4F77D3" w14:textId="2D6BBB34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</w:tr>
      <w:tr w:rsidR="003E3DD7" w:rsidRPr="005A26E5" w14:paraId="5748A43A" w14:textId="77777777" w:rsidTr="0051698B">
        <w:trPr>
          <w:trHeight w:val="20"/>
        </w:trPr>
        <w:tc>
          <w:tcPr>
            <w:tcW w:w="702" w:type="dxa"/>
            <w:shd w:val="clear" w:color="auto" w:fill="auto"/>
          </w:tcPr>
          <w:p w14:paraId="11A2F64C" w14:textId="19749406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1.4.</w:t>
            </w:r>
          </w:p>
        </w:tc>
        <w:tc>
          <w:tcPr>
            <w:tcW w:w="5530" w:type="dxa"/>
            <w:shd w:val="clear" w:color="auto" w:fill="auto"/>
          </w:tcPr>
          <w:p w14:paraId="33CF887E" w14:textId="57B69D8B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Производственные здания</w:t>
            </w:r>
          </w:p>
        </w:tc>
        <w:tc>
          <w:tcPr>
            <w:tcW w:w="1517" w:type="dxa"/>
          </w:tcPr>
          <w:p w14:paraId="07CFDAD5" w14:textId="18F97683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  <w:tc>
          <w:tcPr>
            <w:tcW w:w="1579" w:type="dxa"/>
          </w:tcPr>
          <w:p w14:paraId="4C0AD98C" w14:textId="3544310B" w:rsidR="003E3DD7" w:rsidRPr="005A26E5" w:rsidRDefault="003E3DD7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0,0</w:t>
            </w:r>
          </w:p>
        </w:tc>
      </w:tr>
    </w:tbl>
    <w:p w14:paraId="629229B2" w14:textId="77777777" w:rsidR="003C4958" w:rsidRPr="009C329D" w:rsidRDefault="003C4958" w:rsidP="005A26E5">
      <w:pPr>
        <w:pStyle w:val="aa"/>
      </w:pPr>
    </w:p>
    <w:p w14:paraId="68DAA783" w14:textId="78013D1B" w:rsidR="002B66AE" w:rsidRPr="000E635D" w:rsidRDefault="002B66AE" w:rsidP="005A26E5">
      <w:pPr>
        <w:pStyle w:val="aa"/>
      </w:pPr>
      <w:bookmarkStart w:id="22" w:name="_Toc140668091"/>
      <w:r w:rsidRPr="009C329D">
        <w:t>1.2. Существующие и перспективные объемы потребления тепловой энергии (мощности) и теплоносителя с разделением по видам теплопотребления</w:t>
      </w:r>
      <w:r w:rsidRPr="000E635D">
        <w:t xml:space="preserve"> в каждом расчетном элементе территориального деления на каждом этапе</w:t>
      </w:r>
      <w:bookmarkEnd w:id="20"/>
      <w:bookmarkEnd w:id="22"/>
    </w:p>
    <w:p w14:paraId="27593A5D" w14:textId="04F52AA3" w:rsidR="002B66AE" w:rsidRDefault="002B66AE" w:rsidP="005A26E5">
      <w:pPr>
        <w:pStyle w:val="aff6"/>
        <w:rPr>
          <w:lang w:eastAsia="ru-RU"/>
        </w:rPr>
      </w:pPr>
      <w:bookmarkStart w:id="23" w:name="_Toc536140357"/>
      <w:r w:rsidRPr="000E635D">
        <w:rPr>
          <w:lang w:eastAsia="ru-RU"/>
        </w:rPr>
        <w:t xml:space="preserve">Существующие объемы потребления тепловой энергии (мощности) и теплоносителя </w:t>
      </w:r>
      <w:r w:rsidRPr="00151B5B">
        <w:t>представлены</w:t>
      </w:r>
      <w:r w:rsidRPr="000E635D">
        <w:rPr>
          <w:lang w:eastAsia="ru-RU"/>
        </w:rPr>
        <w:t xml:space="preserve"> в таблице </w:t>
      </w:r>
      <w:r w:rsidR="00B93FAE">
        <w:rPr>
          <w:lang w:eastAsia="ru-RU"/>
        </w:rPr>
        <w:t>4.4.1 Обосновывающих материалов к Схеме теплоснабжения</w:t>
      </w:r>
      <w:r w:rsidR="000E635D" w:rsidRPr="000E635D">
        <w:rPr>
          <w:lang w:eastAsia="ru-RU"/>
        </w:rPr>
        <w:t>.</w:t>
      </w:r>
    </w:p>
    <w:p w14:paraId="2520B93C" w14:textId="77777777" w:rsidR="002B66AE" w:rsidRPr="000E635D" w:rsidRDefault="002B66AE" w:rsidP="005A26E5">
      <w:pPr>
        <w:pStyle w:val="aa"/>
      </w:pPr>
      <w:bookmarkStart w:id="24" w:name="_Toc140668092"/>
      <w:r w:rsidRPr="000E635D">
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</w:r>
      <w:bookmarkEnd w:id="23"/>
      <w:bookmarkEnd w:id="24"/>
    </w:p>
    <w:p w14:paraId="736EF628" w14:textId="321DD6CD" w:rsidR="002B66AE" w:rsidRPr="000E635D" w:rsidRDefault="002B66AE" w:rsidP="005A26E5">
      <w:pPr>
        <w:pStyle w:val="aff6"/>
        <w:rPr>
          <w:lang w:eastAsia="ru-RU"/>
        </w:rPr>
      </w:pPr>
      <w:r w:rsidRPr="000E635D">
        <w:rPr>
          <w:lang w:eastAsia="ru-RU"/>
        </w:rPr>
        <w:t>Объекты, расположенные в производственных зонах</w:t>
      </w:r>
      <w:r w:rsidR="00D57775" w:rsidRPr="000E635D">
        <w:rPr>
          <w:lang w:eastAsia="ru-RU"/>
        </w:rPr>
        <w:t xml:space="preserve"> использующие централизованные системы теплоснабжения,</w:t>
      </w:r>
      <w:r w:rsidRPr="000E635D">
        <w:rPr>
          <w:lang w:eastAsia="ru-RU"/>
        </w:rPr>
        <w:t xml:space="preserve"> отсутствуют и в соответствии с Генеральным планированием не планируются.</w:t>
      </w:r>
    </w:p>
    <w:p w14:paraId="3DC64AC4" w14:textId="02BAEC4F" w:rsidR="005B2294" w:rsidRDefault="005B2294" w:rsidP="005A26E5">
      <w:pPr>
        <w:pStyle w:val="aa"/>
      </w:pPr>
      <w:bookmarkStart w:id="25" w:name="_Toc140668093"/>
      <w:r w:rsidRPr="000E635D">
        <w:t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</w:t>
      </w:r>
      <w:bookmarkEnd w:id="25"/>
    </w:p>
    <w:p w14:paraId="57063134" w14:textId="2D979C03" w:rsidR="00451169" w:rsidRPr="00B93FAE" w:rsidRDefault="00451169" w:rsidP="005A26E5">
      <w:pPr>
        <w:pStyle w:val="aff6"/>
        <w:rPr>
          <w:lang w:eastAsia="ru-RU"/>
        </w:rPr>
      </w:pPr>
      <w:r w:rsidRPr="00451169">
        <w:rPr>
          <w:lang w:eastAsia="ru-RU"/>
        </w:rPr>
        <w:t>Существующие и перспективные величины средневзвешенной плотности тепловой нагрузки в каждом расчетном элементе территориального деления</w:t>
      </w:r>
      <w:r w:rsidRPr="000E635D">
        <w:rPr>
          <w:lang w:eastAsia="ru-RU"/>
        </w:rPr>
        <w:t xml:space="preserve"> представлены в таблице </w:t>
      </w:r>
      <w:r w:rsidR="00D11E39">
        <w:rPr>
          <w:lang w:eastAsia="ru-RU"/>
        </w:rPr>
        <w:t>14.1.</w:t>
      </w:r>
    </w:p>
    <w:p w14:paraId="02E641B0" w14:textId="77462418" w:rsidR="002B66AE" w:rsidRPr="000E635D" w:rsidRDefault="002B66AE" w:rsidP="005A26E5">
      <w:pPr>
        <w:pStyle w:val="aa"/>
      </w:pPr>
      <w:bookmarkStart w:id="26" w:name="_Toc536140358"/>
      <w:bookmarkStart w:id="27" w:name="_Toc140668094"/>
      <w:r w:rsidRPr="000E635D">
        <w:t>Раздел 2 Существующие и перспективные балансы тепловой мощности источников тепловой энергии и тепловой нагрузки потребителей</w:t>
      </w:r>
      <w:bookmarkEnd w:id="26"/>
      <w:bookmarkEnd w:id="27"/>
    </w:p>
    <w:p w14:paraId="5672B8CE" w14:textId="77777777" w:rsidR="002B66AE" w:rsidRPr="000E635D" w:rsidRDefault="002B66AE" w:rsidP="005A26E5">
      <w:pPr>
        <w:pStyle w:val="aa"/>
      </w:pPr>
      <w:bookmarkStart w:id="28" w:name="_Toc536140359"/>
      <w:bookmarkStart w:id="29" w:name="_Toc140668095"/>
      <w:r w:rsidRPr="000E635D">
        <w:t xml:space="preserve">2.1. Описание существующих и перспективных </w:t>
      </w:r>
      <w:bookmarkStart w:id="30" w:name="_Hlk35396064"/>
      <w:r w:rsidRPr="000E635D">
        <w:t>зон действия систем теплоснабжения и источников тепловой энергии</w:t>
      </w:r>
      <w:bookmarkEnd w:id="28"/>
      <w:bookmarkEnd w:id="29"/>
    </w:p>
    <w:p w14:paraId="6625C17C" w14:textId="7A77739D" w:rsidR="00E846D8" w:rsidRPr="00B93FAE" w:rsidRDefault="00E846D8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1" w:name="_Toc536140360"/>
      <w:bookmarkEnd w:id="30"/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таблице </w:t>
      </w:r>
      <w:r w:rsidR="00BD6F10"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.1.1. приводится актуальный перечень теплоснабжающих организаций, учтенных в текущей актуализации.</w:t>
      </w:r>
    </w:p>
    <w:p w14:paraId="517CA97B" w14:textId="0583099A" w:rsidR="00E846D8" w:rsidRPr="00DB14D4" w:rsidRDefault="00E846D8" w:rsidP="005A26E5">
      <w:pPr>
        <w:pStyle w:val="aff8"/>
        <w:rPr>
          <w:lang w:eastAsia="ru-RU"/>
        </w:rPr>
      </w:pPr>
      <w:bookmarkStart w:id="32" w:name="_Toc14406401"/>
      <w:r w:rsidRPr="00DB14D4">
        <w:rPr>
          <w:lang w:eastAsia="ru-RU"/>
        </w:rPr>
        <w:lastRenderedPageBreak/>
        <w:t xml:space="preserve">Таблица </w:t>
      </w:r>
      <w:r w:rsidR="00BD6F10">
        <w:rPr>
          <w:lang w:eastAsia="ru-RU"/>
        </w:rPr>
        <w:t>2</w:t>
      </w:r>
      <w:r w:rsidRPr="00DB14D4">
        <w:rPr>
          <w:lang w:eastAsia="ru-RU"/>
        </w:rPr>
        <w:t>.1.</w:t>
      </w:r>
      <w:r>
        <w:rPr>
          <w:lang w:eastAsia="ru-RU"/>
        </w:rPr>
        <w:t>1.</w:t>
      </w:r>
      <w:r w:rsidRPr="00DB14D4">
        <w:rPr>
          <w:lang w:eastAsia="ru-RU"/>
        </w:rPr>
        <w:t xml:space="preserve"> Актуальный перечень </w:t>
      </w:r>
      <w:bookmarkEnd w:id="32"/>
      <w:r w:rsidRPr="00DB14D4">
        <w:rPr>
          <w:lang w:eastAsia="ru-RU"/>
        </w:rPr>
        <w:t>теплоснабжающих организаций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1135"/>
        <w:gridCol w:w="1559"/>
        <w:gridCol w:w="1843"/>
        <w:gridCol w:w="1275"/>
        <w:gridCol w:w="1560"/>
      </w:tblGrid>
      <w:tr w:rsidR="00E82768" w:rsidRPr="00E82768" w14:paraId="60A1AE4E" w14:textId="77777777" w:rsidTr="006E4F9F">
        <w:trPr>
          <w:trHeight w:val="20"/>
          <w:tblHeader/>
        </w:trPr>
        <w:tc>
          <w:tcPr>
            <w:tcW w:w="2262" w:type="dxa"/>
            <w:vMerge w:val="restart"/>
            <w:shd w:val="clear" w:color="auto" w:fill="auto"/>
            <w:hideMark/>
          </w:tcPr>
          <w:p w14:paraId="67445331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bookmarkStart w:id="33" w:name="_Hlk39039445"/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Наименование и адрес источника тепловой энергии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43387842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Населенный пункт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14:paraId="686A66AC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Наименование теплоснабжающей организации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54F1C780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Статус ЕТО</w:t>
            </w:r>
          </w:p>
        </w:tc>
        <w:tc>
          <w:tcPr>
            <w:tcW w:w="1560" w:type="dxa"/>
            <w:vMerge w:val="restart"/>
          </w:tcPr>
          <w:p w14:paraId="5A7F4C5F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Номер технологической зоны</w:t>
            </w:r>
          </w:p>
        </w:tc>
      </w:tr>
      <w:tr w:rsidR="00E82768" w:rsidRPr="00E82768" w14:paraId="6EEF1AF0" w14:textId="77777777" w:rsidTr="006E4F9F">
        <w:trPr>
          <w:trHeight w:val="1234"/>
          <w:tblHeader/>
        </w:trPr>
        <w:tc>
          <w:tcPr>
            <w:tcW w:w="2262" w:type="dxa"/>
            <w:vMerge/>
            <w:shd w:val="clear" w:color="auto" w:fill="auto"/>
          </w:tcPr>
          <w:p w14:paraId="35A8BF5A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25C1B172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2C11C69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1843" w:type="dxa"/>
          </w:tcPr>
          <w:p w14:paraId="156BB240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Тепловые сети</w:t>
            </w:r>
          </w:p>
        </w:tc>
        <w:tc>
          <w:tcPr>
            <w:tcW w:w="1275" w:type="dxa"/>
            <w:vMerge/>
            <w:shd w:val="clear" w:color="auto" w:fill="auto"/>
          </w:tcPr>
          <w:p w14:paraId="5FA20D60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66E80AB1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E82768" w:rsidRPr="00E82768" w14:paraId="4F25B8B4" w14:textId="77777777" w:rsidTr="006E4F9F">
        <w:trPr>
          <w:trHeight w:val="20"/>
        </w:trPr>
        <w:tc>
          <w:tcPr>
            <w:tcW w:w="2262" w:type="dxa"/>
            <w:shd w:val="clear" w:color="auto" w:fill="auto"/>
            <w:hideMark/>
          </w:tcPr>
          <w:p w14:paraId="65E965F1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Котельная, пер. Советский, 10</w:t>
            </w:r>
          </w:p>
        </w:tc>
        <w:tc>
          <w:tcPr>
            <w:tcW w:w="1135" w:type="dxa"/>
            <w:shd w:val="clear" w:color="auto" w:fill="auto"/>
            <w:hideMark/>
          </w:tcPr>
          <w:p w14:paraId="45F8B906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 Петровское</w:t>
            </w:r>
          </w:p>
        </w:tc>
        <w:tc>
          <w:tcPr>
            <w:tcW w:w="1559" w:type="dxa"/>
            <w:shd w:val="clear" w:color="auto" w:fill="auto"/>
          </w:tcPr>
          <w:p w14:paraId="71DEF949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ООО «Петровское ЖКХ»"</w:t>
            </w:r>
          </w:p>
        </w:tc>
        <w:tc>
          <w:tcPr>
            <w:tcW w:w="1843" w:type="dxa"/>
            <w:shd w:val="clear" w:color="auto" w:fill="auto"/>
          </w:tcPr>
          <w:p w14:paraId="120E6B1F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Администрация Петровского СП</w:t>
            </w:r>
          </w:p>
        </w:tc>
        <w:tc>
          <w:tcPr>
            <w:tcW w:w="1275" w:type="dxa"/>
            <w:shd w:val="clear" w:color="auto" w:fill="auto"/>
            <w:hideMark/>
          </w:tcPr>
          <w:p w14:paraId="4E3032A4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Утверждён</w:t>
            </w:r>
          </w:p>
        </w:tc>
        <w:tc>
          <w:tcPr>
            <w:tcW w:w="1560" w:type="dxa"/>
          </w:tcPr>
          <w:p w14:paraId="2A13A821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I</w:t>
            </w:r>
          </w:p>
        </w:tc>
      </w:tr>
      <w:tr w:rsidR="00E82768" w:rsidRPr="00E82768" w14:paraId="44DF4B01" w14:textId="77777777" w:rsidTr="006E4F9F">
        <w:trPr>
          <w:trHeight w:val="20"/>
        </w:trPr>
        <w:tc>
          <w:tcPr>
            <w:tcW w:w="2262" w:type="dxa"/>
            <w:shd w:val="clear" w:color="auto" w:fill="auto"/>
            <w:hideMark/>
          </w:tcPr>
          <w:p w14:paraId="752BAC80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Котельная, ул. Школьная, 11</w:t>
            </w:r>
          </w:p>
        </w:tc>
        <w:tc>
          <w:tcPr>
            <w:tcW w:w="1135" w:type="dxa"/>
            <w:shd w:val="clear" w:color="auto" w:fill="auto"/>
            <w:hideMark/>
          </w:tcPr>
          <w:p w14:paraId="2785A5E9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 Петровское</w:t>
            </w:r>
          </w:p>
        </w:tc>
        <w:tc>
          <w:tcPr>
            <w:tcW w:w="1559" w:type="dxa"/>
            <w:shd w:val="clear" w:color="auto" w:fill="auto"/>
          </w:tcPr>
          <w:p w14:paraId="4D3A956A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ООО «Петровское ЖКХ»"</w:t>
            </w:r>
          </w:p>
        </w:tc>
        <w:tc>
          <w:tcPr>
            <w:tcW w:w="1843" w:type="dxa"/>
            <w:shd w:val="clear" w:color="auto" w:fill="auto"/>
          </w:tcPr>
          <w:p w14:paraId="5B82DF12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Администрация Петровского СП</w:t>
            </w:r>
          </w:p>
        </w:tc>
        <w:tc>
          <w:tcPr>
            <w:tcW w:w="1275" w:type="dxa"/>
            <w:shd w:val="clear" w:color="auto" w:fill="auto"/>
            <w:hideMark/>
          </w:tcPr>
          <w:p w14:paraId="46B48E07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Утверждён</w:t>
            </w:r>
          </w:p>
        </w:tc>
        <w:tc>
          <w:tcPr>
            <w:tcW w:w="1560" w:type="dxa"/>
          </w:tcPr>
          <w:p w14:paraId="17B9903E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II</w:t>
            </w:r>
          </w:p>
        </w:tc>
      </w:tr>
      <w:tr w:rsidR="00E82768" w:rsidRPr="00E82768" w14:paraId="2EE08E7C" w14:textId="77777777" w:rsidTr="006E4F9F">
        <w:trPr>
          <w:trHeight w:val="20"/>
        </w:trPr>
        <w:tc>
          <w:tcPr>
            <w:tcW w:w="2262" w:type="dxa"/>
            <w:shd w:val="clear" w:color="auto" w:fill="auto"/>
            <w:hideMark/>
          </w:tcPr>
          <w:p w14:paraId="454D2CD8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Котельная, ул. Молодежная, 14</w:t>
            </w:r>
          </w:p>
        </w:tc>
        <w:tc>
          <w:tcPr>
            <w:tcW w:w="1135" w:type="dxa"/>
            <w:shd w:val="clear" w:color="auto" w:fill="auto"/>
            <w:hideMark/>
          </w:tcPr>
          <w:p w14:paraId="3CBE3F3F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 Малое Шумаково</w:t>
            </w:r>
          </w:p>
        </w:tc>
        <w:tc>
          <w:tcPr>
            <w:tcW w:w="1559" w:type="dxa"/>
            <w:shd w:val="clear" w:color="auto" w:fill="auto"/>
          </w:tcPr>
          <w:p w14:paraId="698D397D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ООО «Петровское ЖКХ»"</w:t>
            </w:r>
          </w:p>
        </w:tc>
        <w:tc>
          <w:tcPr>
            <w:tcW w:w="1843" w:type="dxa"/>
            <w:shd w:val="clear" w:color="auto" w:fill="auto"/>
          </w:tcPr>
          <w:p w14:paraId="69E355F0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Администрация Петровского СП</w:t>
            </w:r>
          </w:p>
        </w:tc>
        <w:tc>
          <w:tcPr>
            <w:tcW w:w="1275" w:type="dxa"/>
            <w:shd w:val="clear" w:color="auto" w:fill="auto"/>
            <w:hideMark/>
          </w:tcPr>
          <w:p w14:paraId="5164B6BF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Утверждён</w:t>
            </w:r>
          </w:p>
        </w:tc>
        <w:tc>
          <w:tcPr>
            <w:tcW w:w="1560" w:type="dxa"/>
          </w:tcPr>
          <w:p w14:paraId="1FC3A012" w14:textId="77777777" w:rsidR="00E82768" w:rsidRPr="00E82768" w:rsidRDefault="00E82768" w:rsidP="00E827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E827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III</w:t>
            </w:r>
          </w:p>
        </w:tc>
      </w:tr>
      <w:bookmarkEnd w:id="33"/>
    </w:tbl>
    <w:p w14:paraId="6CBFF047" w14:textId="77777777" w:rsidR="00B93FAE" w:rsidRPr="00B93FAE" w:rsidRDefault="00B93FAE" w:rsidP="00B93F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9B345C" w14:textId="77777777"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В сельском поселении выделена одна эксплуатационная зона систем централизованного теплоснабжения, и три технологические зоны.</w:t>
      </w:r>
    </w:p>
    <w:p w14:paraId="42347EDE" w14:textId="77777777"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4" w:name="_Hlk58213758"/>
      <w:bookmarkStart w:id="35" w:name="_Hlk70397026"/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I технологическая зона</w:t>
      </w:r>
    </w:p>
    <w:bookmarkEnd w:id="34"/>
    <w:p w14:paraId="72F3F57E" w14:textId="77777777"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пер. Советский, 10 в с. Петровское определена ул. Труда, Школьная, Юбилейная.</w:t>
      </w:r>
    </w:p>
    <w:p w14:paraId="141DE3BA" w14:textId="77777777"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II технологическая зона</w:t>
      </w:r>
    </w:p>
    <w:p w14:paraId="59B62146" w14:textId="77777777"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6" w:name="_Hlk75991276"/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ул. Школьная, 11 в с. Петровское определена ул. Школьная.</w:t>
      </w:r>
    </w:p>
    <w:bookmarkEnd w:id="35"/>
    <w:bookmarkEnd w:id="36"/>
    <w:p w14:paraId="3B2757F1" w14:textId="77777777"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III технологическая зона</w:t>
      </w:r>
    </w:p>
    <w:p w14:paraId="6F658666" w14:textId="77777777" w:rsidR="00E82768" w:rsidRPr="00E82768" w:rsidRDefault="00E82768" w:rsidP="00E82768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ул. Молодежная, 14 в с. Малое Шумаково определена ул. Молодежная, Кольцевая, Садовая.</w:t>
      </w:r>
    </w:p>
    <w:p w14:paraId="3BB43238" w14:textId="77777777" w:rsidR="006055BA" w:rsidRPr="000E635D" w:rsidRDefault="006055BA" w:rsidP="005A26E5">
      <w:pPr>
        <w:pStyle w:val="aa"/>
      </w:pPr>
      <w:bookmarkStart w:id="37" w:name="_Toc140668096"/>
      <w:r w:rsidRPr="000E635D">
        <w:t>2.2. Описание существующих и перспективных зон действия индивидуальных источников тепловой энергии</w:t>
      </w:r>
      <w:bookmarkEnd w:id="37"/>
    </w:p>
    <w:p w14:paraId="0AF76A96" w14:textId="06BB57BE" w:rsidR="006055BA" w:rsidRPr="00B93FAE" w:rsidRDefault="006055BA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8" w:name="_Hlk35395369"/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Зоны действия индивидуального теплоснабжения расположены на территории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поселения, где преобладает одноэтажная застройка.</w:t>
      </w:r>
    </w:p>
    <w:p w14:paraId="52AE0301" w14:textId="28AE3855" w:rsidR="006055BA" w:rsidRPr="00B93FAE" w:rsidRDefault="006055BA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Зоны действия источников индивидуального теплоснабжения, работающих на газообразном или твердом топливе, включают индивидуальные жилые домовладения и прочие объекты малоэтажного строительства, расположенные за пределами зон центрального теплоснабжения</w:t>
      </w:r>
      <w:bookmarkEnd w:id="38"/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bookmarkStart w:id="39" w:name="_Toc536140361"/>
      <w:bookmarkEnd w:id="31"/>
    </w:p>
    <w:p w14:paraId="12649310" w14:textId="08DE4948" w:rsidR="002B66AE" w:rsidRPr="000E635D" w:rsidRDefault="002B66AE" w:rsidP="005A26E5">
      <w:pPr>
        <w:pStyle w:val="aa"/>
      </w:pPr>
      <w:bookmarkStart w:id="40" w:name="_Toc140668097"/>
      <w:r w:rsidRPr="000E635D">
        <w:t>2.3.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  <w:bookmarkEnd w:id="39"/>
      <w:bookmarkEnd w:id="40"/>
    </w:p>
    <w:p w14:paraId="295CE9B3" w14:textId="030A180B" w:rsidR="00B671F7" w:rsidRDefault="002B66AE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6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Существующие и перспективные балансы тепловой нагрузки представлены </w:t>
      </w:r>
      <w:r w:rsid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B93FAE"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таблице 4.4.1 Обосновывающих материалов к Схеме теплоснабжения</w:t>
      </w:r>
    </w:p>
    <w:p w14:paraId="587C0CBF" w14:textId="77777777" w:rsidR="00033262" w:rsidRPr="000E635D" w:rsidRDefault="00033262" w:rsidP="005A26E5">
      <w:pPr>
        <w:pStyle w:val="aa"/>
      </w:pPr>
      <w:bookmarkStart w:id="41" w:name="_Toc536140362"/>
      <w:bookmarkStart w:id="42" w:name="_Toc140668098"/>
      <w:r w:rsidRPr="000E635D">
        <w:lastRenderedPageBreak/>
        <w:t>2.4.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</w:t>
      </w:r>
      <w:bookmarkEnd w:id="41"/>
      <w:bookmarkEnd w:id="42"/>
    </w:p>
    <w:p w14:paraId="2A01CFAF" w14:textId="0D340574" w:rsidR="00033262" w:rsidRPr="00B93FAE" w:rsidRDefault="00033262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Зоны действия источников тепловой энергии расположены в границах одного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поселения.</w:t>
      </w:r>
    </w:p>
    <w:p w14:paraId="22892D50" w14:textId="77777777" w:rsidR="00033262" w:rsidRPr="000E635D" w:rsidRDefault="00033262" w:rsidP="005A26E5">
      <w:pPr>
        <w:pStyle w:val="aa"/>
      </w:pPr>
      <w:bookmarkStart w:id="43" w:name="_Toc536140363"/>
      <w:bookmarkStart w:id="44" w:name="_Toc140668099"/>
      <w:r w:rsidRPr="000E635D">
        <w:t xml:space="preserve">2.5. </w:t>
      </w:r>
      <w:bookmarkEnd w:id="43"/>
      <w:r w:rsidRPr="000E635D">
        <w:t>Радиус эффективного теплоснабжения, определяемый в соответствии с методическими указаниями по разработке схем теплоснабжения</w:t>
      </w:r>
      <w:bookmarkEnd w:id="44"/>
    </w:p>
    <w:p w14:paraId="76B05ACF" w14:textId="77777777" w:rsidR="00B93FAE" w:rsidRDefault="00033262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3FAE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определения «зоны действия системы теплоснабжения», данное в Постановлении Правительства РФ №154 и «радиуса эффективного теплоснабжения», приведенное в редакции ФЗ №190-ФЗ от 27 июля 2010года «О теплоснабжении» если система теплоснабжения образована на базе единственного источника теплоты, то границы его (источника) зоны действия совпадают с границами системы теплоснабжения. Такие системы теплоснабжения принято называть изолированными» и «Радиус теплоснабжения в зоне действия изолированной системы теплоснабжения — это расстояние от точки самого удаленного присоединения потребителя до источника тепловой энергии».</w:t>
      </w:r>
      <w:bookmarkStart w:id="45" w:name="_Toc536140364"/>
    </w:p>
    <w:p w14:paraId="5C1FECCE" w14:textId="5203CBDA" w:rsidR="00A13D27" w:rsidRPr="00D50AC7" w:rsidRDefault="00A13D27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Для определения радиуса эффективного теплоснабжения должно быть рассчитано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(технологическое присоединение) теплопотребляющей установки к данной системе теплоснабжения нецелесообразно по причине увеличения совокупных расходов в системе теплоснабжения.</w:t>
      </w:r>
    </w:p>
    <w:p w14:paraId="4FCC8F33" w14:textId="77777777" w:rsidR="00A13D27" w:rsidRPr="00D50AC7" w:rsidRDefault="00A13D27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Схемой теплоснабжения не рассматриваются варианты подключения абонентов нагрузкой более 0,1Гкал/ч. Также расчет радиуса эффективного теплоснабжения невозможно рассчитать без использования электронной модели, которая в рамках данной схемы теплоснабжения не разрабатывается.</w:t>
      </w:r>
    </w:p>
    <w:p w14:paraId="37DDE717" w14:textId="77777777" w:rsidR="00174EE1" w:rsidRPr="002B66AE" w:rsidRDefault="00174EE1" w:rsidP="005A26E5">
      <w:pPr>
        <w:pStyle w:val="aa"/>
      </w:pPr>
      <w:bookmarkStart w:id="46" w:name="_Toc140668100"/>
      <w:r w:rsidRPr="002B66AE">
        <w:t>Раздел 3 Существующие и перспективные балансы теплоносителя</w:t>
      </w:r>
      <w:bookmarkEnd w:id="45"/>
      <w:bookmarkEnd w:id="46"/>
    </w:p>
    <w:p w14:paraId="56F7347F" w14:textId="77777777" w:rsidR="00174EE1" w:rsidRPr="002B66AE" w:rsidRDefault="00174EE1" w:rsidP="005A26E5">
      <w:pPr>
        <w:pStyle w:val="aa"/>
      </w:pPr>
      <w:bookmarkStart w:id="47" w:name="_Toc536140365"/>
      <w:bookmarkStart w:id="48" w:name="_Toc140668101"/>
      <w:r w:rsidRPr="002B66AE">
        <w:t>3.1.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</w:r>
      <w:bookmarkEnd w:id="47"/>
      <w:bookmarkEnd w:id="48"/>
    </w:p>
    <w:p w14:paraId="5535CE65" w14:textId="2168EFA1" w:rsidR="00D50AC7" w:rsidRDefault="00E82768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</w:pPr>
      <w:bookmarkStart w:id="49" w:name="_Toc536140366"/>
      <w:bookmarkStart w:id="50" w:name="_Toc536140367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Водоподготовительные установки отсутствуют.</w:t>
      </w:r>
    </w:p>
    <w:p w14:paraId="166C1105" w14:textId="35B7549D" w:rsidR="002B66AE" w:rsidRPr="002B66AE" w:rsidRDefault="002B66AE" w:rsidP="005A26E5">
      <w:pPr>
        <w:pStyle w:val="aa"/>
      </w:pPr>
      <w:bookmarkStart w:id="51" w:name="_Toc140668102"/>
      <w:r w:rsidRPr="002B66AE">
        <w:t>3.2.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49"/>
      <w:bookmarkEnd w:id="51"/>
    </w:p>
    <w:p w14:paraId="47EE721C" w14:textId="65A89649" w:rsidR="00E41C27" w:rsidRPr="00D50AC7" w:rsidRDefault="00E41C27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Превышение расчетных объемов подпитки считается аварийным расходом воды и производится поиск утечек.</w:t>
      </w:r>
    </w:p>
    <w:p w14:paraId="02D49381" w14:textId="6D516637" w:rsidR="002B66AE" w:rsidRPr="002B66AE" w:rsidRDefault="002B66AE" w:rsidP="005A26E5">
      <w:pPr>
        <w:pStyle w:val="aa"/>
      </w:pPr>
      <w:bookmarkStart w:id="52" w:name="_Toc140668103"/>
      <w:r w:rsidRPr="002B66AE">
        <w:t xml:space="preserve">Раздел 4 Основные положения мастер-плана развития систем теплоснабжения </w:t>
      </w:r>
      <w:r w:rsidR="00E14528">
        <w:t>сельского</w:t>
      </w:r>
      <w:r w:rsidR="002E4C45">
        <w:t xml:space="preserve"> поселения</w:t>
      </w:r>
      <w:bookmarkEnd w:id="50"/>
      <w:bookmarkEnd w:id="52"/>
    </w:p>
    <w:p w14:paraId="302B7795" w14:textId="7F835607" w:rsidR="002B66AE" w:rsidRPr="002B66AE" w:rsidRDefault="002B66AE" w:rsidP="005A26E5">
      <w:pPr>
        <w:pStyle w:val="aa"/>
      </w:pPr>
      <w:bookmarkStart w:id="53" w:name="_Toc536140368"/>
      <w:bookmarkStart w:id="54" w:name="_Toc140668104"/>
      <w:r w:rsidRPr="002B66AE">
        <w:t xml:space="preserve">4.1. Описание сценариев развития теплоснабжения </w:t>
      </w:r>
      <w:r w:rsidR="00E14528">
        <w:t>сельского</w:t>
      </w:r>
      <w:r w:rsidR="002E4C45">
        <w:t xml:space="preserve"> поселения</w:t>
      </w:r>
      <w:bookmarkEnd w:id="53"/>
      <w:bookmarkEnd w:id="54"/>
    </w:p>
    <w:p w14:paraId="5ADACE5C" w14:textId="77777777" w:rsidR="00E14528" w:rsidRPr="00E14528" w:rsidRDefault="00E14528" w:rsidP="00E145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5" w:name="_Hlk73711704"/>
      <w:bookmarkStart w:id="56" w:name="_Toc536140369"/>
      <w:r w:rsidRPr="00E14528">
        <w:rPr>
          <w:rFonts w:ascii="Times New Roman" w:eastAsia="Calibri" w:hAnsi="Times New Roman" w:cs="Times New Roman"/>
          <w:sz w:val="28"/>
          <w:szCs w:val="28"/>
        </w:rPr>
        <w:t>Для систем теплоснабжения рассмотрен один очевидный вариант их перспективного развития.</w:t>
      </w:r>
    </w:p>
    <w:p w14:paraId="172B815B" w14:textId="77777777" w:rsidR="00E14528" w:rsidRPr="00E14528" w:rsidRDefault="00E14528" w:rsidP="00E145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528">
        <w:rPr>
          <w:rFonts w:ascii="Times New Roman" w:eastAsia="Calibri" w:hAnsi="Times New Roman" w:cs="Times New Roman"/>
          <w:sz w:val="28"/>
          <w:szCs w:val="28"/>
        </w:rPr>
        <w:lastRenderedPageBreak/>
        <w:t>В связи с пояснениями в Главе 2, прирост отопительных площадей отсутствует.</w:t>
      </w:r>
    </w:p>
    <w:p w14:paraId="7B0E430B" w14:textId="77777777" w:rsidR="00E14528" w:rsidRPr="00E14528" w:rsidRDefault="00E14528" w:rsidP="00E145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528">
        <w:rPr>
          <w:rFonts w:ascii="Times New Roman" w:eastAsia="Calibri" w:hAnsi="Times New Roman" w:cs="Times New Roman"/>
          <w:sz w:val="28"/>
          <w:szCs w:val="28"/>
        </w:rPr>
        <w:t>В рамках перспективного развития систем теплоснабжения поселения предусматривается следующий подход:</w:t>
      </w:r>
    </w:p>
    <w:p w14:paraId="6D2EE5AB" w14:textId="77777777" w:rsidR="00E14528" w:rsidRPr="00F66ECD" w:rsidRDefault="00E14528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F66ECD">
        <w:t>для повышения надежности теплоснабжения потребителей планируется замена котлового оборудования по истечению паркового ресурса;</w:t>
      </w:r>
    </w:p>
    <w:p w14:paraId="3B2DC7E2" w14:textId="32E83896" w:rsidR="00E14528" w:rsidRPr="00F66ECD" w:rsidRDefault="00E14528" w:rsidP="00F66ECD">
      <w:pPr>
        <w:pStyle w:val="af0"/>
        <w:numPr>
          <w:ilvl w:val="0"/>
          <w:numId w:val="3"/>
        </w:numPr>
        <w:spacing w:before="0" w:after="0" w:line="240" w:lineRule="auto"/>
        <w:ind w:left="0" w:firstLine="709"/>
      </w:pPr>
      <w:r w:rsidRPr="00F66ECD">
        <w:t xml:space="preserve">для повышения надежности теплоснабжения потребителей планируется замена тепловых сетей общей протяженностью </w:t>
      </w:r>
      <w:r w:rsidR="00E82768">
        <w:t>820</w:t>
      </w:r>
      <w:r w:rsidRPr="00F66ECD">
        <w:t>метров в связи с исчерпанием эксплуатационного ресурса.</w:t>
      </w:r>
    </w:p>
    <w:p w14:paraId="2C876F04" w14:textId="59F228A3" w:rsidR="002B66AE" w:rsidRPr="002B66AE" w:rsidRDefault="002B66AE" w:rsidP="005A26E5">
      <w:pPr>
        <w:pStyle w:val="aa"/>
      </w:pPr>
      <w:bookmarkStart w:id="57" w:name="_Toc140668105"/>
      <w:bookmarkEnd w:id="55"/>
      <w:r w:rsidRPr="002B66AE">
        <w:t xml:space="preserve">4.2. Обоснование выбора приоритетного сценария развития теплоснабжения </w:t>
      </w:r>
      <w:r w:rsidR="00E14528">
        <w:t>сельского</w:t>
      </w:r>
      <w:r w:rsidR="002E4C45">
        <w:t xml:space="preserve"> поселения</w:t>
      </w:r>
      <w:bookmarkEnd w:id="56"/>
      <w:bookmarkEnd w:id="57"/>
    </w:p>
    <w:p w14:paraId="13CB782F" w14:textId="77777777" w:rsidR="004E7D21" w:rsidRPr="00D50AC7" w:rsidRDefault="004E7D2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8" w:name="_Hlk58214018"/>
      <w:bookmarkStart w:id="59" w:name="_Toc536140370"/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Генеральным планом установлена позиция развития индивидуального теплоснабжения, а также не рассмотрено несколько вариантов развития систем теплоснабжения.</w:t>
      </w:r>
    </w:p>
    <w:p w14:paraId="7FCE6BC0" w14:textId="77777777" w:rsidR="004E7D21" w:rsidRPr="00D50AC7" w:rsidRDefault="004E7D2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Соответственно, рассмотрение нескольких вариантов развития не планируется. На протяжении реализации схемы теплоснабжения принимается мастер-план надежного и качественного теплоснабжения абонентов.</w:t>
      </w:r>
    </w:p>
    <w:p w14:paraId="2D08AC4C" w14:textId="77777777" w:rsidR="004E7D21" w:rsidRPr="00D50AC7" w:rsidRDefault="004E7D2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Данный вариант был выбран в качестве приоритетного в части комплексного уменьшения износа объектов теплоснабжения, что повлечет повышение надежности систем теплоснабжения и улучшения качества услуг теплоснабжения в целом.</w:t>
      </w:r>
    </w:p>
    <w:p w14:paraId="12AA95D9" w14:textId="3AFA60AA" w:rsidR="002B66AE" w:rsidRPr="002B66AE" w:rsidRDefault="002B66AE" w:rsidP="005A26E5">
      <w:pPr>
        <w:pStyle w:val="aa"/>
      </w:pPr>
      <w:bookmarkStart w:id="60" w:name="_Toc140668106"/>
      <w:bookmarkEnd w:id="58"/>
      <w:r w:rsidRPr="002B66AE">
        <w:t xml:space="preserve">Раздел 5 </w:t>
      </w:r>
      <w:bookmarkEnd w:id="59"/>
      <w:r w:rsidR="005B2294" w:rsidRPr="005B2294">
        <w:t>Предложения по строительству, реконструкции, техническому перевооружению и (или) модернизации источников тепловой энергии</w:t>
      </w:r>
      <w:bookmarkEnd w:id="60"/>
    </w:p>
    <w:p w14:paraId="35435D21" w14:textId="26D7AF86" w:rsidR="002B66AE" w:rsidRPr="002B66AE" w:rsidRDefault="002B66AE" w:rsidP="005A26E5">
      <w:pPr>
        <w:pStyle w:val="aa"/>
      </w:pPr>
      <w:bookmarkStart w:id="61" w:name="_Toc536140371"/>
      <w:bookmarkStart w:id="62" w:name="_Toc140668107"/>
      <w:r w:rsidRPr="002B66AE">
        <w:t xml:space="preserve">5.1. </w:t>
      </w:r>
      <w:bookmarkStart w:id="63" w:name="_Hlk39111886"/>
      <w:r w:rsidRPr="002B66AE">
        <w:t xml:space="preserve">Предложения по строительству источников тепловой энергии, обеспечивающих перспективную тепловую нагрузку на осваиваемых территориях </w:t>
      </w:r>
      <w:r w:rsidR="00E14528">
        <w:t>сельского</w:t>
      </w:r>
      <w:r w:rsidR="002E4C45">
        <w:t xml:space="preserve"> поселения</w:t>
      </w:r>
      <w:bookmarkEnd w:id="61"/>
      <w:bookmarkEnd w:id="62"/>
      <w:bookmarkEnd w:id="63"/>
    </w:p>
    <w:p w14:paraId="1B8D26F4" w14:textId="5F56C3A0" w:rsidR="00666252" w:rsidRPr="00666252" w:rsidRDefault="00B9251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4" w:name="_Toc536140372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14:paraId="059D1754" w14:textId="0FA3D774" w:rsidR="002B66AE" w:rsidRPr="002B66AE" w:rsidRDefault="002B66AE" w:rsidP="005A26E5">
      <w:pPr>
        <w:pStyle w:val="aa"/>
      </w:pPr>
      <w:bookmarkStart w:id="65" w:name="_Toc140668108"/>
      <w:r w:rsidRPr="002B66AE">
        <w:t>5.2.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64"/>
      <w:bookmarkEnd w:id="65"/>
    </w:p>
    <w:p w14:paraId="3BB28E5D" w14:textId="77777777" w:rsidR="00AD30A1" w:rsidRPr="00666252" w:rsidRDefault="00AD30A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6" w:name="_Toc536140373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14:paraId="40A9E903" w14:textId="3F1AA047" w:rsidR="002B66AE" w:rsidRPr="002B66AE" w:rsidRDefault="002B66AE" w:rsidP="005A26E5">
      <w:pPr>
        <w:pStyle w:val="aa"/>
      </w:pPr>
      <w:bookmarkStart w:id="67" w:name="_Toc140668109"/>
      <w:r w:rsidRPr="002B66AE">
        <w:t xml:space="preserve">5.3. </w:t>
      </w:r>
      <w:bookmarkStart w:id="68" w:name="_Hlk35396801"/>
      <w:bookmarkEnd w:id="66"/>
      <w:r w:rsidR="005B2294">
        <w:t>П</w:t>
      </w:r>
      <w:r w:rsidR="005B2294" w:rsidRPr="005B2294">
        <w:t>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bookmarkEnd w:id="67"/>
      <w:bookmarkEnd w:id="68"/>
    </w:p>
    <w:p w14:paraId="1C6CE929" w14:textId="19BA91AF" w:rsidR="00522112" w:rsidRPr="00522112" w:rsidRDefault="00522112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9" w:name="_Toc536140374"/>
      <w:r w:rsidRPr="005221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 представлены в Приложении </w:t>
      </w:r>
      <w:r w:rsidR="00A6478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221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Обосновывающих материалов.</w:t>
      </w:r>
    </w:p>
    <w:p w14:paraId="7729F893" w14:textId="511B392A" w:rsidR="002B66AE" w:rsidRPr="002B66AE" w:rsidRDefault="002B66AE" w:rsidP="005A26E5">
      <w:pPr>
        <w:pStyle w:val="aa"/>
      </w:pPr>
      <w:bookmarkStart w:id="70" w:name="_Toc140668110"/>
      <w:r w:rsidRPr="002B66AE">
        <w:t>5.4.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bookmarkEnd w:id="69"/>
      <w:bookmarkEnd w:id="70"/>
    </w:p>
    <w:p w14:paraId="203228C0" w14:textId="36F79786" w:rsidR="002B66AE" w:rsidRPr="002B66AE" w:rsidRDefault="002B66AE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 тепловой энергии, функционирующих в режиме комбинированной выработки электрической и тепловой энергии и котельных</w:t>
      </w:r>
      <w:r w:rsidR="00075D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работают </w:t>
      </w:r>
      <w:r w:rsidR="00075D1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отдельно.</w:t>
      </w:r>
    </w:p>
    <w:p w14:paraId="3F51FF47" w14:textId="77777777" w:rsidR="002B66AE" w:rsidRPr="002B66AE" w:rsidRDefault="002B66AE" w:rsidP="005A26E5">
      <w:pPr>
        <w:pStyle w:val="aa"/>
      </w:pPr>
      <w:bookmarkStart w:id="71" w:name="_Toc536140375"/>
      <w:bookmarkStart w:id="72" w:name="_Toc140668111"/>
      <w:r w:rsidRPr="002B66AE">
        <w:t>5.5.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  <w:bookmarkEnd w:id="71"/>
      <w:bookmarkEnd w:id="72"/>
    </w:p>
    <w:p w14:paraId="19312881" w14:textId="77777777" w:rsidR="00AD30A1" w:rsidRPr="00666252" w:rsidRDefault="00AD30A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3" w:name="_Toc536140376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14:paraId="713E9441" w14:textId="1E138EE0" w:rsidR="002B66AE" w:rsidRPr="002B66AE" w:rsidRDefault="002B66AE" w:rsidP="005A26E5">
      <w:pPr>
        <w:pStyle w:val="aa"/>
      </w:pPr>
      <w:bookmarkStart w:id="74" w:name="_Toc140668112"/>
      <w:r w:rsidRPr="002B66AE">
        <w:t>5.6.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bookmarkEnd w:id="73"/>
      <w:bookmarkEnd w:id="74"/>
    </w:p>
    <w:p w14:paraId="0DEB8A7F" w14:textId="77777777" w:rsidR="00AD30A1" w:rsidRPr="00666252" w:rsidRDefault="00AD30A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5" w:name="_Toc536140377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14:paraId="58AFC59B" w14:textId="77777777" w:rsidR="002B66AE" w:rsidRPr="002B66AE" w:rsidRDefault="002B66AE" w:rsidP="005A26E5">
      <w:pPr>
        <w:pStyle w:val="aa"/>
      </w:pPr>
      <w:bookmarkStart w:id="76" w:name="_Toc140668113"/>
      <w:r w:rsidRPr="002B66AE">
        <w:t>5.7.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</w:r>
      <w:bookmarkEnd w:id="75"/>
      <w:bookmarkEnd w:id="76"/>
    </w:p>
    <w:p w14:paraId="202CF55E" w14:textId="77777777" w:rsidR="00AD30A1" w:rsidRPr="00666252" w:rsidRDefault="00AD30A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7" w:name="_Toc536140378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14:paraId="336796AD" w14:textId="77777777" w:rsidR="002B66AE" w:rsidRPr="002B66AE" w:rsidRDefault="002B66AE" w:rsidP="005A26E5">
      <w:pPr>
        <w:pStyle w:val="aa"/>
      </w:pPr>
      <w:bookmarkStart w:id="78" w:name="_Toc140668114"/>
      <w:r w:rsidRPr="002B66AE">
        <w:t>5.8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bookmarkEnd w:id="77"/>
      <w:bookmarkEnd w:id="78"/>
    </w:p>
    <w:p w14:paraId="57FD97C9" w14:textId="1947BD14" w:rsidR="001C4E9B" w:rsidRDefault="001C4E9B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9" w:name="_Toc536140379"/>
      <w:r w:rsidRPr="001C4E9B">
        <w:rPr>
          <w:rFonts w:ascii="Times New Roman" w:eastAsia="Calibri" w:hAnsi="Times New Roman" w:cs="Times New Roman"/>
          <w:sz w:val="28"/>
          <w:szCs w:val="28"/>
          <w:lang w:eastAsia="ru-RU"/>
        </w:rPr>
        <w:t>Температурны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1C4E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график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1C4E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отпуска тепловой энергии для каждого источника тепловой энергии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 в таблице 5.8.1.</w:t>
      </w:r>
    </w:p>
    <w:p w14:paraId="7B47DBB8" w14:textId="1816CA69" w:rsidR="001C4E9B" w:rsidRDefault="001C4E9B" w:rsidP="005A26E5">
      <w:pPr>
        <w:pStyle w:val="aff8"/>
        <w:rPr>
          <w:lang w:eastAsia="ru-RU"/>
        </w:rPr>
      </w:pPr>
      <w:r>
        <w:rPr>
          <w:lang w:eastAsia="ru-RU"/>
        </w:rPr>
        <w:t xml:space="preserve">Таблица 5.8.1. </w:t>
      </w:r>
      <w:r w:rsidRPr="001C4E9B">
        <w:rPr>
          <w:lang w:eastAsia="ru-RU"/>
        </w:rPr>
        <w:t>Температурны</w:t>
      </w:r>
      <w:r>
        <w:rPr>
          <w:lang w:eastAsia="ru-RU"/>
        </w:rPr>
        <w:t>е</w:t>
      </w:r>
      <w:r w:rsidRPr="001C4E9B">
        <w:rPr>
          <w:lang w:eastAsia="ru-RU"/>
        </w:rPr>
        <w:t xml:space="preserve"> график</w:t>
      </w:r>
      <w:r>
        <w:rPr>
          <w:lang w:eastAsia="ru-RU"/>
        </w:rPr>
        <w:t>и</w:t>
      </w:r>
      <w:r w:rsidRPr="001C4E9B">
        <w:rPr>
          <w:lang w:eastAsia="ru-RU"/>
        </w:rPr>
        <w:t xml:space="preserve"> отпуска тепловой энергии для каждого источника тепловой энергии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917"/>
        <w:gridCol w:w="1417"/>
        <w:gridCol w:w="2126"/>
        <w:gridCol w:w="1560"/>
      </w:tblGrid>
      <w:tr w:rsidR="004E7D21" w:rsidRPr="005A26E5" w14:paraId="14C3EE74" w14:textId="77777777" w:rsidTr="00E82768">
        <w:trPr>
          <w:trHeight w:val="20"/>
          <w:tblHeader/>
        </w:trPr>
        <w:tc>
          <w:tcPr>
            <w:tcW w:w="516" w:type="dxa"/>
            <w:shd w:val="clear" w:color="auto" w:fill="auto"/>
            <w:hideMark/>
          </w:tcPr>
          <w:p w14:paraId="21E24A4A" w14:textId="77777777" w:rsidR="004E7D21" w:rsidRPr="005A26E5" w:rsidRDefault="004E7D2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№ пп</w:t>
            </w:r>
          </w:p>
        </w:tc>
        <w:tc>
          <w:tcPr>
            <w:tcW w:w="3917" w:type="dxa"/>
            <w:shd w:val="clear" w:color="000000" w:fill="FFFFFF"/>
            <w:hideMark/>
          </w:tcPr>
          <w:p w14:paraId="0148AD43" w14:textId="77777777" w:rsidR="004E7D21" w:rsidRPr="005A26E5" w:rsidRDefault="004E7D2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Наименование и адрес источника тепловой энергии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C2B958A" w14:textId="77777777" w:rsidR="004E7D21" w:rsidRPr="005A26E5" w:rsidRDefault="004E7D2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 xml:space="preserve">Темпер. График, </w:t>
            </w:r>
            <w:r w:rsidRPr="005A26E5">
              <w:rPr>
                <w:vertAlign w:val="superscript"/>
                <w:lang w:eastAsia="ru-RU"/>
              </w:rPr>
              <w:t>о</w:t>
            </w:r>
            <w:r w:rsidRPr="005A26E5">
              <w:rPr>
                <w:lang w:eastAsia="ru-RU"/>
              </w:rPr>
              <w:t>С</w:t>
            </w:r>
          </w:p>
        </w:tc>
        <w:tc>
          <w:tcPr>
            <w:tcW w:w="2126" w:type="dxa"/>
            <w:shd w:val="clear" w:color="000000" w:fill="FFFFFF"/>
            <w:hideMark/>
          </w:tcPr>
          <w:p w14:paraId="0F14C3CD" w14:textId="77777777" w:rsidR="004E7D21" w:rsidRPr="005A26E5" w:rsidRDefault="004E7D2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Способ регулирования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AA8474C" w14:textId="77777777" w:rsidR="004E7D21" w:rsidRPr="005A26E5" w:rsidRDefault="004E7D2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Режим работы</w:t>
            </w:r>
          </w:p>
        </w:tc>
      </w:tr>
      <w:tr w:rsidR="00E82768" w:rsidRPr="005A26E5" w14:paraId="1ABA3FC6" w14:textId="77777777" w:rsidTr="00E82768">
        <w:trPr>
          <w:trHeight w:val="20"/>
        </w:trPr>
        <w:tc>
          <w:tcPr>
            <w:tcW w:w="516" w:type="dxa"/>
            <w:shd w:val="clear" w:color="auto" w:fill="auto"/>
            <w:noWrap/>
            <w:hideMark/>
          </w:tcPr>
          <w:p w14:paraId="3B9F8253" w14:textId="77777777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1</w:t>
            </w:r>
          </w:p>
        </w:tc>
        <w:tc>
          <w:tcPr>
            <w:tcW w:w="3917" w:type="dxa"/>
            <w:shd w:val="clear" w:color="auto" w:fill="auto"/>
            <w:noWrap/>
            <w:hideMark/>
          </w:tcPr>
          <w:p w14:paraId="71578E1B" w14:textId="5BE10712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>
              <w:rPr>
                <w:color w:val="000000"/>
              </w:rPr>
              <w:t>Котельная, пер. Советский, 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F3877C" w14:textId="436E7DF6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85/64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7A18C9F" w14:textId="482D9B60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Качественный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9C6ACE" w14:textId="017B6526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Сезонный</w:t>
            </w:r>
          </w:p>
        </w:tc>
      </w:tr>
      <w:tr w:rsidR="00E82768" w:rsidRPr="005A26E5" w14:paraId="245FADD9" w14:textId="77777777" w:rsidTr="00E82768">
        <w:trPr>
          <w:trHeight w:val="20"/>
        </w:trPr>
        <w:tc>
          <w:tcPr>
            <w:tcW w:w="516" w:type="dxa"/>
            <w:shd w:val="clear" w:color="auto" w:fill="auto"/>
            <w:noWrap/>
          </w:tcPr>
          <w:p w14:paraId="762D47B9" w14:textId="77777777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2</w:t>
            </w:r>
          </w:p>
        </w:tc>
        <w:tc>
          <w:tcPr>
            <w:tcW w:w="3917" w:type="dxa"/>
            <w:shd w:val="clear" w:color="auto" w:fill="auto"/>
            <w:noWrap/>
          </w:tcPr>
          <w:p w14:paraId="42257845" w14:textId="404CA463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>
              <w:rPr>
                <w:color w:val="000000"/>
              </w:rPr>
              <w:t>Котельная, ул. Школьная, 11</w:t>
            </w:r>
          </w:p>
        </w:tc>
        <w:tc>
          <w:tcPr>
            <w:tcW w:w="1417" w:type="dxa"/>
            <w:shd w:val="clear" w:color="auto" w:fill="auto"/>
            <w:noWrap/>
          </w:tcPr>
          <w:p w14:paraId="3283D6D8" w14:textId="3A5D3D6E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907E61">
              <w:rPr>
                <w:lang w:eastAsia="ru-RU"/>
              </w:rPr>
              <w:t>85/64</w:t>
            </w:r>
          </w:p>
        </w:tc>
        <w:tc>
          <w:tcPr>
            <w:tcW w:w="2126" w:type="dxa"/>
            <w:shd w:val="clear" w:color="auto" w:fill="auto"/>
            <w:noWrap/>
          </w:tcPr>
          <w:p w14:paraId="06D5E5E7" w14:textId="7902365E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Качественный</w:t>
            </w:r>
          </w:p>
        </w:tc>
        <w:tc>
          <w:tcPr>
            <w:tcW w:w="1560" w:type="dxa"/>
            <w:shd w:val="clear" w:color="auto" w:fill="auto"/>
            <w:noWrap/>
          </w:tcPr>
          <w:p w14:paraId="56E182B1" w14:textId="4882AD7D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Сезонный</w:t>
            </w:r>
          </w:p>
        </w:tc>
      </w:tr>
      <w:tr w:rsidR="00E82768" w:rsidRPr="005A26E5" w14:paraId="0BB22847" w14:textId="77777777" w:rsidTr="00E82768">
        <w:trPr>
          <w:trHeight w:val="20"/>
        </w:trPr>
        <w:tc>
          <w:tcPr>
            <w:tcW w:w="516" w:type="dxa"/>
            <w:shd w:val="clear" w:color="auto" w:fill="auto"/>
            <w:noWrap/>
          </w:tcPr>
          <w:p w14:paraId="059D26BE" w14:textId="77777777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3</w:t>
            </w:r>
          </w:p>
        </w:tc>
        <w:tc>
          <w:tcPr>
            <w:tcW w:w="3917" w:type="dxa"/>
            <w:shd w:val="clear" w:color="auto" w:fill="auto"/>
            <w:noWrap/>
          </w:tcPr>
          <w:p w14:paraId="78E3F061" w14:textId="7E9FFA0E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>
              <w:rPr>
                <w:color w:val="000000"/>
              </w:rPr>
              <w:t>Котельная, ул. Молодежная, 14</w:t>
            </w:r>
          </w:p>
        </w:tc>
        <w:tc>
          <w:tcPr>
            <w:tcW w:w="1417" w:type="dxa"/>
            <w:shd w:val="clear" w:color="auto" w:fill="auto"/>
            <w:noWrap/>
          </w:tcPr>
          <w:p w14:paraId="5B89C3A1" w14:textId="7CC35ABB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907E61">
              <w:rPr>
                <w:lang w:eastAsia="ru-RU"/>
              </w:rPr>
              <w:t>85/64</w:t>
            </w:r>
          </w:p>
        </w:tc>
        <w:tc>
          <w:tcPr>
            <w:tcW w:w="2126" w:type="dxa"/>
            <w:shd w:val="clear" w:color="auto" w:fill="auto"/>
            <w:noWrap/>
          </w:tcPr>
          <w:p w14:paraId="4F22E435" w14:textId="6770D6C8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Качественный</w:t>
            </w:r>
          </w:p>
        </w:tc>
        <w:tc>
          <w:tcPr>
            <w:tcW w:w="1560" w:type="dxa"/>
            <w:shd w:val="clear" w:color="auto" w:fill="auto"/>
            <w:noWrap/>
          </w:tcPr>
          <w:p w14:paraId="0899B49A" w14:textId="1ECCF846" w:rsidR="00E82768" w:rsidRPr="005A26E5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5A26E5">
              <w:rPr>
                <w:lang w:eastAsia="ru-RU"/>
              </w:rPr>
              <w:t>Сезонный</w:t>
            </w:r>
          </w:p>
        </w:tc>
      </w:tr>
    </w:tbl>
    <w:p w14:paraId="6F080630" w14:textId="77777777" w:rsidR="004E7D21" w:rsidRDefault="004E7D21" w:rsidP="00960110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3E1BBB" w14:textId="30EF7FD6" w:rsidR="001C4E9B" w:rsidRPr="001C4E9B" w:rsidRDefault="001C4E9B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Необходимость изменения отсут</w:t>
      </w:r>
      <w:r w:rsidR="00960110">
        <w:rPr>
          <w:rFonts w:ascii="Times New Roman" w:eastAsia="Calibri" w:hAnsi="Times New Roman" w:cs="Times New Roman"/>
          <w:sz w:val="28"/>
          <w:szCs w:val="28"/>
          <w:lang w:eastAsia="ru-RU"/>
        </w:rPr>
        <w:t>ствует.</w:t>
      </w:r>
    </w:p>
    <w:p w14:paraId="78A2D1E4" w14:textId="5B153776" w:rsidR="002B66AE" w:rsidRPr="002B66AE" w:rsidRDefault="002B66AE" w:rsidP="005A26E5">
      <w:pPr>
        <w:pStyle w:val="aa"/>
      </w:pPr>
      <w:bookmarkStart w:id="80" w:name="_Toc140668115"/>
      <w:r w:rsidRPr="002B66AE">
        <w:t>5.9.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bookmarkEnd w:id="79"/>
      <w:bookmarkEnd w:id="80"/>
    </w:p>
    <w:p w14:paraId="195B1F73" w14:textId="513479CC" w:rsidR="002B66AE" w:rsidRPr="002B66AE" w:rsidRDefault="002B66AE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1" w:name="_Toc536140380"/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Предложения по перспективной установленной тепловой мощности каждого источника тепловой энергии </w:t>
      </w:r>
      <w:r w:rsidR="00960110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представлены в таблицах 2.3.1</w:t>
      </w:r>
      <w:r w:rsidR="00AD30A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7D24FEC" w14:textId="77777777" w:rsidR="002B66AE" w:rsidRPr="002B66AE" w:rsidRDefault="002B66AE" w:rsidP="005A26E5">
      <w:pPr>
        <w:pStyle w:val="aa"/>
      </w:pPr>
      <w:bookmarkStart w:id="82" w:name="_Toc140668116"/>
      <w:r w:rsidRPr="002B66AE">
        <w:t xml:space="preserve">5.10. </w:t>
      </w:r>
      <w:bookmarkStart w:id="83" w:name="_Hlk57697777"/>
      <w:r w:rsidRPr="002B66AE">
        <w:t>Предложения по вводу новых и реконструкции существующих источников тепловой энергии</w:t>
      </w:r>
      <w:bookmarkEnd w:id="83"/>
      <w:r w:rsidRPr="002B66AE">
        <w:t xml:space="preserve"> </w:t>
      </w:r>
      <w:bookmarkStart w:id="84" w:name="_Hlk57697753"/>
      <w:r w:rsidRPr="002B66AE">
        <w:t>с использованием возобновляемых источников энергии, а также местных видов топлива</w:t>
      </w:r>
      <w:bookmarkEnd w:id="81"/>
      <w:bookmarkEnd w:id="82"/>
      <w:bookmarkEnd w:id="84"/>
    </w:p>
    <w:p w14:paraId="32725B2D" w14:textId="27FFAAF6" w:rsidR="00AD30A1" w:rsidRPr="00666252" w:rsidRDefault="00AD30A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5" w:name="_Toc536140381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  <w:r w:rsidR="00846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846621" w:rsidRPr="008466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редложения по вводу новых и реконструкции </w:t>
      </w:r>
      <w:r w:rsidR="00846621" w:rsidRPr="0084662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существующих источников тепловой энергии с использованием возобновляемых источников энергии, а также местных видов топлива</w:t>
      </w:r>
      <w:r w:rsidR="0084662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162CB9C" w14:textId="41E931F0" w:rsidR="002B66AE" w:rsidRPr="002B66AE" w:rsidRDefault="002B66AE" w:rsidP="005A26E5">
      <w:pPr>
        <w:pStyle w:val="aa"/>
      </w:pPr>
      <w:bookmarkStart w:id="86" w:name="_Toc140668117"/>
      <w:r w:rsidRPr="002B66AE">
        <w:t xml:space="preserve">Раздел 6 </w:t>
      </w:r>
      <w:bookmarkEnd w:id="85"/>
      <w:r w:rsidR="005B2294" w:rsidRPr="005B2294">
        <w:t>Предложения по строительству, реконструкции и (или) модернизации тепловых сетей</w:t>
      </w:r>
      <w:bookmarkEnd w:id="86"/>
    </w:p>
    <w:p w14:paraId="562A0F2A" w14:textId="4CFDA2E1" w:rsidR="002B66AE" w:rsidRPr="002B66AE" w:rsidRDefault="002B66AE" w:rsidP="005A26E5">
      <w:pPr>
        <w:pStyle w:val="aa"/>
      </w:pPr>
      <w:bookmarkStart w:id="87" w:name="_Toc536140382"/>
      <w:bookmarkStart w:id="88" w:name="_Toc140668118"/>
      <w:r w:rsidRPr="002B66AE">
        <w:t xml:space="preserve">6.1. Предложения </w:t>
      </w:r>
      <w:bookmarkEnd w:id="87"/>
      <w:r w:rsidR="005B2294" w:rsidRPr="005B2294">
        <w:t>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  <w:bookmarkEnd w:id="88"/>
    </w:p>
    <w:p w14:paraId="59EE2211" w14:textId="77777777" w:rsidR="004F0A9A" w:rsidRPr="00666252" w:rsidRDefault="004F0A9A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9" w:name="_Toc536140383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14:paraId="2F39B622" w14:textId="57C24971" w:rsidR="002B66AE" w:rsidRPr="002B66AE" w:rsidRDefault="002B66AE" w:rsidP="005A26E5">
      <w:pPr>
        <w:pStyle w:val="aa"/>
      </w:pPr>
      <w:bookmarkStart w:id="90" w:name="_Toc140668119"/>
      <w:r w:rsidRPr="002B66AE">
        <w:t xml:space="preserve">6.2. Предложения по строительству и реконструкции тепловых сетей для обеспечения перспективных приростов тепловой нагрузки в осваиваемых районах </w:t>
      </w:r>
      <w:r w:rsidR="00E14528">
        <w:t>сельского</w:t>
      </w:r>
      <w:r w:rsidR="002E4C45">
        <w:t xml:space="preserve"> поселения</w:t>
      </w:r>
      <w:r w:rsidRPr="002B66AE">
        <w:t xml:space="preserve"> под жилищную, комплексную или производственную застройку</w:t>
      </w:r>
      <w:bookmarkEnd w:id="89"/>
      <w:bookmarkEnd w:id="90"/>
    </w:p>
    <w:p w14:paraId="3B407105" w14:textId="77777777" w:rsidR="00CB25AB" w:rsidRPr="00666252" w:rsidRDefault="00CB25AB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1" w:name="_Hlk44646393"/>
      <w:bookmarkStart w:id="92" w:name="_Toc536140384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14:paraId="7831B0CD" w14:textId="3E881006" w:rsidR="002B66AE" w:rsidRPr="002B66AE" w:rsidRDefault="002B66AE" w:rsidP="005A26E5">
      <w:pPr>
        <w:pStyle w:val="aa"/>
      </w:pPr>
      <w:bookmarkStart w:id="93" w:name="_Toc140668120"/>
      <w:bookmarkEnd w:id="91"/>
      <w:r w:rsidRPr="002B66AE">
        <w:t xml:space="preserve">6.3. Предложения </w:t>
      </w:r>
      <w:bookmarkEnd w:id="92"/>
      <w:r w:rsidR="005B2294" w:rsidRPr="005B2294">
        <w:t>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bookmarkEnd w:id="93"/>
    </w:p>
    <w:p w14:paraId="323CA250" w14:textId="77777777" w:rsidR="00CB25AB" w:rsidRPr="00666252" w:rsidRDefault="00CB25AB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4" w:name="_Toc536140385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14:paraId="56B8D63E" w14:textId="0B5409C4" w:rsidR="002B66AE" w:rsidRPr="002B66AE" w:rsidRDefault="002B66AE" w:rsidP="005A26E5">
      <w:pPr>
        <w:pStyle w:val="aa"/>
      </w:pPr>
      <w:bookmarkStart w:id="95" w:name="_Toc140668121"/>
      <w:r w:rsidRPr="002B66AE">
        <w:t xml:space="preserve">6.4. </w:t>
      </w:r>
      <w:bookmarkEnd w:id="94"/>
      <w:r w:rsidR="00E845E5">
        <w:t>П</w:t>
      </w:r>
      <w:r w:rsidR="00E845E5" w:rsidRPr="00E845E5">
        <w:t>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  <w:bookmarkEnd w:id="95"/>
    </w:p>
    <w:p w14:paraId="5B2B9434" w14:textId="77777777" w:rsidR="00CB25AB" w:rsidRPr="00666252" w:rsidRDefault="00CB25AB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6" w:name="_Toc536140386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14:paraId="16E20906" w14:textId="535F927C" w:rsidR="002B66AE" w:rsidRPr="002B66AE" w:rsidRDefault="002B66AE" w:rsidP="005A26E5">
      <w:pPr>
        <w:pStyle w:val="aa"/>
      </w:pPr>
      <w:bookmarkStart w:id="97" w:name="_Toc140668122"/>
      <w:r w:rsidRPr="002B66AE">
        <w:t xml:space="preserve">6.5. Предложения </w:t>
      </w:r>
      <w:bookmarkEnd w:id="96"/>
      <w:r w:rsidR="00E845E5" w:rsidRPr="00E845E5">
        <w:t>по строительству, реконструкции и (или) модернизации тепловых сетей для обеспечения нормативной надежности теплоснабжения потребителей</w:t>
      </w:r>
      <w:bookmarkEnd w:id="97"/>
    </w:p>
    <w:p w14:paraId="3E451103" w14:textId="396913C9" w:rsidR="000221F1" w:rsidRPr="00D50AC7" w:rsidRDefault="000221F1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8" w:name="_Hlk5748298"/>
      <w:bookmarkStart w:id="99" w:name="_Toc536140387"/>
      <w:r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 по строительству тепловых сетей для обеспечения нормативной надежности теплоснабжения</w:t>
      </w:r>
      <w:r w:rsidR="00876AFE"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216D"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рассмотрены в Приложении </w:t>
      </w:r>
      <w:r w:rsidR="00E8276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24FCE"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216D" w:rsidRPr="00D50AC7">
        <w:rPr>
          <w:rFonts w:ascii="Times New Roman" w:eastAsia="Calibri" w:hAnsi="Times New Roman" w:cs="Times New Roman"/>
          <w:sz w:val="28"/>
          <w:szCs w:val="28"/>
          <w:lang w:eastAsia="ru-RU"/>
        </w:rPr>
        <w:t>Обосновывающих материалов.</w:t>
      </w:r>
    </w:p>
    <w:p w14:paraId="04B3B025" w14:textId="1F513F80" w:rsidR="002B66AE" w:rsidRPr="002B66AE" w:rsidRDefault="002B66AE" w:rsidP="005A26E5">
      <w:pPr>
        <w:pStyle w:val="aa"/>
      </w:pPr>
      <w:bookmarkStart w:id="100" w:name="_Toc140668123"/>
      <w:bookmarkEnd w:id="98"/>
      <w:r w:rsidRPr="002B66AE">
        <w:t>Раздел 7 Предложения по переводу открытых систем теплоснабжения (горячего водоснабжения) в закрытые системы горячего водоснабжения</w:t>
      </w:r>
      <w:bookmarkEnd w:id="99"/>
      <w:bookmarkEnd w:id="100"/>
    </w:p>
    <w:p w14:paraId="7C792B78" w14:textId="77777777" w:rsidR="002B66AE" w:rsidRPr="002B66AE" w:rsidRDefault="002B66AE" w:rsidP="005A26E5">
      <w:pPr>
        <w:pStyle w:val="aa"/>
      </w:pPr>
      <w:bookmarkStart w:id="101" w:name="_Toc536140388"/>
      <w:bookmarkStart w:id="102" w:name="_Toc140668124"/>
      <w:r w:rsidRPr="002B66AE">
        <w:t>7.1.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</w:r>
      <w:bookmarkEnd w:id="101"/>
      <w:bookmarkEnd w:id="102"/>
    </w:p>
    <w:p w14:paraId="4F8584FE" w14:textId="74BBDDF6" w:rsidR="002B66AE" w:rsidRPr="00D50AC7" w:rsidRDefault="002B66AE" w:rsidP="00D50AC7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815B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закрытая система теплоснабжения.</w:t>
      </w:r>
    </w:p>
    <w:p w14:paraId="504BDB6A" w14:textId="77777777" w:rsidR="002B66AE" w:rsidRPr="002B66AE" w:rsidRDefault="002B66AE" w:rsidP="005A26E5">
      <w:pPr>
        <w:pStyle w:val="aa"/>
      </w:pPr>
      <w:bookmarkStart w:id="103" w:name="_Toc536140389"/>
      <w:bookmarkStart w:id="104" w:name="_Toc140668125"/>
      <w:r w:rsidRPr="002B66AE">
        <w:t>7.2. Предложения по переводу существующих открытых систем теплоснабжения (горячего водоснабжения) в закрытые системы горячего водоснаб</w:t>
      </w:r>
      <w:r w:rsidRPr="002B66AE">
        <w:lastRenderedPageBreak/>
        <w:t>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  <w:bookmarkEnd w:id="103"/>
      <w:bookmarkEnd w:id="104"/>
    </w:p>
    <w:p w14:paraId="092D54DE" w14:textId="1DA69896" w:rsidR="002B66AE" w:rsidRPr="00D50AC7" w:rsidRDefault="002B66AE" w:rsidP="00D50AC7">
      <w:pPr>
        <w:pStyle w:val="af0"/>
        <w:spacing w:before="0" w:after="0" w:line="240" w:lineRule="auto"/>
      </w:pPr>
      <w:r w:rsidRPr="002B66AE">
        <w:t xml:space="preserve">На территории </w:t>
      </w:r>
      <w:r w:rsidR="00E14528">
        <w:t>сельского</w:t>
      </w:r>
      <w:r w:rsidR="00815B4A">
        <w:t xml:space="preserve"> поселения</w:t>
      </w:r>
      <w:r w:rsidRPr="002B66AE">
        <w:t xml:space="preserve"> закрытая система теплоснабжения.</w:t>
      </w:r>
    </w:p>
    <w:p w14:paraId="2B1D7695" w14:textId="77777777" w:rsidR="002B66AE" w:rsidRPr="002B66AE" w:rsidRDefault="002B66AE" w:rsidP="005A26E5">
      <w:pPr>
        <w:pStyle w:val="aa"/>
      </w:pPr>
      <w:bookmarkStart w:id="105" w:name="_Toc536140390"/>
      <w:bookmarkStart w:id="106" w:name="_Toc140668126"/>
      <w:r w:rsidRPr="002B66AE">
        <w:t>Раздел 8 Перспективные топливные балансы</w:t>
      </w:r>
      <w:bookmarkEnd w:id="105"/>
      <w:bookmarkEnd w:id="106"/>
    </w:p>
    <w:p w14:paraId="245AF2DE" w14:textId="77777777" w:rsidR="002B66AE" w:rsidRPr="002B66AE" w:rsidRDefault="002B66AE" w:rsidP="005A26E5">
      <w:pPr>
        <w:pStyle w:val="aa"/>
      </w:pPr>
      <w:bookmarkStart w:id="107" w:name="_Toc536140391"/>
      <w:bookmarkStart w:id="108" w:name="_Toc140668127"/>
      <w:r w:rsidRPr="002B66AE">
        <w:t>8.1. Перспективные топливные балансы для каждого источника тепловой энергии по видам основного, резервного и аварийного топлива на каждом этапе</w:t>
      </w:r>
      <w:bookmarkEnd w:id="107"/>
      <w:bookmarkEnd w:id="108"/>
    </w:p>
    <w:p w14:paraId="3BECE585" w14:textId="26EFA48B" w:rsidR="00AD5C00" w:rsidRDefault="002B66AE" w:rsidP="00D50AC7">
      <w:pPr>
        <w:pStyle w:val="af0"/>
        <w:spacing w:before="0" w:after="0" w:line="240" w:lineRule="auto"/>
      </w:pPr>
      <w:r w:rsidRPr="002B66AE">
        <w:t>Перспективный топливный баланс для каждого источника тепловой энергии по видам основного, резервного и аварийного топлива на каждом этапе представлен в таблиц</w:t>
      </w:r>
      <w:r w:rsidR="00D50AC7">
        <w:t>ах</w:t>
      </w:r>
      <w:r w:rsidRPr="002B66AE">
        <w:t xml:space="preserve"> </w:t>
      </w:r>
      <w:r w:rsidR="007C1334">
        <w:t>10.1.1.</w:t>
      </w:r>
      <w:r w:rsidR="00D50AC7">
        <w:t>-10.1.4</w:t>
      </w:r>
      <w:r w:rsidR="007C1334">
        <w:t xml:space="preserve"> Обосновывающих материалов.</w:t>
      </w:r>
    </w:p>
    <w:p w14:paraId="55C17B68" w14:textId="77777777" w:rsidR="00FF1E92" w:rsidRPr="002B66AE" w:rsidRDefault="00FF1E92" w:rsidP="005A26E5">
      <w:pPr>
        <w:pStyle w:val="aa"/>
      </w:pPr>
      <w:bookmarkStart w:id="109" w:name="_Toc536140392"/>
      <w:bookmarkStart w:id="110" w:name="_Toc6365141"/>
      <w:bookmarkStart w:id="111" w:name="_Toc140668128"/>
      <w:r w:rsidRPr="002B66AE">
        <w:t>8.2.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109"/>
      <w:bookmarkEnd w:id="111"/>
    </w:p>
    <w:p w14:paraId="7AA8388B" w14:textId="1E7512ED" w:rsidR="00FF1E92" w:rsidRDefault="00FF1E92" w:rsidP="00D50AC7">
      <w:pPr>
        <w:pStyle w:val="af0"/>
        <w:spacing w:before="0" w:after="0" w:line="240" w:lineRule="auto"/>
      </w:pPr>
      <w:r w:rsidRPr="002B66AE">
        <w:t>Основным видом топлива является природный газ.</w:t>
      </w:r>
    </w:p>
    <w:p w14:paraId="228E1EB0" w14:textId="77777777" w:rsidR="00FF1E92" w:rsidRDefault="00FF1E92" w:rsidP="005A26E5">
      <w:pPr>
        <w:pStyle w:val="aa"/>
      </w:pPr>
      <w:bookmarkStart w:id="112" w:name="_Toc140668129"/>
      <w:r>
        <w:rPr>
          <w:lang w:eastAsia="ru-RU"/>
        </w:rPr>
        <w:t xml:space="preserve">8.3. </w:t>
      </w:r>
      <w:r>
        <w:t>В</w:t>
      </w:r>
      <w:r w:rsidRPr="00E845E5">
        <w:t>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</w:r>
      <w:bookmarkEnd w:id="112"/>
    </w:p>
    <w:p w14:paraId="7C6A9271" w14:textId="47E667F0" w:rsidR="007C1334" w:rsidRPr="00D50AC7" w:rsidRDefault="007C1334" w:rsidP="00D50AC7">
      <w:pPr>
        <w:pStyle w:val="af0"/>
        <w:spacing w:before="0" w:after="0" w:line="240" w:lineRule="auto"/>
      </w:pPr>
      <w:bookmarkStart w:id="113" w:name="_Toc536140395"/>
      <w:bookmarkEnd w:id="110"/>
      <w:r w:rsidRPr="00D50AC7">
        <w:t xml:space="preserve">Природный газ на источниках тепловой энергии поступает от ГРС. </w:t>
      </w:r>
    </w:p>
    <w:p w14:paraId="1F80F463" w14:textId="77777777" w:rsidR="007C1334" w:rsidRPr="00D50AC7" w:rsidRDefault="007C1334" w:rsidP="00D50AC7">
      <w:pPr>
        <w:pStyle w:val="af0"/>
        <w:spacing w:before="0" w:after="0" w:line="240" w:lineRule="auto"/>
      </w:pPr>
      <w:r w:rsidRPr="00D50AC7">
        <w:t>Основное топливо источников – природный газ. Природный газ представляет собой смесь горючих углеводородов, в основе своей содержит метан 97%, этан 2%, пропан 0,5%.</w:t>
      </w:r>
    </w:p>
    <w:p w14:paraId="312C2CD8" w14:textId="609362C9" w:rsidR="007C1334" w:rsidRPr="00D50AC7" w:rsidRDefault="007C1334" w:rsidP="00D50AC7">
      <w:pPr>
        <w:pStyle w:val="af0"/>
        <w:spacing w:before="0" w:after="0" w:line="240" w:lineRule="auto"/>
      </w:pPr>
      <w:r w:rsidRPr="00D50AC7">
        <w:t xml:space="preserve">Химическая формула газа содержит два химических элемента: углерод С и водород Н2, формула метана СН4. Плотность газа СН4 около 0,72кг/м³, природного газа 0,73кг/куб.м. Теплота сгорания газа около </w:t>
      </w:r>
      <w:r w:rsidR="00F66ECD">
        <w:t>8078</w:t>
      </w:r>
      <w:r w:rsidRPr="00D50AC7">
        <w:t>,0ккал/куб.м., Qнр =35800кДж/куб.м. Для метана температура воспламенения - 645ºС, пропана - 49ºС. Температура горения газа - теоретическая температура горения метана -2000ºС.</w:t>
      </w:r>
    </w:p>
    <w:p w14:paraId="62A4D07E" w14:textId="1E5FED18" w:rsidR="00AF706B" w:rsidRDefault="00AF706B" w:rsidP="005A26E5">
      <w:pPr>
        <w:pStyle w:val="aa"/>
      </w:pPr>
      <w:bookmarkStart w:id="114" w:name="_Toc140668130"/>
      <w:r>
        <w:t>8.4. П</w:t>
      </w:r>
      <w:r w:rsidRPr="00E845E5">
        <w:t xml:space="preserve">реобладающий в </w:t>
      </w:r>
      <w:r w:rsidR="00E14528">
        <w:t>сельском</w:t>
      </w:r>
      <w:r w:rsidR="007C1334">
        <w:t xml:space="preserve"> поселении</w:t>
      </w:r>
      <w:r>
        <w:t xml:space="preserve"> </w:t>
      </w:r>
      <w:r w:rsidRPr="00E845E5">
        <w:t xml:space="preserve">вид топлива, определяемый по совокупности всех систем теплоснабжения, находящихся в соответствующем </w:t>
      </w:r>
      <w:r w:rsidR="00E14528">
        <w:t>сельском</w:t>
      </w:r>
      <w:r w:rsidR="007C1334">
        <w:t xml:space="preserve"> поселении</w:t>
      </w:r>
      <w:bookmarkEnd w:id="114"/>
    </w:p>
    <w:p w14:paraId="67DF63E3" w14:textId="39C395CC" w:rsidR="00AF706B" w:rsidRPr="00E845E5" w:rsidRDefault="00AF706B" w:rsidP="00D50AC7">
      <w:pPr>
        <w:pStyle w:val="af0"/>
        <w:spacing w:before="0" w:after="0" w:line="240" w:lineRule="auto"/>
      </w:pPr>
      <w:r w:rsidRPr="00E845E5">
        <w:t xml:space="preserve">Преобладающий в </w:t>
      </w:r>
      <w:r w:rsidR="00E14528">
        <w:t>сельском</w:t>
      </w:r>
      <w:r w:rsidR="007C1334">
        <w:t xml:space="preserve"> поселении</w:t>
      </w:r>
      <w:r w:rsidRPr="00E845E5">
        <w:t xml:space="preserve"> вид топлива – природный газ.</w:t>
      </w:r>
    </w:p>
    <w:p w14:paraId="0007EDCF" w14:textId="5D4DD108" w:rsidR="00AF706B" w:rsidRPr="00E845E5" w:rsidRDefault="00AF706B" w:rsidP="005A26E5">
      <w:pPr>
        <w:pStyle w:val="aa"/>
        <w:rPr>
          <w:lang w:eastAsia="ru-RU"/>
        </w:rPr>
      </w:pPr>
      <w:bookmarkStart w:id="115" w:name="_Toc140668131"/>
      <w:r>
        <w:t>8.5. П</w:t>
      </w:r>
      <w:r w:rsidRPr="00E845E5">
        <w:t>риоритетное</w:t>
      </w:r>
      <w:r w:rsidRPr="00E845E5">
        <w:rPr>
          <w:lang w:eastAsia="ru-RU"/>
        </w:rPr>
        <w:t xml:space="preserve"> направление развития топливного баланса </w:t>
      </w:r>
      <w:r w:rsidR="00E14528">
        <w:rPr>
          <w:lang w:eastAsia="ru-RU"/>
        </w:rPr>
        <w:t>сельского</w:t>
      </w:r>
      <w:r w:rsidR="002E4C45">
        <w:rPr>
          <w:lang w:eastAsia="ru-RU"/>
        </w:rPr>
        <w:t xml:space="preserve"> поселения</w:t>
      </w:r>
      <w:bookmarkEnd w:id="115"/>
    </w:p>
    <w:p w14:paraId="4B3AD8B8" w14:textId="2C82A2C1" w:rsidR="00AF706B" w:rsidRDefault="00AF706B" w:rsidP="00D50AC7">
      <w:pPr>
        <w:pStyle w:val="af0"/>
        <w:spacing w:before="0" w:after="0" w:line="240" w:lineRule="auto"/>
      </w:pPr>
      <w:r>
        <w:t>Р</w:t>
      </w:r>
      <w:r w:rsidRPr="00E845E5">
        <w:t>азвити</w:t>
      </w:r>
      <w:r>
        <w:t>е</w:t>
      </w:r>
      <w:r w:rsidRPr="00E845E5">
        <w:t xml:space="preserve"> топливного баланса </w:t>
      </w:r>
      <w:r w:rsidR="00E14528">
        <w:t>сельского</w:t>
      </w:r>
      <w:r w:rsidR="00815B4A">
        <w:t xml:space="preserve"> поселения</w:t>
      </w:r>
      <w:r>
        <w:t xml:space="preserve"> не предусматривается.</w:t>
      </w:r>
    </w:p>
    <w:p w14:paraId="2B98DF5E" w14:textId="77777777" w:rsidR="00AF706B" w:rsidRPr="002B66AE" w:rsidRDefault="00AF706B" w:rsidP="005A26E5">
      <w:pPr>
        <w:pStyle w:val="aa"/>
      </w:pPr>
      <w:bookmarkStart w:id="116" w:name="_Toc536140393"/>
      <w:bookmarkStart w:id="117" w:name="_Toc140668132"/>
      <w:r w:rsidRPr="002B66AE">
        <w:t xml:space="preserve">Раздел 9 </w:t>
      </w:r>
      <w:bookmarkEnd w:id="116"/>
      <w:r w:rsidRPr="00E845E5">
        <w:t>Инвестиции в строительство, реконструкцию, техническое перевооружение и (или) модернизацию</w:t>
      </w:r>
      <w:bookmarkEnd w:id="117"/>
    </w:p>
    <w:p w14:paraId="22BDD611" w14:textId="77777777" w:rsidR="00AF706B" w:rsidRPr="002B66AE" w:rsidRDefault="00AF706B" w:rsidP="005A26E5">
      <w:pPr>
        <w:pStyle w:val="aa"/>
      </w:pPr>
      <w:bookmarkStart w:id="118" w:name="_Toc536140394"/>
      <w:bookmarkStart w:id="119" w:name="_Toc140668133"/>
      <w:r w:rsidRPr="002B66AE">
        <w:t xml:space="preserve">9.1. Предложения </w:t>
      </w:r>
      <w:bookmarkEnd w:id="118"/>
      <w:r w:rsidRPr="00E845E5">
        <w:t>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119"/>
    </w:p>
    <w:p w14:paraId="1C14BD09" w14:textId="140BBA7E" w:rsidR="00AF706B" w:rsidRPr="00AF706B" w:rsidRDefault="00E14528" w:rsidP="00D50AC7">
      <w:pPr>
        <w:pStyle w:val="af0"/>
        <w:spacing w:before="0" w:after="0" w:line="240" w:lineRule="auto"/>
      </w:pPr>
      <w:r>
        <w:t>Не предусматривается.</w:t>
      </w:r>
    </w:p>
    <w:p w14:paraId="1888B308" w14:textId="5F174DE9" w:rsidR="002B66AE" w:rsidRPr="002B66AE" w:rsidRDefault="002B66AE" w:rsidP="005A26E5">
      <w:pPr>
        <w:pStyle w:val="aa"/>
      </w:pPr>
      <w:bookmarkStart w:id="120" w:name="_Toc140668134"/>
      <w:r w:rsidRPr="002B66AE">
        <w:t xml:space="preserve">9.2. Предложения </w:t>
      </w:r>
      <w:bookmarkEnd w:id="113"/>
      <w:r w:rsidR="00E845E5" w:rsidRPr="00E845E5">
        <w:t>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120"/>
    </w:p>
    <w:p w14:paraId="1CD635D7" w14:textId="4BCC7DF9" w:rsidR="009E538F" w:rsidRPr="00D50AC7" w:rsidRDefault="002B66AE" w:rsidP="00D50AC7">
      <w:pPr>
        <w:pStyle w:val="af0"/>
        <w:spacing w:before="0" w:after="0" w:line="240" w:lineRule="auto"/>
      </w:pPr>
      <w:r w:rsidRPr="002B66AE">
        <w:lastRenderedPageBreak/>
        <w:t>Предложения по величине необходимых инвестиций в строительство, реконструкцию и техническое перевооружение тепловых сетей</w:t>
      </w:r>
      <w:r w:rsidR="00A41688">
        <w:t xml:space="preserve"> </w:t>
      </w:r>
      <w:r w:rsidRPr="002B66AE">
        <w:t xml:space="preserve">на каждом этапе представлены в </w:t>
      </w:r>
      <w:r w:rsidR="00803446">
        <w:t xml:space="preserve">Приложении </w:t>
      </w:r>
      <w:r w:rsidR="00D50AC7">
        <w:t>5</w:t>
      </w:r>
      <w:r w:rsidR="00803446">
        <w:t xml:space="preserve"> Обосновывающих материалов</w:t>
      </w:r>
      <w:r w:rsidRPr="002B66AE">
        <w:t>.</w:t>
      </w:r>
    </w:p>
    <w:p w14:paraId="32B3A2CD" w14:textId="0E9F2D32" w:rsidR="002B66AE" w:rsidRPr="002B66AE" w:rsidRDefault="002B66AE" w:rsidP="005A26E5">
      <w:pPr>
        <w:pStyle w:val="aa"/>
      </w:pPr>
      <w:bookmarkStart w:id="121" w:name="_Toc536140396"/>
      <w:bookmarkStart w:id="122" w:name="_Toc140668135"/>
      <w:r w:rsidRPr="002B66AE">
        <w:t xml:space="preserve">9.3. Предложения </w:t>
      </w:r>
      <w:bookmarkEnd w:id="121"/>
      <w:r w:rsidR="00E845E5" w:rsidRPr="00E845E5">
        <w:t>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bookmarkEnd w:id="122"/>
    </w:p>
    <w:p w14:paraId="29F49756" w14:textId="77777777" w:rsidR="00AF706B" w:rsidRPr="00666252" w:rsidRDefault="00AF706B" w:rsidP="00D50AC7">
      <w:pPr>
        <w:pStyle w:val="af0"/>
        <w:spacing w:before="0" w:after="0" w:line="240" w:lineRule="auto"/>
      </w:pPr>
      <w:bookmarkStart w:id="123" w:name="_Toc536140397"/>
      <w:r>
        <w:t>Не предусматривается</w:t>
      </w:r>
    </w:p>
    <w:p w14:paraId="3C31B6C3" w14:textId="77777777" w:rsidR="002B66AE" w:rsidRPr="002B66AE" w:rsidRDefault="002B66AE" w:rsidP="005A26E5">
      <w:pPr>
        <w:pStyle w:val="aa"/>
      </w:pPr>
      <w:bookmarkStart w:id="124" w:name="_Toc140668136"/>
      <w:r w:rsidRPr="002B66AE">
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</w:r>
      <w:bookmarkEnd w:id="123"/>
      <w:bookmarkEnd w:id="124"/>
    </w:p>
    <w:p w14:paraId="275E89D9" w14:textId="77777777" w:rsidR="00AF706B" w:rsidRPr="00666252" w:rsidRDefault="00AF706B" w:rsidP="00AF706B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25" w:name="_Toc536140398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</w:t>
      </w:r>
    </w:p>
    <w:p w14:paraId="7861B64D" w14:textId="77777777" w:rsidR="002B66AE" w:rsidRPr="002B66AE" w:rsidRDefault="002B66AE" w:rsidP="005A26E5">
      <w:pPr>
        <w:pStyle w:val="aa"/>
      </w:pPr>
      <w:bookmarkStart w:id="126" w:name="_Toc140668137"/>
      <w:r w:rsidRPr="002B66AE">
        <w:t>9.5. Оценка эффективности инвестиций по отдельным предложениям</w:t>
      </w:r>
      <w:bookmarkEnd w:id="125"/>
      <w:bookmarkEnd w:id="126"/>
    </w:p>
    <w:p w14:paraId="579BAEB1" w14:textId="77777777" w:rsidR="002B66AE" w:rsidRPr="002B66AE" w:rsidRDefault="002B66AE" w:rsidP="00D50AC7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мероприятий, предусмотренных схемой теплоснабжения и учитывающих различные интересы и возможности всех участников схемы, а на их основе - выбора наиболее оптимального варианта схемы теплоснабжения. </w:t>
      </w:r>
    </w:p>
    <w:p w14:paraId="0A89ACEC" w14:textId="2B17B06F" w:rsidR="002B66AE" w:rsidRPr="002B66AE" w:rsidRDefault="002B66AE" w:rsidP="00D50AC7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Следует отметить, что реализация мероприятий по реконструкции тепловых сетей, направленных на повышение надежности теплоснабжения, имеет целью не повышение эффективности работы систем теплоснабжения, а поддержание ее в рабочем состоянии. Данная группа проектов имеет низкий экономический эффект (относительно капитальных затрат на ее реализацию) и является социально</w:t>
      </w:r>
      <w:r w:rsidR="00A823B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значимой. </w:t>
      </w:r>
    </w:p>
    <w:p w14:paraId="57BCAA9D" w14:textId="18CB0A39" w:rsidR="008B1289" w:rsidRDefault="008B1289" w:rsidP="005A26E5">
      <w:pPr>
        <w:pStyle w:val="aa"/>
      </w:pPr>
      <w:bookmarkStart w:id="127" w:name="_Toc140668138"/>
      <w:r>
        <w:t>9.6.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bookmarkEnd w:id="127"/>
    </w:p>
    <w:p w14:paraId="4053FAC8" w14:textId="67C9A5EE" w:rsidR="008B1289" w:rsidRPr="002B66AE" w:rsidRDefault="008B1289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89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не предоставлены.</w:t>
      </w:r>
    </w:p>
    <w:p w14:paraId="5C2DC1E6" w14:textId="536DD5EB" w:rsidR="002B66AE" w:rsidRPr="002B66AE" w:rsidRDefault="002B66AE" w:rsidP="005A26E5">
      <w:pPr>
        <w:pStyle w:val="aa"/>
      </w:pPr>
      <w:bookmarkStart w:id="128" w:name="_Toc536140399"/>
      <w:bookmarkStart w:id="129" w:name="_Toc140668139"/>
      <w:r w:rsidRPr="002B66AE">
        <w:t xml:space="preserve">Раздел 10 </w:t>
      </w:r>
      <w:bookmarkEnd w:id="128"/>
      <w:r w:rsidR="008B1289" w:rsidRPr="008B1289">
        <w:t>Решение о присвоении статуса единой теплоснабжающей организации (организациям)</w:t>
      </w:r>
      <w:bookmarkEnd w:id="129"/>
    </w:p>
    <w:p w14:paraId="043993C0" w14:textId="64F94BF9" w:rsidR="008B1289" w:rsidRDefault="002B66AE" w:rsidP="005A26E5">
      <w:pPr>
        <w:pStyle w:val="aa"/>
        <w:rPr>
          <w:lang w:eastAsia="ru-RU"/>
        </w:rPr>
      </w:pPr>
      <w:bookmarkStart w:id="130" w:name="_Toc536140400"/>
      <w:bookmarkStart w:id="131" w:name="_Toc140668140"/>
      <w:r w:rsidRPr="002B66AE">
        <w:t xml:space="preserve">10.1. </w:t>
      </w:r>
      <w:bookmarkEnd w:id="130"/>
      <w:r w:rsidR="008B1289" w:rsidRPr="008B1289">
        <w:t>Решение об определении единой теплоснабжающей организации (организаций)</w:t>
      </w:r>
      <w:bookmarkEnd w:id="131"/>
    </w:p>
    <w:p w14:paraId="21676480" w14:textId="31C85919" w:rsidR="00AF2E7D" w:rsidRPr="00AF2E7D" w:rsidRDefault="00AF2E7D" w:rsidP="00AF2E7D">
      <w:pPr>
        <w:suppressAutoHyphens/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_Toc536140401"/>
      <w:r w:rsidRPr="00AF2E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ЕТО установлен</w:t>
      </w:r>
      <w:r w:rsidR="00F6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ООО </w:t>
      </w:r>
      <w:r w:rsidR="00E8276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«Петровское ЖКХ»</w:t>
      </w:r>
    </w:p>
    <w:p w14:paraId="6ED181D3" w14:textId="0CD0765E" w:rsidR="002B66AE" w:rsidRPr="002B66AE" w:rsidRDefault="002B66AE" w:rsidP="005A26E5">
      <w:pPr>
        <w:pStyle w:val="aa"/>
      </w:pPr>
      <w:bookmarkStart w:id="133" w:name="_Toc140668141"/>
      <w:r w:rsidRPr="002B66AE">
        <w:t>10.2. Реестр зон деятельности единой теплоснабжающей организации (организаций)</w:t>
      </w:r>
      <w:bookmarkEnd w:id="132"/>
      <w:bookmarkEnd w:id="133"/>
    </w:p>
    <w:p w14:paraId="6030726B" w14:textId="77777777" w:rsidR="00E82768" w:rsidRPr="00E82768" w:rsidRDefault="00E82768" w:rsidP="00E82768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34" w:name="_Toc536140402"/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Границы зон теплоснабжающей организации ООО «Петровское ЖКХ» с утвержденным статусом ЕТО:</w:t>
      </w:r>
    </w:p>
    <w:p w14:paraId="3DA26E34" w14:textId="77777777" w:rsidR="00E82768" w:rsidRPr="00E82768" w:rsidRDefault="00E82768" w:rsidP="00E82768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пер. Советский, 10 в с. Петровское определена ул. Труда, Школьная, Юбилейная.</w:t>
      </w:r>
    </w:p>
    <w:p w14:paraId="1B6A99FC" w14:textId="77777777" w:rsidR="00E82768" w:rsidRPr="00E82768" w:rsidRDefault="00E82768" w:rsidP="00E82768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ул. Школьная, 11 в с. Петровское определена ул. Школьная.</w:t>
      </w:r>
    </w:p>
    <w:p w14:paraId="63A20AE6" w14:textId="77777777" w:rsidR="00E82768" w:rsidRPr="00E82768" w:rsidRDefault="00E82768" w:rsidP="00E82768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68">
        <w:rPr>
          <w:rFonts w:ascii="Times New Roman" w:eastAsia="Calibri" w:hAnsi="Times New Roman" w:cs="Times New Roman"/>
          <w:sz w:val="28"/>
          <w:szCs w:val="28"/>
          <w:lang w:eastAsia="ru-RU"/>
        </w:rPr>
        <w:t>Зона действия Котельной, ул. Молодежная, 14 в с. Малое Шумаково определена ул. Молодежная, Кольцевая, Садовая.</w:t>
      </w:r>
    </w:p>
    <w:p w14:paraId="06DA5A96" w14:textId="54444ABD" w:rsidR="002B66AE" w:rsidRPr="002B66AE" w:rsidRDefault="002B66AE" w:rsidP="005A26E5">
      <w:pPr>
        <w:pStyle w:val="aa"/>
      </w:pPr>
      <w:bookmarkStart w:id="135" w:name="_Toc140668142"/>
      <w:r w:rsidRPr="002B66AE">
        <w:lastRenderedPageBreak/>
        <w:t xml:space="preserve">10.3. </w:t>
      </w:r>
      <w:bookmarkEnd w:id="134"/>
      <w:r w:rsidR="008B1289">
        <w:t>О</w:t>
      </w:r>
      <w:r w:rsidR="008B1289" w:rsidRPr="008B1289">
        <w:t>снования, в том числе критерии, в соответствии с которыми теплоснабжающей организации присвоен статус единой теплоснабжающей организации</w:t>
      </w:r>
      <w:bookmarkEnd w:id="135"/>
    </w:p>
    <w:p w14:paraId="7DB8ABA2" w14:textId="77777777" w:rsidR="00937331" w:rsidRPr="00937331" w:rsidRDefault="00937331" w:rsidP="0093733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6" w:name="_Toc536140403"/>
      <w:r w:rsidRPr="00937331">
        <w:rPr>
          <w:rFonts w:ascii="Times New Roman" w:eastAsia="Calibri" w:hAnsi="Times New Roman" w:cs="Times New Roman"/>
          <w:sz w:val="28"/>
          <w:szCs w:val="28"/>
        </w:rPr>
        <w:t>Согласно п. 7 Правил организации теплоснабжения устанавливаются следующие критерии определения ЕТО:</w:t>
      </w:r>
    </w:p>
    <w:p w14:paraId="309D526D" w14:textId="1D39628B" w:rsidR="00937331" w:rsidRPr="00937331" w:rsidRDefault="00937331" w:rsidP="00937331">
      <w:pPr>
        <w:numPr>
          <w:ilvl w:val="0"/>
          <w:numId w:val="7"/>
        </w:numPr>
        <w:tabs>
          <w:tab w:val="left" w:pos="106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331">
        <w:rPr>
          <w:rFonts w:ascii="Times New Roman" w:eastAsia="Calibri" w:hAnsi="Times New Roman" w:cs="Times New Roman"/>
          <w:sz w:val="28"/>
          <w:szCs w:val="28"/>
        </w:rPr>
        <w:t>владение на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действия ЕТО;</w:t>
      </w:r>
    </w:p>
    <w:p w14:paraId="1E6FDAB8" w14:textId="77777777" w:rsidR="00937331" w:rsidRPr="00937331" w:rsidRDefault="00937331" w:rsidP="00937331">
      <w:pPr>
        <w:numPr>
          <w:ilvl w:val="0"/>
          <w:numId w:val="7"/>
        </w:numPr>
        <w:tabs>
          <w:tab w:val="left" w:pos="106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331">
        <w:rPr>
          <w:rFonts w:ascii="Times New Roman" w:eastAsia="Calibri" w:hAnsi="Times New Roman" w:cs="Times New Roman"/>
          <w:sz w:val="28"/>
          <w:szCs w:val="28"/>
        </w:rPr>
        <w:t>размер собственного капитала;</w:t>
      </w:r>
    </w:p>
    <w:p w14:paraId="44268462" w14:textId="77777777" w:rsidR="00937331" w:rsidRPr="00937331" w:rsidRDefault="00937331" w:rsidP="00937331">
      <w:pPr>
        <w:numPr>
          <w:ilvl w:val="0"/>
          <w:numId w:val="7"/>
        </w:numPr>
        <w:tabs>
          <w:tab w:val="left" w:pos="106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331">
        <w:rPr>
          <w:rFonts w:ascii="Times New Roman" w:eastAsia="Calibri" w:hAnsi="Times New Roman" w:cs="Times New Roman"/>
          <w:sz w:val="28"/>
          <w:szCs w:val="28"/>
        </w:rPr>
        <w:t xml:space="preserve">способность в лучшей мере обеспечить надежность теплоснабжения в соответствующей системе теплоснабжения </w:t>
      </w:r>
    </w:p>
    <w:p w14:paraId="67BC8FA8" w14:textId="77777777" w:rsidR="002B66AE" w:rsidRPr="002B66AE" w:rsidRDefault="002B66AE" w:rsidP="005A26E5">
      <w:pPr>
        <w:pStyle w:val="aa"/>
      </w:pPr>
      <w:bookmarkStart w:id="137" w:name="_Toc140668143"/>
      <w:r w:rsidRPr="002B66AE">
        <w:t>10.4. Информация о поданных теплоснабжающими организациями заявках на присвоение статуса единой теплоснабжающей организации</w:t>
      </w:r>
      <w:bookmarkEnd w:id="136"/>
      <w:bookmarkEnd w:id="137"/>
    </w:p>
    <w:p w14:paraId="4C00DE5B" w14:textId="77777777" w:rsidR="00280F5B" w:rsidRPr="00280F5B" w:rsidRDefault="00280F5B" w:rsidP="00280F5B">
      <w:pPr>
        <w:suppressAutoHyphens/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8" w:name="_Hlk44646283"/>
      <w:bookmarkStart w:id="139" w:name="_Toc536140404"/>
      <w:r w:rsidRPr="00280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не подавались.</w:t>
      </w:r>
    </w:p>
    <w:p w14:paraId="77F1A120" w14:textId="44A670C6" w:rsidR="002B66AE" w:rsidRPr="002B66AE" w:rsidRDefault="002B66AE" w:rsidP="005A26E5">
      <w:pPr>
        <w:pStyle w:val="aa"/>
      </w:pPr>
      <w:bookmarkStart w:id="140" w:name="_Toc140668144"/>
      <w:bookmarkEnd w:id="138"/>
      <w:r w:rsidRPr="002B66AE">
        <w:t xml:space="preserve">10.5.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</w:r>
      <w:r w:rsidR="00E14528">
        <w:t>сельского</w:t>
      </w:r>
      <w:r w:rsidR="002E4C45">
        <w:t xml:space="preserve"> поселения</w:t>
      </w:r>
      <w:bookmarkEnd w:id="139"/>
      <w:bookmarkEnd w:id="140"/>
    </w:p>
    <w:p w14:paraId="27191CE8" w14:textId="30888591" w:rsidR="002076A3" w:rsidRPr="00DB14D4" w:rsidRDefault="002076A3" w:rsidP="002076A3">
      <w:pPr>
        <w:suppressAutoHyphens/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_Hlk35395885"/>
      <w:bookmarkStart w:id="142" w:name="_Toc536140405"/>
      <w:r w:rsidRPr="00DB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B1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представлен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</w:r>
      <w:r w:rsidR="00E14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2E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DB1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76A9FB" w14:textId="0927F5BA" w:rsidR="002076A3" w:rsidRDefault="002076A3" w:rsidP="005A26E5">
      <w:pPr>
        <w:pStyle w:val="aff8"/>
      </w:pPr>
      <w:r w:rsidRPr="00DB14D4">
        <w:t xml:space="preserve">Таблица </w:t>
      </w:r>
      <w:r>
        <w:t>10</w:t>
      </w:r>
      <w:r w:rsidRPr="00DB14D4">
        <w:t>.</w:t>
      </w:r>
      <w:r>
        <w:t>5</w:t>
      </w:r>
      <w:r w:rsidRPr="00DB14D4">
        <w:t>.1 Реестр систем теплоснабжения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35"/>
        <w:gridCol w:w="2267"/>
        <w:gridCol w:w="1842"/>
        <w:gridCol w:w="1560"/>
      </w:tblGrid>
      <w:tr w:rsidR="00937331" w:rsidRPr="00E14528" w14:paraId="5D89110E" w14:textId="77777777" w:rsidTr="0051698B">
        <w:trPr>
          <w:trHeight w:val="20"/>
          <w:tblHeader/>
        </w:trPr>
        <w:tc>
          <w:tcPr>
            <w:tcW w:w="2689" w:type="dxa"/>
            <w:vMerge w:val="restart"/>
            <w:shd w:val="clear" w:color="auto" w:fill="auto"/>
            <w:hideMark/>
          </w:tcPr>
          <w:p w14:paraId="576C4ABC" w14:textId="77777777" w:rsidR="00937331" w:rsidRPr="00E14528" w:rsidRDefault="0093733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Наименование и адрес источника тепловой энергии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707BE1D7" w14:textId="77777777" w:rsidR="00937331" w:rsidRPr="00E14528" w:rsidRDefault="0093733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Населенный пункт</w:t>
            </w:r>
          </w:p>
        </w:tc>
        <w:tc>
          <w:tcPr>
            <w:tcW w:w="4109" w:type="dxa"/>
            <w:gridSpan w:val="2"/>
            <w:shd w:val="clear" w:color="auto" w:fill="auto"/>
            <w:hideMark/>
          </w:tcPr>
          <w:p w14:paraId="5B93E340" w14:textId="77777777" w:rsidR="00937331" w:rsidRPr="00E14528" w:rsidRDefault="0093733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Наименование теплоснабжающей организации</w:t>
            </w:r>
          </w:p>
        </w:tc>
        <w:tc>
          <w:tcPr>
            <w:tcW w:w="1560" w:type="dxa"/>
            <w:vMerge w:val="restart"/>
          </w:tcPr>
          <w:p w14:paraId="39C88AFE" w14:textId="77777777" w:rsidR="00937331" w:rsidRPr="00E14528" w:rsidRDefault="0093733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Номер технологической зоны</w:t>
            </w:r>
          </w:p>
        </w:tc>
      </w:tr>
      <w:tr w:rsidR="00937331" w:rsidRPr="00E14528" w14:paraId="56A9452C" w14:textId="77777777" w:rsidTr="0051698B">
        <w:trPr>
          <w:trHeight w:val="1234"/>
          <w:tblHeader/>
        </w:trPr>
        <w:tc>
          <w:tcPr>
            <w:tcW w:w="2689" w:type="dxa"/>
            <w:vMerge/>
            <w:shd w:val="clear" w:color="auto" w:fill="auto"/>
          </w:tcPr>
          <w:p w14:paraId="6E603DAB" w14:textId="77777777" w:rsidR="00937331" w:rsidRPr="00E14528" w:rsidRDefault="00937331" w:rsidP="0051698B">
            <w:pPr>
              <w:pStyle w:val="aff6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7D2AC56C" w14:textId="77777777" w:rsidR="00937331" w:rsidRPr="00E14528" w:rsidRDefault="00937331" w:rsidP="0051698B">
            <w:pPr>
              <w:pStyle w:val="aff6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14:paraId="6CE4CD9F" w14:textId="77777777" w:rsidR="00937331" w:rsidRPr="00E14528" w:rsidRDefault="0093733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Источник тепловой энергии</w:t>
            </w:r>
          </w:p>
        </w:tc>
        <w:tc>
          <w:tcPr>
            <w:tcW w:w="1842" w:type="dxa"/>
          </w:tcPr>
          <w:p w14:paraId="20B143AD" w14:textId="77777777" w:rsidR="00937331" w:rsidRPr="00E14528" w:rsidRDefault="00937331" w:rsidP="0051698B">
            <w:pPr>
              <w:pStyle w:val="aff6"/>
              <w:ind w:firstLine="0"/>
              <w:jc w:val="left"/>
              <w:rPr>
                <w:lang w:eastAsia="ru-RU"/>
              </w:rPr>
            </w:pPr>
            <w:r w:rsidRPr="00E14528">
              <w:rPr>
                <w:lang w:eastAsia="ru-RU"/>
              </w:rPr>
              <w:t>Тепловые сети</w:t>
            </w:r>
          </w:p>
        </w:tc>
        <w:tc>
          <w:tcPr>
            <w:tcW w:w="1560" w:type="dxa"/>
            <w:vMerge/>
          </w:tcPr>
          <w:p w14:paraId="3C0CEB3D" w14:textId="77777777" w:rsidR="00937331" w:rsidRPr="00E14528" w:rsidRDefault="00937331" w:rsidP="0051698B">
            <w:pPr>
              <w:pStyle w:val="aff6"/>
              <w:ind w:firstLine="0"/>
              <w:jc w:val="left"/>
              <w:rPr>
                <w:lang w:eastAsia="ru-RU"/>
              </w:rPr>
            </w:pPr>
          </w:p>
        </w:tc>
      </w:tr>
      <w:tr w:rsidR="00E82768" w:rsidRPr="00E14528" w14:paraId="7C0F00DB" w14:textId="77777777" w:rsidTr="0051698B">
        <w:trPr>
          <w:trHeight w:val="20"/>
        </w:trPr>
        <w:tc>
          <w:tcPr>
            <w:tcW w:w="2689" w:type="dxa"/>
            <w:shd w:val="clear" w:color="auto" w:fill="auto"/>
            <w:hideMark/>
          </w:tcPr>
          <w:p w14:paraId="36CF83CC" w14:textId="3528D7B9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>
              <w:t>Котельная, пер. Советский, 10</w:t>
            </w:r>
          </w:p>
        </w:tc>
        <w:tc>
          <w:tcPr>
            <w:tcW w:w="1135" w:type="dxa"/>
            <w:shd w:val="clear" w:color="auto" w:fill="auto"/>
            <w:hideMark/>
          </w:tcPr>
          <w:p w14:paraId="520008A4" w14:textId="4A671FAC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>
              <w:t>с. Петровское</w:t>
            </w:r>
          </w:p>
        </w:tc>
        <w:tc>
          <w:tcPr>
            <w:tcW w:w="2267" w:type="dxa"/>
            <w:shd w:val="clear" w:color="auto" w:fill="auto"/>
          </w:tcPr>
          <w:p w14:paraId="66586C1E" w14:textId="5FC1CF95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352FAB">
              <w:t>ООО «Петровское ЖКХ»</w:t>
            </w:r>
          </w:p>
        </w:tc>
        <w:tc>
          <w:tcPr>
            <w:tcW w:w="1842" w:type="dxa"/>
            <w:shd w:val="clear" w:color="auto" w:fill="auto"/>
          </w:tcPr>
          <w:p w14:paraId="6938B45B" w14:textId="6AD02046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352FAB">
              <w:t>ООО «Петровское ЖКХ»</w:t>
            </w:r>
          </w:p>
        </w:tc>
        <w:tc>
          <w:tcPr>
            <w:tcW w:w="1560" w:type="dxa"/>
          </w:tcPr>
          <w:p w14:paraId="2B266C21" w14:textId="77777777" w:rsidR="00E82768" w:rsidRPr="00E14528" w:rsidRDefault="00E82768" w:rsidP="00E82768">
            <w:pPr>
              <w:pStyle w:val="aff6"/>
              <w:ind w:firstLine="0"/>
              <w:jc w:val="left"/>
              <w:rPr>
                <w:lang w:val="en-US" w:eastAsia="ru-RU"/>
              </w:rPr>
            </w:pPr>
            <w:r w:rsidRPr="00E14528">
              <w:rPr>
                <w:lang w:val="en-US" w:eastAsia="ru-RU"/>
              </w:rPr>
              <w:t>I</w:t>
            </w:r>
          </w:p>
        </w:tc>
      </w:tr>
      <w:tr w:rsidR="00E82768" w:rsidRPr="00E14528" w14:paraId="0C4AAEDC" w14:textId="77777777" w:rsidTr="0051698B">
        <w:trPr>
          <w:trHeight w:val="20"/>
        </w:trPr>
        <w:tc>
          <w:tcPr>
            <w:tcW w:w="2689" w:type="dxa"/>
            <w:shd w:val="clear" w:color="auto" w:fill="auto"/>
            <w:hideMark/>
          </w:tcPr>
          <w:p w14:paraId="66A0CDB6" w14:textId="51D1FDCA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>
              <w:t>Котельная, ул. Школьная, 11</w:t>
            </w:r>
            <w:r w:rsidRPr="00CE1038">
              <w:t xml:space="preserve"> </w:t>
            </w:r>
          </w:p>
        </w:tc>
        <w:tc>
          <w:tcPr>
            <w:tcW w:w="1135" w:type="dxa"/>
            <w:shd w:val="clear" w:color="auto" w:fill="auto"/>
            <w:hideMark/>
          </w:tcPr>
          <w:p w14:paraId="4200BE92" w14:textId="6C637D73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>
              <w:t>с. Петровское</w:t>
            </w:r>
          </w:p>
        </w:tc>
        <w:tc>
          <w:tcPr>
            <w:tcW w:w="2267" w:type="dxa"/>
            <w:shd w:val="clear" w:color="auto" w:fill="auto"/>
          </w:tcPr>
          <w:p w14:paraId="319BBFC1" w14:textId="405947AF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352FAB">
              <w:t>ООО «Петровское ЖКХ»</w:t>
            </w:r>
          </w:p>
        </w:tc>
        <w:tc>
          <w:tcPr>
            <w:tcW w:w="1842" w:type="dxa"/>
            <w:shd w:val="clear" w:color="auto" w:fill="auto"/>
          </w:tcPr>
          <w:p w14:paraId="3F182B5A" w14:textId="2C6B0847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352FAB">
              <w:t>ООО «Петровское ЖКХ»</w:t>
            </w:r>
          </w:p>
        </w:tc>
        <w:tc>
          <w:tcPr>
            <w:tcW w:w="1560" w:type="dxa"/>
          </w:tcPr>
          <w:p w14:paraId="50E214F4" w14:textId="77777777" w:rsidR="00E82768" w:rsidRPr="00E14528" w:rsidRDefault="00E82768" w:rsidP="00E82768">
            <w:pPr>
              <w:pStyle w:val="aff6"/>
              <w:ind w:firstLine="0"/>
              <w:jc w:val="left"/>
              <w:rPr>
                <w:lang w:val="en-US" w:eastAsia="ru-RU"/>
              </w:rPr>
            </w:pPr>
            <w:r w:rsidRPr="00E14528">
              <w:rPr>
                <w:lang w:val="en-US" w:eastAsia="ru-RU"/>
              </w:rPr>
              <w:t>II</w:t>
            </w:r>
          </w:p>
        </w:tc>
      </w:tr>
      <w:tr w:rsidR="00E82768" w:rsidRPr="00E14528" w14:paraId="4FB9B2FB" w14:textId="77777777" w:rsidTr="0051698B">
        <w:trPr>
          <w:trHeight w:val="20"/>
        </w:trPr>
        <w:tc>
          <w:tcPr>
            <w:tcW w:w="2689" w:type="dxa"/>
            <w:shd w:val="clear" w:color="auto" w:fill="auto"/>
            <w:hideMark/>
          </w:tcPr>
          <w:p w14:paraId="2822D5B6" w14:textId="4A6F3D92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>
              <w:t>Котельная, ул. Молодежная, 14</w:t>
            </w:r>
          </w:p>
        </w:tc>
        <w:tc>
          <w:tcPr>
            <w:tcW w:w="1135" w:type="dxa"/>
            <w:shd w:val="clear" w:color="auto" w:fill="auto"/>
            <w:hideMark/>
          </w:tcPr>
          <w:p w14:paraId="5B6D6BE6" w14:textId="30B43856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>
              <w:t>с. Петровское</w:t>
            </w:r>
          </w:p>
        </w:tc>
        <w:tc>
          <w:tcPr>
            <w:tcW w:w="2267" w:type="dxa"/>
            <w:shd w:val="clear" w:color="auto" w:fill="auto"/>
          </w:tcPr>
          <w:p w14:paraId="0FD14D05" w14:textId="5783817B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352FAB">
              <w:t>ООО «Петровское ЖКХ»</w:t>
            </w:r>
          </w:p>
        </w:tc>
        <w:tc>
          <w:tcPr>
            <w:tcW w:w="1842" w:type="dxa"/>
            <w:shd w:val="clear" w:color="auto" w:fill="auto"/>
          </w:tcPr>
          <w:p w14:paraId="6B8472F5" w14:textId="2934CE9E" w:rsidR="00E82768" w:rsidRPr="00E14528" w:rsidRDefault="00E82768" w:rsidP="00E82768">
            <w:pPr>
              <w:pStyle w:val="aff6"/>
              <w:ind w:firstLine="0"/>
              <w:jc w:val="left"/>
              <w:rPr>
                <w:lang w:eastAsia="ru-RU"/>
              </w:rPr>
            </w:pPr>
            <w:r w:rsidRPr="00352FAB">
              <w:t>ООО «Петровское ЖКХ»</w:t>
            </w:r>
          </w:p>
        </w:tc>
        <w:tc>
          <w:tcPr>
            <w:tcW w:w="1560" w:type="dxa"/>
          </w:tcPr>
          <w:p w14:paraId="1E30C31B" w14:textId="77777777" w:rsidR="00E82768" w:rsidRPr="00E14528" w:rsidRDefault="00E82768" w:rsidP="00E82768">
            <w:pPr>
              <w:pStyle w:val="aff6"/>
              <w:ind w:firstLine="0"/>
              <w:jc w:val="left"/>
              <w:rPr>
                <w:lang w:val="en-US" w:eastAsia="ru-RU"/>
              </w:rPr>
            </w:pPr>
            <w:r w:rsidRPr="00E14528">
              <w:rPr>
                <w:lang w:val="en-US" w:eastAsia="ru-RU"/>
              </w:rPr>
              <w:t>III</w:t>
            </w:r>
          </w:p>
        </w:tc>
      </w:tr>
    </w:tbl>
    <w:p w14:paraId="5D0A8BA7" w14:textId="77777777" w:rsidR="00D50AC7" w:rsidRDefault="00D50AC7" w:rsidP="005A26E5">
      <w:pPr>
        <w:pStyle w:val="aff8"/>
      </w:pPr>
    </w:p>
    <w:p w14:paraId="45B86EFC" w14:textId="08424D4B" w:rsidR="002B66AE" w:rsidRPr="002B66AE" w:rsidRDefault="002B66AE" w:rsidP="005A26E5">
      <w:pPr>
        <w:pStyle w:val="aa"/>
      </w:pPr>
      <w:bookmarkStart w:id="143" w:name="_Toc140668145"/>
      <w:bookmarkEnd w:id="141"/>
      <w:r w:rsidRPr="002B66AE">
        <w:t>Раздел 11 Решения о распределении тепловой нагрузки между источниками тепловой энергии</w:t>
      </w:r>
      <w:bookmarkEnd w:id="142"/>
      <w:bookmarkEnd w:id="143"/>
    </w:p>
    <w:p w14:paraId="4F8695DC" w14:textId="77777777" w:rsidR="002B66AE" w:rsidRPr="00937331" w:rsidRDefault="002B66AE" w:rsidP="00937331">
      <w:pPr>
        <w:suppressAutoHyphens/>
        <w:spacing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 существующей тепловой нагрузки между источниками тепловой энергии не требуется.</w:t>
      </w:r>
    </w:p>
    <w:p w14:paraId="792FEA5E" w14:textId="77777777" w:rsidR="002B66AE" w:rsidRPr="002B66AE" w:rsidRDefault="002B66AE" w:rsidP="005A26E5">
      <w:pPr>
        <w:pStyle w:val="aa"/>
      </w:pPr>
      <w:bookmarkStart w:id="144" w:name="_Toc536140406"/>
      <w:bookmarkStart w:id="145" w:name="_Toc140668146"/>
      <w:r w:rsidRPr="002B66AE">
        <w:t>Раздел 12 Решения по бесхозяйным тепловым сетям</w:t>
      </w:r>
      <w:bookmarkEnd w:id="144"/>
      <w:bookmarkEnd w:id="145"/>
    </w:p>
    <w:p w14:paraId="2368B182" w14:textId="094AFF86" w:rsidR="00937331" w:rsidRPr="00937331" w:rsidRDefault="00E82768" w:rsidP="0093733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6" w:name="_Toc536140407"/>
      <w:r>
        <w:rPr>
          <w:rFonts w:ascii="Times New Roman" w:eastAsia="Calibri" w:hAnsi="Times New Roman" w:cs="Times New Roman"/>
          <w:sz w:val="28"/>
          <w:szCs w:val="28"/>
        </w:rPr>
        <w:lastRenderedPageBreak/>
        <w:t>Бесхозяйные сети не выявлены.</w:t>
      </w:r>
    </w:p>
    <w:p w14:paraId="7320FA70" w14:textId="6C9AE724" w:rsidR="002B66AE" w:rsidRPr="002B66AE" w:rsidRDefault="002B66AE" w:rsidP="005A26E5">
      <w:pPr>
        <w:pStyle w:val="aa"/>
      </w:pPr>
      <w:bookmarkStart w:id="147" w:name="_Toc140668147"/>
      <w:r w:rsidRPr="002B66AE">
        <w:t xml:space="preserve">Раздел 13 Синхронизация схемы теплоснабжения со схемой газоснабжения и газификации субъекта Российской Федерации и (или) </w:t>
      </w:r>
      <w:r w:rsidR="00E14528">
        <w:t>сельского</w:t>
      </w:r>
      <w:r w:rsidR="002E4C45">
        <w:t xml:space="preserve"> поселения</w:t>
      </w:r>
      <w:r w:rsidRPr="002B66AE">
        <w:t xml:space="preserve">, схемой и программой развития электроэнергетики, а также со схемой водоснабжения и водоотведения </w:t>
      </w:r>
      <w:r w:rsidR="00E14528">
        <w:t>сельского</w:t>
      </w:r>
      <w:r w:rsidR="002E4C45">
        <w:t xml:space="preserve"> поселения</w:t>
      </w:r>
      <w:bookmarkEnd w:id="146"/>
      <w:bookmarkEnd w:id="147"/>
    </w:p>
    <w:p w14:paraId="53348F5A" w14:textId="77777777" w:rsidR="002B66AE" w:rsidRPr="002B66AE" w:rsidRDefault="002B66AE" w:rsidP="005A26E5">
      <w:pPr>
        <w:pStyle w:val="aa"/>
      </w:pPr>
      <w:bookmarkStart w:id="148" w:name="_Toc536140408"/>
      <w:bookmarkStart w:id="149" w:name="_Toc140668148"/>
      <w:r w:rsidRPr="002B66AE">
        <w:t>13.1.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  <w:bookmarkEnd w:id="148"/>
      <w:bookmarkEnd w:id="149"/>
    </w:p>
    <w:p w14:paraId="226C427E" w14:textId="084149D6" w:rsidR="002B66AE" w:rsidRPr="002B66AE" w:rsidRDefault="001C2554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2B66AE"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еобходимость внесения изменений в региональную схему газоснабжения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отсутствует.</w:t>
      </w:r>
    </w:p>
    <w:p w14:paraId="2E3FAA99" w14:textId="77777777" w:rsidR="002B66AE" w:rsidRPr="002B66AE" w:rsidRDefault="002B66AE" w:rsidP="005A26E5">
      <w:pPr>
        <w:pStyle w:val="aa"/>
      </w:pPr>
      <w:bookmarkStart w:id="150" w:name="_Toc536140409"/>
      <w:bookmarkStart w:id="151" w:name="_Toc140668149"/>
      <w:r w:rsidRPr="002B66AE">
        <w:t>13.2. Описание проблем организации газоснабжения источников тепловой энергии</w:t>
      </w:r>
      <w:bookmarkEnd w:id="150"/>
      <w:bookmarkEnd w:id="151"/>
    </w:p>
    <w:p w14:paraId="5B808CB7" w14:textId="77777777" w:rsidR="002B66AE" w:rsidRP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 газоснабжения источников тепловой энергии полностью соответствует нормативным требования, проблемы –отсутствуют. </w:t>
      </w:r>
    </w:p>
    <w:p w14:paraId="6DA34037" w14:textId="77777777" w:rsidR="002B66AE" w:rsidRPr="002B66AE" w:rsidRDefault="002B66AE" w:rsidP="005A26E5">
      <w:pPr>
        <w:pStyle w:val="aa"/>
      </w:pPr>
      <w:bookmarkStart w:id="152" w:name="_Toc536140410"/>
      <w:bookmarkStart w:id="153" w:name="_Toc140668150"/>
      <w:r w:rsidRPr="002B66AE">
        <w:t>13.3. 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bookmarkEnd w:id="152"/>
      <w:bookmarkEnd w:id="153"/>
    </w:p>
    <w:p w14:paraId="09BDD832" w14:textId="47F0D371" w:rsidR="001D604F" w:rsidRPr="002B66AE" w:rsidRDefault="00EA600B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54" w:name="_Toc536140411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</w:t>
      </w:r>
      <w:r w:rsidR="001D604F"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необходимость внесения изменений в региональную схему газоснабжения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02E13B4" w14:textId="27992FED" w:rsidR="002B66AE" w:rsidRPr="002B66AE" w:rsidRDefault="002B66AE" w:rsidP="005A26E5">
      <w:pPr>
        <w:pStyle w:val="aa"/>
      </w:pPr>
      <w:bookmarkStart w:id="155" w:name="_Toc140668151"/>
      <w:r w:rsidRPr="002B66AE">
        <w:t xml:space="preserve">13.4. Описание решений о </w:t>
      </w:r>
      <w:bookmarkStart w:id="156" w:name="_Hlk57698268"/>
      <w:r w:rsidRPr="002B66AE">
        <w:t>строительстве, реконструкции, техническом перевооружении,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</w:r>
      <w:bookmarkEnd w:id="154"/>
      <w:bookmarkEnd w:id="155"/>
    </w:p>
    <w:bookmarkEnd w:id="156"/>
    <w:p w14:paraId="32B6D7FA" w14:textId="7D4E7188" w:rsidR="002B66AE" w:rsidRP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815B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планируется </w:t>
      </w:r>
      <w:r w:rsidR="004E1466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E1466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, реконструкци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4E1466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, техническо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E1466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перевооружени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E1466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, вывод из эксплуатации и генерирующих объектов</w:t>
      </w:r>
      <w:r w:rsidR="004E146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B8867C4" w14:textId="3AD05AFC" w:rsidR="002B66AE" w:rsidRPr="002B66AE" w:rsidRDefault="002B66AE" w:rsidP="005A26E5">
      <w:pPr>
        <w:pStyle w:val="aa"/>
      </w:pPr>
      <w:bookmarkStart w:id="157" w:name="_Toc536140412"/>
      <w:bookmarkStart w:id="158" w:name="_Toc140668152"/>
      <w:r w:rsidRPr="002B66AE">
        <w:t>13.5.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</w:t>
      </w:r>
      <w:bookmarkEnd w:id="157"/>
      <w:bookmarkEnd w:id="158"/>
    </w:p>
    <w:p w14:paraId="2B018ACB" w14:textId="0654E0EC" w:rsidR="002B66AE" w:rsidRP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815B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71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планируется </w:t>
      </w:r>
      <w:r w:rsidR="005971C9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</w:t>
      </w:r>
      <w:r w:rsidR="005971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5971C9" w:rsidRPr="004E1466">
        <w:rPr>
          <w:rFonts w:ascii="Times New Roman" w:eastAsia="Calibri" w:hAnsi="Times New Roman" w:cs="Times New Roman"/>
          <w:sz w:val="28"/>
          <w:szCs w:val="28"/>
          <w:lang w:eastAsia="ru-RU"/>
        </w:rPr>
        <w:t>генерирующих объектов</w:t>
      </w:r>
      <w:r w:rsidR="005971C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536573F" w14:textId="77777777" w:rsidR="002B66AE" w:rsidRPr="002B66AE" w:rsidRDefault="002B66AE" w:rsidP="005A26E5">
      <w:pPr>
        <w:pStyle w:val="aa"/>
      </w:pPr>
      <w:bookmarkStart w:id="159" w:name="_Toc536140413"/>
      <w:bookmarkStart w:id="160" w:name="_Toc140668153"/>
      <w:r w:rsidRPr="002B66AE">
        <w:t>13.6. Описание решений о развитии соответствующей системы водоснабжения в части, относящейся к системам теплоснабжения</w:t>
      </w:r>
      <w:bookmarkEnd w:id="159"/>
      <w:bookmarkEnd w:id="160"/>
    </w:p>
    <w:p w14:paraId="40BE135B" w14:textId="77777777" w:rsidR="002B66AE" w:rsidRP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Указанные решения не предусмотрены.</w:t>
      </w:r>
    </w:p>
    <w:p w14:paraId="56F9737B" w14:textId="5FBBDA4C" w:rsidR="002B66AE" w:rsidRPr="002B66AE" w:rsidRDefault="002B66AE" w:rsidP="005A26E5">
      <w:pPr>
        <w:pStyle w:val="aa"/>
      </w:pPr>
      <w:bookmarkStart w:id="161" w:name="_Toc536140414"/>
      <w:bookmarkStart w:id="162" w:name="_Toc140668154"/>
      <w:r w:rsidRPr="002B66AE">
        <w:t xml:space="preserve">13.7. Предложения по корректировке, утвержденной (разработке) схемы водоснабжения </w:t>
      </w:r>
      <w:r w:rsidR="00E14528">
        <w:t>сельского</w:t>
      </w:r>
      <w:r w:rsidR="002E4C45">
        <w:t xml:space="preserve"> поселения</w:t>
      </w:r>
      <w:r w:rsidRPr="002B66AE">
        <w:t xml:space="preserve">, для обеспечения согласованности такой схемы и указанных в схеме теплоснабжения решений о развитии источников </w:t>
      </w:r>
      <w:r w:rsidRPr="002B66AE">
        <w:lastRenderedPageBreak/>
        <w:t>тепловой энергии и систем теплоснабжения</w:t>
      </w:r>
      <w:bookmarkEnd w:id="161"/>
      <w:bookmarkEnd w:id="162"/>
    </w:p>
    <w:p w14:paraId="3AD02554" w14:textId="77777777" w:rsidR="002B66AE" w:rsidRP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Указанные решения не предусмотрены.</w:t>
      </w:r>
    </w:p>
    <w:p w14:paraId="5E34D3B7" w14:textId="02CCE7AE" w:rsidR="002B66AE" w:rsidRPr="002B66AE" w:rsidRDefault="002B66AE" w:rsidP="005A26E5">
      <w:pPr>
        <w:pStyle w:val="aa"/>
      </w:pPr>
      <w:bookmarkStart w:id="163" w:name="_Toc536140415"/>
      <w:bookmarkStart w:id="164" w:name="_Toc140668155"/>
      <w:r w:rsidRPr="002B66AE">
        <w:t xml:space="preserve">Раздел 14 Индикаторы развития систем теплоснабжения </w:t>
      </w:r>
      <w:r w:rsidR="00E14528">
        <w:t>сельского</w:t>
      </w:r>
      <w:r w:rsidR="002E4C45">
        <w:t xml:space="preserve"> поселения</w:t>
      </w:r>
      <w:bookmarkEnd w:id="163"/>
      <w:bookmarkEnd w:id="164"/>
    </w:p>
    <w:p w14:paraId="2BAB0945" w14:textId="0F0051BD" w:rsidR="002B66AE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Индикаторы развития систем теплоснабжения 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2E4C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13D27"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представлены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таблиц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D50AC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2B66AE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E14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0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Обосновывающих </w:t>
      </w:r>
      <w:r w:rsidR="00E72DCF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материалах</w:t>
      </w:r>
      <w:r w:rsidR="00D50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Схеме теплоснабжения</w:t>
      </w:r>
    </w:p>
    <w:p w14:paraId="15713A75" w14:textId="77777777" w:rsidR="007215FE" w:rsidRPr="002B66AE" w:rsidRDefault="007215FE" w:rsidP="005A26E5">
      <w:pPr>
        <w:pStyle w:val="aa"/>
      </w:pPr>
      <w:bookmarkStart w:id="165" w:name="_Toc6365143"/>
      <w:bookmarkStart w:id="166" w:name="_Toc140668156"/>
      <w:r w:rsidRPr="002B66AE">
        <w:t>Раздел 15 Ценовые (тарифные) последствия</w:t>
      </w:r>
      <w:bookmarkEnd w:id="166"/>
    </w:p>
    <w:bookmarkEnd w:id="165"/>
    <w:p w14:paraId="5C154CC2" w14:textId="77777777" w:rsidR="0051698B" w:rsidRPr="002F333D" w:rsidRDefault="0051698B" w:rsidP="0051698B">
      <w:pPr>
        <w:pStyle w:val="affa"/>
      </w:pPr>
      <w:r w:rsidRPr="0021168F">
        <w:t xml:space="preserve">Тарифно-балансовые расчетные модели теплоснабжения потребителей </w:t>
      </w:r>
      <w:r w:rsidRPr="002F333D">
        <w:t>по каждой системе теплоснабжения не рассчитываются, так как финансирование мероприятий не планируется за счет инвестиционной надбавки к тарифу.</w:t>
      </w:r>
    </w:p>
    <w:p w14:paraId="114ED1FF" w14:textId="77777777" w:rsidR="004D3672" w:rsidRPr="004D3672" w:rsidRDefault="004D3672" w:rsidP="004D3672">
      <w:pPr>
        <w:pStyle w:val="aa"/>
      </w:pPr>
      <w:bookmarkStart w:id="167" w:name="bookmark107"/>
      <w:bookmarkStart w:id="168" w:name="bookmark106"/>
      <w:bookmarkStart w:id="169" w:name="_Toc140668157"/>
      <w:r w:rsidRPr="004D3672">
        <w:t>Раздел 16. Меры по обеспечению надежности теплоснабжения и бесперебойной работы систем теплоснабжения</w:t>
      </w:r>
      <w:bookmarkEnd w:id="167"/>
      <w:bookmarkEnd w:id="168"/>
      <w:bookmarkEnd w:id="169"/>
    </w:p>
    <w:p w14:paraId="17DAE0DB" w14:textId="6CDEFD0E" w:rsidR="004D3672" w:rsidRPr="004D3672" w:rsidRDefault="004D3672" w:rsidP="004D3672">
      <w:pPr>
        <w:pStyle w:val="affa"/>
      </w:pPr>
      <w:r w:rsidRPr="004D3672">
        <w:t>Настоящий раздел разработан с учетом поручения Президента Российской Федерации от 29 декабря 2021 года № Пр-325 (подпункт «б» пункта 2) по итогам совещания по вопросам прохождения осенне-зимнего отопительного период.</w:t>
      </w:r>
    </w:p>
    <w:p w14:paraId="42F0F465" w14:textId="66870179" w:rsidR="004D3672" w:rsidRPr="004D3672" w:rsidRDefault="004D3672" w:rsidP="004D3672">
      <w:pPr>
        <w:pStyle w:val="affa"/>
      </w:pPr>
      <w:r w:rsidRPr="004D3672">
        <w:t>Настоящий раздел содержит сведения о мероприятиях по обеспечению надежности теплоснабжения и бесперебойности работы систем теплоснабжения, потенциальных угроз для их работы, оценке потребности в инвестициях, необходимых для устранения данных угроз.</w:t>
      </w:r>
    </w:p>
    <w:p w14:paraId="30DCA16E" w14:textId="77777777" w:rsidR="004D3672" w:rsidRPr="004D3672" w:rsidRDefault="004D3672" w:rsidP="004D3672">
      <w:pPr>
        <w:pStyle w:val="affa"/>
      </w:pPr>
      <w:bookmarkStart w:id="170" w:name="bookmark109"/>
      <w:r w:rsidRPr="004D3672">
        <w:t>Сценарии развития аварий в системах теплоснабжения с моделированием гидравлических режимов работы таких систем, в том числе при отказе элементов тепловых сетей и при аварийных режимах работы систем теплоснабжения, связанных с прекращением подачи тепловой энергии приведены в главе 11 обосновывающих мероприятий.</w:t>
      </w:r>
      <w:bookmarkEnd w:id="170"/>
    </w:p>
    <w:p w14:paraId="1B29D187" w14:textId="0EAC9B77" w:rsidR="004D3672" w:rsidRPr="004D3672" w:rsidRDefault="00E142CC" w:rsidP="00E142CC">
      <w:pPr>
        <w:pStyle w:val="aa"/>
      </w:pPr>
      <w:bookmarkStart w:id="171" w:name="_Toc140668158"/>
      <w:r>
        <w:t xml:space="preserve">16.1. </w:t>
      </w:r>
      <w:r w:rsidR="004D3672" w:rsidRPr="004D3672">
        <w:t>Аварийные ситуации в системах отопления зданий</w:t>
      </w:r>
      <w:bookmarkEnd w:id="171"/>
    </w:p>
    <w:p w14:paraId="2E57F658" w14:textId="77777777" w:rsidR="004D3672" w:rsidRPr="004D3672" w:rsidRDefault="004D3672" w:rsidP="004D3672">
      <w:pPr>
        <w:pStyle w:val="affa"/>
      </w:pPr>
      <w:r w:rsidRPr="004D3672">
        <w:t>К характерным отказам систем отопления можно отнести:</w:t>
      </w:r>
    </w:p>
    <w:p w14:paraId="7F9260B0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течи в резьбовых и сварочных соединениях трубопроводов (за счет сборки на сухом льне, попадания воздуха в систему, опорожнения в летний период, механических повреждений, скачков давлений теплоносителя и др.);</w:t>
      </w:r>
    </w:p>
    <w:p w14:paraId="2D942E29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течи в отопительных приборах (периодическое опорожнение систем, подпитка водой без деаэрации и достаточной химобработки, механические повреждения, размораживание);</w:t>
      </w:r>
    </w:p>
    <w:p w14:paraId="28BB95DD" w14:textId="7C4B3AAC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неравномерный прогрев различных, особенно дальних стояков (разрегулировка, внутреннее обрастание трубопроводов, отсутствие летних промывок системы, воздушные «мешки»);</w:t>
      </w:r>
    </w:p>
    <w:p w14:paraId="3F711740" w14:textId="6925DEBE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неравномерный прогрев отопительных приборов по высоте здания (обрастание трубопроводов, нерасчетный расход теплоносителя, завышенные теплопотери здания, несанкционированная установка отопительных приборов в отдельных помещениях, засорение отдельных приборов и арматуры, «завоздушивание» отдельных приборов);</w:t>
      </w:r>
    </w:p>
    <w:p w14:paraId="7095D587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lastRenderedPageBreak/>
        <w:t>замерзание отопительных приборов, участков трубопроводов (локальное охлаждение при открытых наружных дверях или окнах, отсутствие изоляции на разводящих трубопроводах, низкая температура теплоносителя, перерывы в циркуляции теплоносителя);</w:t>
      </w:r>
    </w:p>
    <w:p w14:paraId="3F2D8FBC" w14:textId="029A2129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разрывы трубопроводов (отсутствие межэтажных гильз, компенсаторов, деформация конструктивных элементов здания, нерасчетные механические нагрузки на трубопроводы, завышенные давления в трубопроводах, замерзание участков трубопроводов, внутренняя коррозия и др.);</w:t>
      </w:r>
    </w:p>
    <w:p w14:paraId="51EFE428" w14:textId="18AC7C6D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прекращение циркуляции теплоносителя («завоздушивание» системы, частичное опорожнение, снижение или отсутствие перепада давления на вводе, засорение или перемерзание участка трубопровода, утечка воды из подающего трубопровода и др.).</w:t>
      </w:r>
    </w:p>
    <w:p w14:paraId="7B10A998" w14:textId="77777777" w:rsidR="004D3672" w:rsidRPr="004D3672" w:rsidRDefault="004D3672" w:rsidP="004D3672">
      <w:pPr>
        <w:pStyle w:val="affa"/>
      </w:pPr>
      <w:r w:rsidRPr="004D3672">
        <w:t>К аварийным ситуациям, требующим оперативного вмешательства, следует отнести:</w:t>
      </w:r>
    </w:p>
    <w:p w14:paraId="49472EF8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разрыв трубопровода или отопительного прибора;</w:t>
      </w:r>
    </w:p>
    <w:p w14:paraId="4AE1B895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прекращение циркуляции теплоносителя.</w:t>
      </w:r>
    </w:p>
    <w:p w14:paraId="507319D3" w14:textId="37CF4B06" w:rsidR="004D3672" w:rsidRPr="004D3672" w:rsidRDefault="004D3672" w:rsidP="004D3672">
      <w:pPr>
        <w:pStyle w:val="affa"/>
      </w:pPr>
      <w:r w:rsidRPr="004D3672">
        <w:t>В первом случае, как правило, требуется опорожнить часть или всю отопительную систему и провести восстановительные работы. В случае хорошо (с продувкой) опорожненной системы (или ее части) нет угрозы перемерзания трубопроводов и отопительных приборов, и время ремонтных работ определяется, помимо социальных требований, остыванием здания (или ее части), а также из условия возможного спонтанного развития аварий при нерасчетном подключении потребителями электрических и газовых источников теплоты.</w:t>
      </w:r>
    </w:p>
    <w:p w14:paraId="70F2981E" w14:textId="267DF727" w:rsidR="004D3672" w:rsidRDefault="004D3672" w:rsidP="004D3672">
      <w:pPr>
        <w:pStyle w:val="affa"/>
      </w:pPr>
      <w:r w:rsidRPr="004D3672">
        <w:t>В случае прекращения циркуляции теплоносителя, особенно в системе отопления в целом, время ликвидации аварии (до опорожнения) определяется климатическими условиями.</w:t>
      </w:r>
    </w:p>
    <w:p w14:paraId="574E78F4" w14:textId="07D56E2E" w:rsidR="004D3672" w:rsidRPr="004D3672" w:rsidRDefault="00E142CC" w:rsidP="00E142CC">
      <w:pPr>
        <w:pStyle w:val="aa"/>
      </w:pPr>
      <w:bookmarkStart w:id="172" w:name="_Toc140668159"/>
      <w:r>
        <w:t xml:space="preserve">16.2. </w:t>
      </w:r>
      <w:r w:rsidR="004D3672" w:rsidRPr="004D3672">
        <w:t>Неисправности элементов теплового ввода</w:t>
      </w:r>
      <w:bookmarkEnd w:id="172"/>
    </w:p>
    <w:p w14:paraId="78831F8C" w14:textId="24EA74D8" w:rsidR="004D3672" w:rsidRPr="004D3672" w:rsidRDefault="004D3672" w:rsidP="004D3672">
      <w:pPr>
        <w:pStyle w:val="affa"/>
      </w:pPr>
      <w:r w:rsidRPr="004D3672">
        <w:t xml:space="preserve">В процессе эксплуатации на тепловом вводе возможны следующие неисправности, косвенно способствующие возникновению аварийных ситуаций в системах отопления и горячего водоснабжения </w:t>
      </w:r>
      <w:r>
        <w:t>представлены в таблице 16.</w:t>
      </w:r>
      <w:r w:rsidR="00E142CC">
        <w:t>2.</w:t>
      </w:r>
      <w:r>
        <w:t>1.</w:t>
      </w:r>
    </w:p>
    <w:p w14:paraId="595E482D" w14:textId="4D5BD93A" w:rsidR="004D3672" w:rsidRPr="004D3672" w:rsidRDefault="004D3672" w:rsidP="004D3672">
      <w:pPr>
        <w:pStyle w:val="aff8"/>
      </w:pPr>
      <w:r w:rsidRPr="004D3672">
        <w:t xml:space="preserve">Таблица </w:t>
      </w:r>
      <w:r>
        <w:t>16.</w:t>
      </w:r>
      <w:r w:rsidR="00E142CC">
        <w:t>2.</w:t>
      </w:r>
      <w:r>
        <w:t>1</w:t>
      </w:r>
      <w:r w:rsidRPr="004D3672">
        <w:t xml:space="preserve"> Неисправности в системах отопления и горячего водоснабжения косвенно способствующие возникновению аварийных ситуаций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6"/>
        <w:gridCol w:w="5818"/>
      </w:tblGrid>
      <w:tr w:rsidR="004D3672" w:rsidRPr="004D3672" w14:paraId="367C1111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tblHeader/>
          <w:jc w:val="center"/>
        </w:trPr>
        <w:tc>
          <w:tcPr>
            <w:tcW w:w="1887" w:type="pct"/>
            <w:shd w:val="clear" w:color="auto" w:fill="auto"/>
            <w:vAlign w:val="bottom"/>
          </w:tcPr>
          <w:p w14:paraId="1103CC2E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Неисправности</w:t>
            </w:r>
          </w:p>
        </w:tc>
        <w:tc>
          <w:tcPr>
            <w:tcW w:w="3113" w:type="pct"/>
            <w:shd w:val="clear" w:color="auto" w:fill="auto"/>
            <w:vAlign w:val="bottom"/>
          </w:tcPr>
          <w:p w14:paraId="59BCAE6A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Возможные последствия</w:t>
            </w:r>
          </w:p>
        </w:tc>
      </w:tr>
      <w:tr w:rsidR="004D3672" w:rsidRPr="004D3672" w14:paraId="6F81F278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887" w:type="pct"/>
            <w:shd w:val="clear" w:color="auto" w:fill="auto"/>
            <w:vAlign w:val="bottom"/>
          </w:tcPr>
          <w:p w14:paraId="50A79CFB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Засорение сопла элеватора</w:t>
            </w:r>
          </w:p>
        </w:tc>
        <w:tc>
          <w:tcPr>
            <w:tcW w:w="3113" w:type="pct"/>
            <w:shd w:val="clear" w:color="auto" w:fill="auto"/>
            <w:vAlign w:val="bottom"/>
          </w:tcPr>
          <w:p w14:paraId="493E20ED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Прекращение циркуляции теплоносителя</w:t>
            </w:r>
          </w:p>
        </w:tc>
      </w:tr>
      <w:tr w:rsidR="004D3672" w:rsidRPr="004D3672" w14:paraId="2651A223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887" w:type="pct"/>
            <w:shd w:val="clear" w:color="auto" w:fill="auto"/>
          </w:tcPr>
          <w:p w14:paraId="673FE5A5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Удаление сопла элеватора</w:t>
            </w:r>
          </w:p>
        </w:tc>
        <w:tc>
          <w:tcPr>
            <w:tcW w:w="3113" w:type="pct"/>
            <w:shd w:val="clear" w:color="auto" w:fill="auto"/>
            <w:vAlign w:val="bottom"/>
          </w:tcPr>
          <w:p w14:paraId="1959D51E" w14:textId="419F00B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Перегрев верхних этажей, увеличение давления в системе отопления с возможным превышением допустимых значений (разрыв отопительных приборов)</w:t>
            </w:r>
          </w:p>
        </w:tc>
      </w:tr>
      <w:tr w:rsidR="004D3672" w:rsidRPr="004D3672" w14:paraId="52C1D46B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887" w:type="pct"/>
            <w:shd w:val="clear" w:color="auto" w:fill="auto"/>
          </w:tcPr>
          <w:p w14:paraId="24C5E212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Заполнение грязевиков шламом</w:t>
            </w:r>
          </w:p>
        </w:tc>
        <w:tc>
          <w:tcPr>
            <w:tcW w:w="3113" w:type="pct"/>
            <w:shd w:val="clear" w:color="auto" w:fill="auto"/>
            <w:vAlign w:val="bottom"/>
          </w:tcPr>
          <w:p w14:paraId="567E9FB5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Снижение перепада давления и, как следствие, уменьшение циркуляции в системе отопления</w:t>
            </w:r>
          </w:p>
        </w:tc>
      </w:tr>
      <w:tr w:rsidR="004D3672" w:rsidRPr="004D3672" w14:paraId="79604B1F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887" w:type="pct"/>
            <w:shd w:val="clear" w:color="auto" w:fill="auto"/>
            <w:vAlign w:val="bottom"/>
          </w:tcPr>
          <w:p w14:paraId="70FEFBC3" w14:textId="497F6211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Нарушение теплоизоляции трубопроводов</w:t>
            </w:r>
          </w:p>
        </w:tc>
        <w:tc>
          <w:tcPr>
            <w:tcW w:w="3113" w:type="pct"/>
            <w:shd w:val="clear" w:color="auto" w:fill="auto"/>
            <w:vAlign w:val="bottom"/>
          </w:tcPr>
          <w:p w14:paraId="010D6174" w14:textId="0BEB456D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Увеличение тепловых потерь, ускорение замерзания трубопроводов при аварии</w:t>
            </w:r>
          </w:p>
        </w:tc>
      </w:tr>
      <w:tr w:rsidR="004D3672" w:rsidRPr="004D3672" w14:paraId="2DBFA092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887" w:type="pct"/>
            <w:shd w:val="clear" w:color="auto" w:fill="auto"/>
            <w:vAlign w:val="bottom"/>
          </w:tcPr>
          <w:p w14:paraId="7E2ED600" w14:textId="73CE1A09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Зарастание трубок теплообменников</w:t>
            </w:r>
          </w:p>
        </w:tc>
        <w:tc>
          <w:tcPr>
            <w:tcW w:w="3113" w:type="pct"/>
            <w:shd w:val="clear" w:color="auto" w:fill="auto"/>
            <w:vAlign w:val="bottom"/>
          </w:tcPr>
          <w:p w14:paraId="65D4BF66" w14:textId="5BD30B03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Снижение температуры воздуха в отапливаемых помещениях, вертикальная разрегулировка</w:t>
            </w:r>
          </w:p>
        </w:tc>
      </w:tr>
      <w:tr w:rsidR="004D3672" w:rsidRPr="004D3672" w14:paraId="09644943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887" w:type="pct"/>
            <w:shd w:val="clear" w:color="auto" w:fill="auto"/>
            <w:vAlign w:val="bottom"/>
          </w:tcPr>
          <w:p w14:paraId="2B7FC5D3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73" w:name="bookmark111"/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Отказы в работе циркуляционных насосов</w:t>
            </w:r>
            <w:bookmarkEnd w:id="173"/>
          </w:p>
        </w:tc>
        <w:tc>
          <w:tcPr>
            <w:tcW w:w="3113" w:type="pct"/>
            <w:shd w:val="clear" w:color="auto" w:fill="auto"/>
            <w:vAlign w:val="bottom"/>
          </w:tcPr>
          <w:p w14:paraId="5FD4FFC0" w14:textId="4A5A5692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Прекращение циркуляции теплоносителя, возможность перемерзания трубопроводов системы отопления</w:t>
            </w:r>
          </w:p>
        </w:tc>
      </w:tr>
    </w:tbl>
    <w:p w14:paraId="1B49775B" w14:textId="77777777" w:rsidR="00E142CC" w:rsidRDefault="00E142CC" w:rsidP="004D3672">
      <w:pPr>
        <w:pStyle w:val="aff8"/>
      </w:pPr>
    </w:p>
    <w:p w14:paraId="32DA20B4" w14:textId="16544348" w:rsidR="004D3672" w:rsidRPr="004D3672" w:rsidRDefault="004D3672" w:rsidP="00E142CC">
      <w:pPr>
        <w:pStyle w:val="aa"/>
      </w:pPr>
      <w:bookmarkStart w:id="174" w:name="_Toc140668160"/>
      <w:r>
        <w:t>16.</w:t>
      </w:r>
      <w:r w:rsidR="00E142CC">
        <w:t>3</w:t>
      </w:r>
      <w:r>
        <w:t xml:space="preserve">. </w:t>
      </w:r>
      <w:r w:rsidRPr="004D3672">
        <w:t>Аварийные ситуации в тепловых сетях</w:t>
      </w:r>
      <w:bookmarkEnd w:id="174"/>
    </w:p>
    <w:p w14:paraId="75256298" w14:textId="77777777" w:rsidR="004D3672" w:rsidRPr="004D3672" w:rsidRDefault="004D3672" w:rsidP="004D3672">
      <w:pPr>
        <w:pStyle w:val="affa"/>
      </w:pPr>
      <w:r w:rsidRPr="004D3672">
        <w:t>Наиболее характерными неполадками в тепловых сетях являются:</w:t>
      </w:r>
    </w:p>
    <w:p w14:paraId="36444CD1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разрыв трубопроводов или разрушение арматуры;</w:t>
      </w:r>
    </w:p>
    <w:p w14:paraId="7543C178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увеличенная подпитка тепловых сетей за счет свищей в трубопроводах;</w:t>
      </w:r>
    </w:p>
    <w:p w14:paraId="436206BD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гидравлическая разрегулировка тепловых сетей.</w:t>
      </w:r>
    </w:p>
    <w:p w14:paraId="1C6B1B30" w14:textId="77777777" w:rsidR="00E142CC" w:rsidRDefault="004D3672" w:rsidP="004D3672">
      <w:pPr>
        <w:pStyle w:val="affa"/>
      </w:pPr>
      <w:r w:rsidRPr="004D3672">
        <w:t xml:space="preserve">Аварии, связанные с разрывом трубопровода, требуют оперативного вмешательства. </w:t>
      </w:r>
    </w:p>
    <w:p w14:paraId="22A95B1A" w14:textId="2C0023D3" w:rsidR="004D3672" w:rsidRPr="004D3672" w:rsidRDefault="004D3672" w:rsidP="004D3672">
      <w:pPr>
        <w:pStyle w:val="affa"/>
      </w:pPr>
      <w:r w:rsidRPr="004D3672">
        <w:t>В зависимости от назначения, диаметра, схемы и типа системы теплоснабжения возможны следующие этапы и варианты их ликвидации с последующим ремонтом теплопровода:</w:t>
      </w:r>
    </w:p>
    <w:p w14:paraId="5618B123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обнаружение точного места аварии;</w:t>
      </w:r>
    </w:p>
    <w:p w14:paraId="0C506A81" w14:textId="53FEC97E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прогноз теплового и гидравлического режимов при развитии аварии и отключении участка теплосети;</w:t>
      </w:r>
    </w:p>
    <w:p w14:paraId="041281BA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отключение аварийного трубопровода;</w:t>
      </w:r>
    </w:p>
    <w:p w14:paraId="55076C26" w14:textId="7084C46E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выбор оптимального теплового и гидравлического режимов системы на период восстановления аварийного теплопровода с разработкой стратегии и времени восстановления.</w:t>
      </w:r>
    </w:p>
    <w:p w14:paraId="18CCD4C2" w14:textId="77777777" w:rsidR="004D3672" w:rsidRPr="004D3672" w:rsidRDefault="004D3672" w:rsidP="004D3672">
      <w:pPr>
        <w:pStyle w:val="affa"/>
      </w:pPr>
      <w:r w:rsidRPr="004D3672">
        <w:t>В основе отмеченной последовательности лежит выбор одного из вариантов временного функционирования системы теплоснабжения аварийной зоны:</w:t>
      </w:r>
    </w:p>
    <w:p w14:paraId="050ADFFC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функционирование системы теплоснабжения с отключенным на период ремонта участком (временное отключение системы отопления);</w:t>
      </w:r>
    </w:p>
    <w:p w14:paraId="0D3F814B" w14:textId="3070B21D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отопление зданий с помощью локальных обогревателей (воздушные калориферы, электрические или газовые отопительные приборы, «буржуйки» и др.);</w:t>
      </w:r>
    </w:p>
    <w:p w14:paraId="4A9BB163" w14:textId="77777777" w:rsidR="004D3672" w:rsidRPr="004D3672" w:rsidRDefault="004D3672" w:rsidP="004D3672">
      <w:pPr>
        <w:pStyle w:val="affa"/>
        <w:numPr>
          <w:ilvl w:val="0"/>
          <w:numId w:val="12"/>
        </w:numPr>
      </w:pPr>
      <w:r w:rsidRPr="004D3672">
        <w:t>работа двухтрубной тепловой сети по однотрубному варианту (на излив).</w:t>
      </w:r>
    </w:p>
    <w:p w14:paraId="51F0F263" w14:textId="04DD80E2" w:rsidR="004D3672" w:rsidRPr="004D3672" w:rsidRDefault="004D3672" w:rsidP="004D3672">
      <w:pPr>
        <w:pStyle w:val="affa"/>
      </w:pPr>
      <w:r w:rsidRPr="004D3672">
        <w:t>Первый вариант - наиболее неблагоприятный, но вместе с тем он достаточно широко применяется. Здесь определяющим является допустимый период времени на восстановление трубопровода.</w:t>
      </w:r>
    </w:p>
    <w:p w14:paraId="3E9D86D3" w14:textId="77777777" w:rsidR="00E142CC" w:rsidRDefault="004D3672" w:rsidP="004D3672">
      <w:pPr>
        <w:pStyle w:val="affa"/>
      </w:pPr>
      <w:r w:rsidRPr="004D3672">
        <w:t xml:space="preserve">Сроки проведения аварийно-восстановительных работ зависят от диаметра трубопровода, на котором эта авария произошла. </w:t>
      </w:r>
    </w:p>
    <w:p w14:paraId="238FAE7C" w14:textId="47C1E07E" w:rsidR="004D3672" w:rsidRPr="004D3672" w:rsidRDefault="004D3672" w:rsidP="004D3672">
      <w:pPr>
        <w:pStyle w:val="affa"/>
      </w:pPr>
      <w:r w:rsidRPr="004D3672">
        <w:t xml:space="preserve">В таблице </w:t>
      </w:r>
      <w:r w:rsidR="00E142CC">
        <w:t>16.3.1</w:t>
      </w:r>
      <w:r w:rsidRPr="004D3672">
        <w:t xml:space="preserve"> приведены примерные сроки ликвидации повреждений на подземных теплопроводах.</w:t>
      </w:r>
    </w:p>
    <w:p w14:paraId="5A25A1D0" w14:textId="234304CB" w:rsidR="004D3672" w:rsidRPr="004D3672" w:rsidRDefault="004D3672" w:rsidP="004D3672">
      <w:pPr>
        <w:pStyle w:val="aff8"/>
      </w:pPr>
      <w:r w:rsidRPr="004D3672">
        <w:lastRenderedPageBreak/>
        <w:t xml:space="preserve">Таблица </w:t>
      </w:r>
      <w:r w:rsidR="00E142CC">
        <w:t xml:space="preserve">16.3.1. </w:t>
      </w:r>
      <w:r w:rsidRPr="004D3672">
        <w:t>Примерные сроки ликвидации повреждений на подземных теплопроводах</w:t>
      </w:r>
    </w:p>
    <w:tbl>
      <w:tblPr>
        <w:tblOverlap w:val="never"/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2010"/>
      </w:tblGrid>
      <w:tr w:rsidR="004D3672" w:rsidRPr="004D3672" w14:paraId="059AF3B9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vMerge w:val="restart"/>
            <w:shd w:val="clear" w:color="auto" w:fill="auto"/>
          </w:tcPr>
          <w:p w14:paraId="70BD8F70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Этап работ</w:t>
            </w:r>
          </w:p>
        </w:tc>
        <w:tc>
          <w:tcPr>
            <w:tcW w:w="2010" w:type="dxa"/>
            <w:shd w:val="clear" w:color="auto" w:fill="auto"/>
          </w:tcPr>
          <w:p w14:paraId="3334A497" w14:textId="6FFF259E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Время, ч, выполнения этапа при диаметре трубы, мм</w:t>
            </w:r>
          </w:p>
        </w:tc>
      </w:tr>
      <w:tr w:rsidR="004D3672" w:rsidRPr="004D3672" w14:paraId="579CA684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vMerge/>
            <w:shd w:val="clear" w:color="auto" w:fill="auto"/>
          </w:tcPr>
          <w:p w14:paraId="2484C2E5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10" w:type="dxa"/>
            <w:shd w:val="clear" w:color="auto" w:fill="auto"/>
          </w:tcPr>
          <w:p w14:paraId="6714CC14" w14:textId="5F26D67B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200</w:t>
            </w:r>
          </w:p>
        </w:tc>
      </w:tr>
      <w:tr w:rsidR="004D3672" w:rsidRPr="004D3672" w14:paraId="2AD7BF56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14:paraId="2FACFD81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Отключение участка сети</w:t>
            </w:r>
          </w:p>
        </w:tc>
        <w:tc>
          <w:tcPr>
            <w:tcW w:w="2010" w:type="dxa"/>
            <w:shd w:val="clear" w:color="auto" w:fill="auto"/>
            <w:vAlign w:val="bottom"/>
          </w:tcPr>
          <w:p w14:paraId="1A8618C1" w14:textId="77777777" w:rsidR="004D3672" w:rsidRPr="004D3672" w:rsidRDefault="004D3672" w:rsidP="004D3672">
            <w:pPr>
              <w:widowControl w:val="0"/>
              <w:ind w:firstLine="4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D3672" w:rsidRPr="004D3672" w14:paraId="19012FCC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14:paraId="31D41AFD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Вызов представителей, доставка механизмов</w:t>
            </w:r>
          </w:p>
        </w:tc>
        <w:tc>
          <w:tcPr>
            <w:tcW w:w="2010" w:type="dxa"/>
            <w:shd w:val="clear" w:color="auto" w:fill="auto"/>
            <w:vAlign w:val="bottom"/>
          </w:tcPr>
          <w:p w14:paraId="311C2019" w14:textId="77777777" w:rsidR="004D3672" w:rsidRPr="004D3672" w:rsidRDefault="004D3672" w:rsidP="004D3672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4D3672" w:rsidRPr="004D3672" w14:paraId="65B6F503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14:paraId="5D935B5B" w14:textId="08EB40DA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Раскрытие шурфов для точного обнаружения места повреждения</w:t>
            </w:r>
          </w:p>
        </w:tc>
        <w:tc>
          <w:tcPr>
            <w:tcW w:w="2010" w:type="dxa"/>
            <w:shd w:val="clear" w:color="auto" w:fill="auto"/>
            <w:vAlign w:val="bottom"/>
          </w:tcPr>
          <w:p w14:paraId="79249F60" w14:textId="77777777" w:rsidR="004D3672" w:rsidRPr="004D3672" w:rsidRDefault="004D3672" w:rsidP="004D3672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</w:tr>
      <w:tr w:rsidR="004D3672" w:rsidRPr="004D3672" w14:paraId="34BF3B7A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14:paraId="36E2689B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Спуск воды из трубопровода</w:t>
            </w:r>
          </w:p>
        </w:tc>
        <w:tc>
          <w:tcPr>
            <w:tcW w:w="2010" w:type="dxa"/>
            <w:shd w:val="clear" w:color="auto" w:fill="auto"/>
            <w:vAlign w:val="bottom"/>
          </w:tcPr>
          <w:p w14:paraId="26D3C718" w14:textId="77777777" w:rsidR="004D3672" w:rsidRPr="004D3672" w:rsidRDefault="004D3672" w:rsidP="004D3672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D3672" w:rsidRPr="004D3672" w14:paraId="0027AEB7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14:paraId="27597CA1" w14:textId="5D1BA73A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Вскрытие канала, откачка воды из трассы, вырезка поврежденной трубы</w:t>
            </w:r>
          </w:p>
        </w:tc>
        <w:tc>
          <w:tcPr>
            <w:tcW w:w="2010" w:type="dxa"/>
            <w:shd w:val="clear" w:color="auto" w:fill="auto"/>
            <w:vAlign w:val="bottom"/>
          </w:tcPr>
          <w:p w14:paraId="2F0F0701" w14:textId="77777777" w:rsidR="004D3672" w:rsidRPr="004D3672" w:rsidRDefault="004D3672" w:rsidP="004D3672">
            <w:pPr>
              <w:widowControl w:val="0"/>
              <w:ind w:firstLine="4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4D3672" w:rsidRPr="004D3672" w14:paraId="3D7559BE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14:paraId="0D66483F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Подгонка новой трубы (заплаты) одним-двумя сварщиками</w:t>
            </w:r>
          </w:p>
        </w:tc>
        <w:tc>
          <w:tcPr>
            <w:tcW w:w="2010" w:type="dxa"/>
            <w:shd w:val="clear" w:color="auto" w:fill="auto"/>
            <w:vAlign w:val="bottom"/>
          </w:tcPr>
          <w:p w14:paraId="27EE6158" w14:textId="77777777" w:rsidR="004D3672" w:rsidRPr="004D3672" w:rsidRDefault="004D3672" w:rsidP="004D3672">
            <w:pPr>
              <w:widowControl w:val="0"/>
              <w:ind w:firstLine="4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D3672" w:rsidRPr="004D3672" w14:paraId="37B6C5B5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shd w:val="clear" w:color="auto" w:fill="auto"/>
            <w:vAlign w:val="bottom"/>
          </w:tcPr>
          <w:p w14:paraId="5A00AC22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Заполнение участка сети</w:t>
            </w:r>
          </w:p>
        </w:tc>
        <w:tc>
          <w:tcPr>
            <w:tcW w:w="2010" w:type="dxa"/>
            <w:shd w:val="clear" w:color="auto" w:fill="auto"/>
            <w:vAlign w:val="bottom"/>
          </w:tcPr>
          <w:p w14:paraId="66D87395" w14:textId="77777777" w:rsidR="004D3672" w:rsidRPr="004D3672" w:rsidRDefault="004D3672" w:rsidP="004D3672">
            <w:pPr>
              <w:widowControl w:val="0"/>
              <w:ind w:firstLine="4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D3672" w:rsidRPr="004D3672" w14:paraId="46ABB68F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shd w:val="clear" w:color="auto" w:fill="auto"/>
            <w:vAlign w:val="center"/>
          </w:tcPr>
          <w:p w14:paraId="79CB8618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Включение и восстановление тепловой системы</w:t>
            </w:r>
          </w:p>
        </w:tc>
        <w:tc>
          <w:tcPr>
            <w:tcW w:w="2010" w:type="dxa"/>
            <w:shd w:val="clear" w:color="auto" w:fill="auto"/>
            <w:vAlign w:val="bottom"/>
          </w:tcPr>
          <w:p w14:paraId="0FE442A7" w14:textId="77777777" w:rsidR="004D3672" w:rsidRPr="004D3672" w:rsidRDefault="004D3672" w:rsidP="004D3672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D3672" w:rsidRPr="004D3672" w14:paraId="7F5312DD" w14:textId="77777777" w:rsidTr="004D367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230" w:type="dxa"/>
            <w:shd w:val="clear" w:color="auto" w:fill="auto"/>
            <w:vAlign w:val="center"/>
          </w:tcPr>
          <w:p w14:paraId="44877260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2010" w:type="dxa"/>
            <w:shd w:val="clear" w:color="auto" w:fill="auto"/>
            <w:vAlign w:val="bottom"/>
          </w:tcPr>
          <w:p w14:paraId="1B3BB255" w14:textId="77777777" w:rsidR="004D3672" w:rsidRPr="004D3672" w:rsidRDefault="004D3672" w:rsidP="004D3672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</w:tr>
    </w:tbl>
    <w:p w14:paraId="274E49DB" w14:textId="77777777" w:rsidR="00E142CC" w:rsidRDefault="00E142CC" w:rsidP="004D3672">
      <w:pPr>
        <w:pStyle w:val="affa"/>
      </w:pPr>
    </w:p>
    <w:p w14:paraId="0CD7C0BF" w14:textId="0BAC7BB6" w:rsidR="004D3672" w:rsidRPr="004D3672" w:rsidRDefault="004D3672" w:rsidP="004D3672">
      <w:pPr>
        <w:pStyle w:val="affa"/>
      </w:pPr>
      <w:r w:rsidRPr="004D3672">
        <w:t xml:space="preserve">Из таблицы </w:t>
      </w:r>
      <w:r w:rsidR="00E142CC">
        <w:t>16.3.1</w:t>
      </w:r>
      <w:r w:rsidRPr="004D3672">
        <w:t xml:space="preserve"> видно, что на ликвидацию повреждения на трубопроводе диаметром 100</w:t>
      </w:r>
      <w:r w:rsidR="00E142CC">
        <w:t>-</w:t>
      </w:r>
      <w:r w:rsidRPr="004D3672">
        <w:t>200 мм затрачивается 12 ч.</w:t>
      </w:r>
    </w:p>
    <w:p w14:paraId="39011FC7" w14:textId="61FE68DC" w:rsidR="004D3672" w:rsidRPr="004D3672" w:rsidRDefault="004D3672" w:rsidP="004D3672">
      <w:pPr>
        <w:pStyle w:val="affa"/>
      </w:pPr>
      <w:r w:rsidRPr="004D3672">
        <w:t xml:space="preserve">Определение лимита времени, требуемого на восстановление работоспособности нерезервируемого элемента, отказ которого возможен при любой климатической ситуации отопительного периода, приведен в таблице </w:t>
      </w:r>
      <w:r w:rsidR="00E142CC" w:rsidRPr="00E142CC">
        <w:t>16.3/2</w:t>
      </w:r>
      <w:r w:rsidRPr="004D3672">
        <w:t>.</w:t>
      </w:r>
    </w:p>
    <w:p w14:paraId="7B2CE84F" w14:textId="500B4A58" w:rsidR="004D3672" w:rsidRPr="004D3672" w:rsidRDefault="004D3672" w:rsidP="00E142CC">
      <w:pPr>
        <w:pStyle w:val="aff8"/>
      </w:pPr>
      <w:r w:rsidRPr="004D3672">
        <w:t xml:space="preserve">Таблица </w:t>
      </w:r>
      <w:r w:rsidR="00E142CC" w:rsidRPr="00E142CC">
        <w:t>16.3.2.</w:t>
      </w:r>
      <w:r w:rsidRPr="004D3672">
        <w:t xml:space="preserve"> Лимит времени на производство аварийно-восстановительных работ в зависимости от погодных условий</w:t>
      </w:r>
    </w:p>
    <w:tbl>
      <w:tblPr>
        <w:tblOverlap w:val="never"/>
        <w:tblW w:w="492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1168"/>
        <w:gridCol w:w="1405"/>
        <w:gridCol w:w="1400"/>
        <w:gridCol w:w="1400"/>
        <w:gridCol w:w="1383"/>
      </w:tblGrid>
      <w:tr w:rsidR="004D3672" w:rsidRPr="004D3672" w14:paraId="57A0D732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D928CC" w14:textId="072D5358"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Наружная расчетная температура для проектирования системы отопления, °С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EC499" w14:textId="44E973E1"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Коэффициент аккумуляции, в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8D4AE" w14:textId="77777777"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Параметр</w:t>
            </w:r>
          </w:p>
        </w:tc>
        <w:tc>
          <w:tcPr>
            <w:tcW w:w="22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412C4" w14:textId="77777777"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Текущие значения наружной температуры, °С</w:t>
            </w:r>
          </w:p>
        </w:tc>
      </w:tr>
      <w:tr w:rsidR="004D3672" w:rsidRPr="00E142CC" w14:paraId="72CAE532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3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06C8BE1" w14:textId="77777777"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F3F1419" w14:textId="77777777"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1F2E95B" w14:textId="77777777"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DC7E3" w14:textId="77777777"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-30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CA57C3" w14:textId="77777777"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-10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596E6" w14:textId="77777777" w:rsidR="004D3672" w:rsidRPr="004D3672" w:rsidRDefault="004D3672" w:rsidP="00E142C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4D3672" w:rsidRPr="00E142CC" w14:paraId="499F61B1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0BA40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-40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624A8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92118" w14:textId="77777777" w:rsidR="004D3672" w:rsidRPr="004D3672" w:rsidRDefault="004D3672" w:rsidP="004D3672">
            <w:pPr>
              <w:widowControl w:val="0"/>
              <w:ind w:firstLine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1в,°С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69DE5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11,5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43FAC9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14,5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CB63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16,0</w:t>
            </w:r>
          </w:p>
        </w:tc>
      </w:tr>
      <w:tr w:rsidR="004D3672" w:rsidRPr="00E142CC" w14:paraId="03CC73A5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3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39D25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03FC0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A8225" w14:textId="77777777" w:rsidR="004D3672" w:rsidRPr="004D3672" w:rsidRDefault="004D3672" w:rsidP="004D3672">
            <w:pPr>
              <w:widowControl w:val="0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чел час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E38D63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10,2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B3DBC4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CF03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19,6</w:t>
            </w:r>
          </w:p>
        </w:tc>
      </w:tr>
      <w:tr w:rsidR="004D3672" w:rsidRPr="00E142CC" w14:paraId="0DD2D243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D3457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-30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DDEAC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449FF" w14:textId="77777777" w:rsidR="004D3672" w:rsidRPr="004D3672" w:rsidRDefault="004D3672" w:rsidP="004D3672">
            <w:pPr>
              <w:widowControl w:val="0"/>
              <w:ind w:firstLine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1в,°С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E24FB0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7CD27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568A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16,0</w:t>
            </w:r>
          </w:p>
        </w:tc>
      </w:tr>
      <w:tr w:rsidR="004D3672" w:rsidRPr="00E142CC" w14:paraId="551DD7C5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3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D91DEB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DA873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1402CB" w14:textId="77777777" w:rsidR="004D3672" w:rsidRPr="004D3672" w:rsidRDefault="004D3672" w:rsidP="004D3672">
            <w:pPr>
              <w:widowControl w:val="0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чел час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75F13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12,2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71718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14,6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E098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18,2</w:t>
            </w:r>
          </w:p>
        </w:tc>
      </w:tr>
      <w:tr w:rsidR="004D3672" w:rsidRPr="00E142CC" w14:paraId="64783745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B9561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-20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E965D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6B2574" w14:textId="77777777" w:rsidR="004D3672" w:rsidRPr="004D3672" w:rsidRDefault="004D3672" w:rsidP="004D3672">
            <w:pPr>
              <w:widowControl w:val="0"/>
              <w:ind w:firstLine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1в,°С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44B81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318501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5BD8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16,0</w:t>
            </w:r>
          </w:p>
        </w:tc>
      </w:tr>
      <w:tr w:rsidR="004D3672" w:rsidRPr="00E142CC" w14:paraId="54EE7993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3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D4F0B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E584D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E4CD3" w14:textId="77777777" w:rsidR="004D3672" w:rsidRPr="004D3672" w:rsidRDefault="004D3672" w:rsidP="004D3672">
            <w:pPr>
              <w:widowControl w:val="0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чел час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7935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869DED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15,3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655D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15,4</w:t>
            </w:r>
          </w:p>
        </w:tc>
      </w:tr>
    </w:tbl>
    <w:p w14:paraId="2143510F" w14:textId="77777777" w:rsidR="00E142CC" w:rsidRDefault="00E142CC" w:rsidP="00E142CC">
      <w:pPr>
        <w:pStyle w:val="affa"/>
      </w:pPr>
      <w:bookmarkStart w:id="175" w:name="bookmark112"/>
    </w:p>
    <w:p w14:paraId="2B212A08" w14:textId="0700C724" w:rsidR="004D3672" w:rsidRPr="004D3672" w:rsidRDefault="004D3672" w:rsidP="00E142CC">
      <w:pPr>
        <w:pStyle w:val="affa"/>
      </w:pPr>
      <w:r w:rsidRPr="004D3672">
        <w:t xml:space="preserve">Из таблицы </w:t>
      </w:r>
      <w:r w:rsidR="00E142CC" w:rsidRPr="00E142CC">
        <w:t>16.3.2</w:t>
      </w:r>
      <w:r w:rsidRPr="004D3672">
        <w:t xml:space="preserve"> следует, что высокая оперативность аварийно-восстановительных работ необходима в течение большей части отопительного периода.</w:t>
      </w:r>
      <w:bookmarkEnd w:id="175"/>
    </w:p>
    <w:p w14:paraId="32563DE3" w14:textId="5D273F77" w:rsidR="004D3672" w:rsidRPr="004D3672" w:rsidRDefault="004D3672" w:rsidP="004D3672">
      <w:pPr>
        <w:pStyle w:val="affa"/>
      </w:pPr>
      <w:r w:rsidRPr="004D3672">
        <w:t>Возможные способы оперативной локализации и устранения аварийных ситуаций в</w:t>
      </w:r>
      <w:r w:rsidR="00E142CC" w:rsidRPr="00E142CC">
        <w:t xml:space="preserve"> </w:t>
      </w:r>
      <w:r w:rsidRPr="004D3672">
        <w:t>системах теплоснабжения и отопления</w:t>
      </w:r>
    </w:p>
    <w:p w14:paraId="31910428" w14:textId="2D729D40" w:rsidR="004D3672" w:rsidRPr="004D3672" w:rsidRDefault="004D3672" w:rsidP="004D3672">
      <w:pPr>
        <w:pStyle w:val="affa"/>
      </w:pPr>
      <w:r w:rsidRPr="004D3672">
        <w:t xml:space="preserve">С развитием централизованного теплоснабжения, усложнением схем </w:t>
      </w:r>
      <w:r w:rsidRPr="004D3672">
        <w:lastRenderedPageBreak/>
        <w:t>тепловых сетей актуальной стала задача выявления поврежденного участка в сложной сети с целью быстрейшей локализации аварии, а затем уже уточнения места повреждения для проведения ремонтных работ.</w:t>
      </w:r>
    </w:p>
    <w:p w14:paraId="23595271" w14:textId="056575C1" w:rsidR="004D3672" w:rsidRPr="004D3672" w:rsidRDefault="004D3672" w:rsidP="004D3672">
      <w:pPr>
        <w:pStyle w:val="affa"/>
      </w:pPr>
      <w:r w:rsidRPr="004D3672">
        <w:t>Факт достаточно крупного повреждения, как правило, устанавливается по резкому увеличению расхода подпиточной воды, понижению давления на коллекторах, существенной разнице расхода воды в подающем и обратном трубопроводах. В соответствии с «Инструкцией по эксплуатации тепловых сетей», в случае резкого возрастания подпитки необходимо установить контроль над ее величиной. Одновременно производят внешний осмотр сети с целью выявления повреждения. Параллельно проверяется герметичность оборудования котельной.</w:t>
      </w:r>
    </w:p>
    <w:p w14:paraId="263A0626" w14:textId="77777777" w:rsidR="004D3672" w:rsidRPr="004D3672" w:rsidRDefault="004D3672" w:rsidP="004D3672">
      <w:pPr>
        <w:pStyle w:val="affa"/>
      </w:pPr>
      <w:r w:rsidRPr="004D3672">
        <w:t>Непосредственно место повреждения выявляется шурфовкой.</w:t>
      </w:r>
    </w:p>
    <w:p w14:paraId="1B0A9861" w14:textId="37EBDA24" w:rsidR="004D3672" w:rsidRPr="004D3672" w:rsidRDefault="004D3672" w:rsidP="004D3672">
      <w:pPr>
        <w:pStyle w:val="affa"/>
      </w:pPr>
      <w:r w:rsidRPr="004D3672">
        <w:t>В целом эффективность способов нахождения повреждений, применяемых в практике эксплуатации тепловых сетей, довольно низкая. Практически аварийный участок чаще всего устанавливается по появлению воды в камерах, выходу сетевой воды на поверхность земли.</w:t>
      </w:r>
    </w:p>
    <w:p w14:paraId="00847A0A" w14:textId="6E1C5D35" w:rsidR="004D3672" w:rsidRPr="004D3672" w:rsidRDefault="004D3672" w:rsidP="004D3672">
      <w:pPr>
        <w:pStyle w:val="affa"/>
      </w:pPr>
      <w:r w:rsidRPr="004D3672">
        <w:t>В настоящее время разработан ряд более совершенных методов обнаружения аварий в тепловых сетях (метод автоматической сигнализации, гидролокации, контролируемых давлений; методы, основанные на применении в условиях тепловых сетей современных АСУ). Но из-за недостаточного финансирования они не стали массовым технологическим базисом для создания постоянно функционирующих систем дистанционного выявления и локализации участков и мест утечек сетевой воды в современных действующих системах теплоснабжения.</w:t>
      </w:r>
    </w:p>
    <w:p w14:paraId="754A78F8" w14:textId="56972592" w:rsidR="004D3672" w:rsidRPr="004D3672" w:rsidRDefault="004D3672" w:rsidP="004D3672">
      <w:pPr>
        <w:pStyle w:val="affa"/>
      </w:pPr>
      <w:bookmarkStart w:id="176" w:name="bookmark113"/>
      <w:r w:rsidRPr="004D3672">
        <w:t>В результате аварий на тепловых сетях и источниках возможны наиболее массовые и серьезные по своему характеру нарушения теплового режима, сопровождаемые значительными материальными и моральными издержками. Разработку схемных решений систем отопления, более устойчивых к экстремальным ситуациям, следует вести с учетом возможных нарушений гидравлических и тепловых режимов в системах теплоснабжения.</w:t>
      </w:r>
      <w:bookmarkEnd w:id="176"/>
    </w:p>
    <w:p w14:paraId="450FA9CC" w14:textId="0ABF6DF2" w:rsidR="004D3672" w:rsidRPr="004D3672" w:rsidRDefault="00E142CC" w:rsidP="00E142CC">
      <w:pPr>
        <w:pStyle w:val="aa"/>
      </w:pPr>
      <w:bookmarkStart w:id="177" w:name="_Toc140668161"/>
      <w:r>
        <w:t xml:space="preserve">16.4. </w:t>
      </w:r>
      <w:r w:rsidR="004D3672" w:rsidRPr="004D3672">
        <w:t>Потенциальные угрозы в системах теплоснабжения</w:t>
      </w:r>
      <w:bookmarkEnd w:id="177"/>
    </w:p>
    <w:p w14:paraId="04F1C51D" w14:textId="11C1C6D3" w:rsidR="004D3672" w:rsidRPr="004D3672" w:rsidRDefault="004D3672" w:rsidP="004D3672">
      <w:pPr>
        <w:pStyle w:val="affa"/>
      </w:pPr>
      <w:r w:rsidRPr="004D3672">
        <w:t>Настоящий подраздел выполнен в соответствии с письмом Министерства тарифного регулирования и энергетики Челябинской области № 14/3854 от 02.09.2022 г.</w:t>
      </w:r>
    </w:p>
    <w:p w14:paraId="4A23A062" w14:textId="059BD822" w:rsidR="004D3672" w:rsidRPr="004D3672" w:rsidRDefault="004D3672" w:rsidP="004D3672">
      <w:pPr>
        <w:pStyle w:val="affa"/>
      </w:pPr>
      <w:r w:rsidRPr="004D3672">
        <w:t xml:space="preserve">Согласно результатам эксплуатации объектов теплоснабжения </w:t>
      </w:r>
      <w:r w:rsidR="00E142CC">
        <w:t>Петровского</w:t>
      </w:r>
      <w:r w:rsidRPr="004D3672">
        <w:t xml:space="preserve"> сельского поселения потенциальные угрозы, напрямую влияющие на обеспечение надежности систем теплоснабжения, отсутствуют</w:t>
      </w:r>
      <w:r w:rsidR="00E142CC">
        <w:t>, представлено в таблице 16.4.1.</w:t>
      </w:r>
    </w:p>
    <w:p w14:paraId="4123CD52" w14:textId="77777777" w:rsidR="001773ED" w:rsidRPr="004D3672" w:rsidRDefault="001773ED" w:rsidP="001773ED">
      <w:pPr>
        <w:pStyle w:val="affa"/>
      </w:pPr>
      <w:r w:rsidRPr="004D3672">
        <w:t>Мероприятия на устранение потенциальных угроз, напрямую влияющих на обеспечение надежности систем теплоснабжения, не требуются.</w:t>
      </w:r>
    </w:p>
    <w:p w14:paraId="15888AF3" w14:textId="77777777" w:rsidR="001773ED" w:rsidRPr="004D3672" w:rsidRDefault="001773ED" w:rsidP="001773ED">
      <w:pPr>
        <w:pStyle w:val="affa"/>
      </w:pPr>
      <w:r w:rsidRPr="004D3672">
        <w:t>Мероприятия по нивелированию выявленных угроз не требуются.</w:t>
      </w:r>
    </w:p>
    <w:p w14:paraId="32473CAF" w14:textId="77777777" w:rsidR="001773ED" w:rsidRDefault="001773ED" w:rsidP="001773ED">
      <w:pPr>
        <w:pStyle w:val="affa"/>
      </w:pPr>
      <w:r w:rsidRPr="004D3672">
        <w:t>Инвестиции, необходимых для устранения вышеуказанных угроз, не требуются</w:t>
      </w:r>
      <w:r>
        <w:t>.</w:t>
      </w:r>
    </w:p>
    <w:p w14:paraId="32A61DFD" w14:textId="77777777" w:rsidR="00E142CC" w:rsidRDefault="00E142CC">
      <w:pPr>
        <w:spacing w:after="200"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br w:type="page"/>
      </w:r>
    </w:p>
    <w:p w14:paraId="53CCA7F1" w14:textId="4A1C16DE" w:rsidR="004D3672" w:rsidRPr="004D3672" w:rsidRDefault="004D3672" w:rsidP="00E142CC">
      <w:pPr>
        <w:pStyle w:val="aff8"/>
      </w:pPr>
      <w:r w:rsidRPr="004D3672">
        <w:lastRenderedPageBreak/>
        <w:t xml:space="preserve">Таблица </w:t>
      </w:r>
      <w:r w:rsidR="00E142CC">
        <w:t>16.4.1.</w:t>
      </w:r>
      <w:r w:rsidRPr="004D3672">
        <w:t xml:space="preserve"> Потенциальные угрозы в системах теплоснабжения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524"/>
        <w:gridCol w:w="2405"/>
        <w:gridCol w:w="1882"/>
      </w:tblGrid>
      <w:tr w:rsidR="004D3672" w:rsidRPr="004D3672" w14:paraId="605AFE61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5" w:type="pct"/>
            <w:shd w:val="clear" w:color="auto" w:fill="auto"/>
          </w:tcPr>
          <w:p w14:paraId="6D53A84F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2421" w:type="pct"/>
            <w:shd w:val="clear" w:color="auto" w:fill="auto"/>
          </w:tcPr>
          <w:p w14:paraId="3D6CBDC9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Объект теплоснабжения</w:t>
            </w:r>
          </w:p>
        </w:tc>
        <w:tc>
          <w:tcPr>
            <w:tcW w:w="1287" w:type="pct"/>
            <w:shd w:val="clear" w:color="auto" w:fill="auto"/>
          </w:tcPr>
          <w:p w14:paraId="0FB98ED4" w14:textId="518DDB1F" w:rsidR="004D3672" w:rsidRPr="004D3672" w:rsidRDefault="004D3672" w:rsidP="004D3672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Статус (наличие / отсутствуют)</w:t>
            </w:r>
          </w:p>
        </w:tc>
        <w:tc>
          <w:tcPr>
            <w:tcW w:w="1007" w:type="pct"/>
            <w:shd w:val="clear" w:color="auto" w:fill="auto"/>
            <w:vAlign w:val="bottom"/>
          </w:tcPr>
          <w:p w14:paraId="5CA92771" w14:textId="77777777" w:rsidR="004D3672" w:rsidRPr="004D3672" w:rsidRDefault="004D3672" w:rsidP="004D3672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Мероприятия по нивелированию выявленных угроз</w:t>
            </w:r>
          </w:p>
        </w:tc>
      </w:tr>
      <w:tr w:rsidR="004D3672" w:rsidRPr="004D3672" w14:paraId="72E76C5C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14:paraId="2FAB2F23" w14:textId="0D0C79D6" w:rsidR="004D3672" w:rsidRPr="004D3672" w:rsidRDefault="00E142CC" w:rsidP="004D367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553C1C58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котельных</w:t>
            </w:r>
          </w:p>
        </w:tc>
        <w:tc>
          <w:tcPr>
            <w:tcW w:w="1287" w:type="pct"/>
            <w:shd w:val="clear" w:color="auto" w:fill="auto"/>
          </w:tcPr>
          <w:p w14:paraId="7E183282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07" w:type="pct"/>
            <w:shd w:val="clear" w:color="auto" w:fill="auto"/>
          </w:tcPr>
          <w:p w14:paraId="01569D91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773ED" w:rsidRPr="004D3672" w14:paraId="5F0A84CF" w14:textId="77777777" w:rsidTr="00E5610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5" w:type="pct"/>
            <w:shd w:val="clear" w:color="auto" w:fill="auto"/>
            <w:vAlign w:val="bottom"/>
          </w:tcPr>
          <w:p w14:paraId="3334F777" w14:textId="5A18AF21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.1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120660C8" w14:textId="54DC76AD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пер. Советский, 10</w:t>
            </w:r>
          </w:p>
        </w:tc>
        <w:tc>
          <w:tcPr>
            <w:tcW w:w="1287" w:type="pct"/>
            <w:shd w:val="clear" w:color="auto" w:fill="auto"/>
            <w:vAlign w:val="bottom"/>
          </w:tcPr>
          <w:p w14:paraId="19BB9640" w14:textId="77777777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bottom"/>
          </w:tcPr>
          <w:p w14:paraId="4C7FD490" w14:textId="77777777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  <w:tr w:rsidR="001773ED" w:rsidRPr="004D3672" w14:paraId="6ED55AD0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14:paraId="3195D3A4" w14:textId="1BC1638B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.2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5BE4F745" w14:textId="2B8C5AEF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ул. Школьная, 11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9EEF0D9" w14:textId="77777777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5E9AAC6B" w14:textId="77777777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  <w:tr w:rsidR="001773ED" w:rsidRPr="004D3672" w14:paraId="11F954C5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14:paraId="0A09C485" w14:textId="624328D1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.3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33C4C59C" w14:textId="280E55F4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ул. Молодежная, 14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EDDBA5B" w14:textId="77777777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3B42EFE1" w14:textId="77777777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  <w:tr w:rsidR="004D3672" w:rsidRPr="004D3672" w14:paraId="465CF6F6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14:paraId="2745FCCE" w14:textId="1EC87620" w:rsidR="004D3672" w:rsidRPr="004D3672" w:rsidRDefault="00E142CC" w:rsidP="004D367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43003756" w14:textId="77777777" w:rsidR="004D3672" w:rsidRPr="004D3672" w:rsidRDefault="004D3672" w:rsidP="004D367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тепловых сетях</w:t>
            </w:r>
          </w:p>
        </w:tc>
        <w:tc>
          <w:tcPr>
            <w:tcW w:w="1287" w:type="pct"/>
            <w:shd w:val="clear" w:color="auto" w:fill="auto"/>
          </w:tcPr>
          <w:p w14:paraId="7A57C989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07" w:type="pct"/>
            <w:shd w:val="clear" w:color="auto" w:fill="auto"/>
          </w:tcPr>
          <w:p w14:paraId="14DB912C" w14:textId="77777777" w:rsidR="004D3672" w:rsidRPr="004D3672" w:rsidRDefault="004D3672" w:rsidP="004D367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773ED" w:rsidRPr="004D3672" w14:paraId="6461D202" w14:textId="77777777" w:rsidTr="0029361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5" w:type="pct"/>
            <w:shd w:val="clear" w:color="auto" w:fill="auto"/>
            <w:vAlign w:val="bottom"/>
          </w:tcPr>
          <w:p w14:paraId="777B1B1F" w14:textId="3D80A35A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.1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48CC79B5" w14:textId="53AFFAE7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пер. Советский, 10</w:t>
            </w:r>
          </w:p>
        </w:tc>
        <w:tc>
          <w:tcPr>
            <w:tcW w:w="1287" w:type="pct"/>
            <w:shd w:val="clear" w:color="auto" w:fill="auto"/>
            <w:vAlign w:val="bottom"/>
          </w:tcPr>
          <w:p w14:paraId="676601EC" w14:textId="77777777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bottom"/>
          </w:tcPr>
          <w:p w14:paraId="4F64AD86" w14:textId="77777777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  <w:tr w:rsidR="001773ED" w:rsidRPr="004D3672" w14:paraId="13B9EE0A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14:paraId="17C278E3" w14:textId="39ED880A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.2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1AA44DFF" w14:textId="304AAC92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ул. Школьная, 11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C50E596" w14:textId="77777777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36847CF1" w14:textId="77777777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  <w:tr w:rsidR="001773ED" w:rsidRPr="004D3672" w14:paraId="2898B0FE" w14:textId="77777777" w:rsidTr="00E142C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5" w:type="pct"/>
            <w:shd w:val="clear" w:color="auto" w:fill="auto"/>
            <w:vAlign w:val="center"/>
          </w:tcPr>
          <w:p w14:paraId="5E9A278D" w14:textId="6108B56A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.3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5AEC22C3" w14:textId="79B27933" w:rsidR="001773ED" w:rsidRPr="004D3672" w:rsidRDefault="001773ED" w:rsidP="001773E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Котельная, ул. Молодежная, 14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FFE8B2D" w14:textId="77777777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отсутствуют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532E0C3F" w14:textId="77777777" w:rsidR="001773ED" w:rsidRPr="004D3672" w:rsidRDefault="001773ED" w:rsidP="001773ED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требуются</w:t>
            </w:r>
          </w:p>
        </w:tc>
      </w:tr>
    </w:tbl>
    <w:p w14:paraId="210CBE54" w14:textId="77777777" w:rsidR="001773ED" w:rsidRDefault="001773ED" w:rsidP="004D3672">
      <w:pPr>
        <w:pStyle w:val="affa"/>
      </w:pPr>
    </w:p>
    <w:sectPr w:rsidR="001773ED" w:rsidSect="00E72DCF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8A3B" w14:textId="77777777" w:rsidR="00A04C2B" w:rsidRDefault="00A04C2B" w:rsidP="00F86908">
      <w:r>
        <w:separator/>
      </w:r>
    </w:p>
  </w:endnote>
  <w:endnote w:type="continuationSeparator" w:id="0">
    <w:p w14:paraId="1001AF95" w14:textId="77777777" w:rsidR="00A04C2B" w:rsidRDefault="00A04C2B" w:rsidP="00F8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9695" w14:textId="77777777" w:rsidR="00E14528" w:rsidRDefault="00E14528" w:rsidP="00C950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5920" w14:textId="77777777" w:rsidR="00A04C2B" w:rsidRDefault="00A04C2B" w:rsidP="00F86908">
      <w:r>
        <w:separator/>
      </w:r>
    </w:p>
  </w:footnote>
  <w:footnote w:type="continuationSeparator" w:id="0">
    <w:p w14:paraId="4AFE6E9D" w14:textId="77777777" w:rsidR="00A04C2B" w:rsidRDefault="00A04C2B" w:rsidP="00F8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738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A330A8" w14:textId="7D421172" w:rsidR="00E14528" w:rsidRPr="00E72DCF" w:rsidRDefault="00E14528">
        <w:pPr>
          <w:pStyle w:val="a3"/>
          <w:jc w:val="center"/>
          <w:rPr>
            <w:rFonts w:ascii="Times New Roman" w:hAnsi="Times New Roman" w:cs="Times New Roman"/>
          </w:rPr>
        </w:pPr>
        <w:r w:rsidRPr="00E72DCF">
          <w:rPr>
            <w:rFonts w:ascii="Times New Roman" w:hAnsi="Times New Roman" w:cs="Times New Roman"/>
          </w:rPr>
          <w:fldChar w:fldCharType="begin"/>
        </w:r>
        <w:r w:rsidRPr="00E72DCF">
          <w:rPr>
            <w:rFonts w:ascii="Times New Roman" w:hAnsi="Times New Roman" w:cs="Times New Roman"/>
          </w:rPr>
          <w:instrText>PAGE   \* MERGEFORMAT</w:instrText>
        </w:r>
        <w:r w:rsidRPr="00E72DCF">
          <w:rPr>
            <w:rFonts w:ascii="Times New Roman" w:hAnsi="Times New Roman" w:cs="Times New Roman"/>
          </w:rPr>
          <w:fldChar w:fldCharType="separate"/>
        </w:r>
        <w:r w:rsidRPr="00E72DCF">
          <w:rPr>
            <w:rFonts w:ascii="Times New Roman" w:hAnsi="Times New Roman" w:cs="Times New Roman"/>
          </w:rPr>
          <w:t>2</w:t>
        </w:r>
        <w:r w:rsidRPr="00E72DC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D32"/>
    <w:multiLevelType w:val="hybridMultilevel"/>
    <w:tmpl w:val="595A5AAE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96853"/>
    <w:multiLevelType w:val="hybridMultilevel"/>
    <w:tmpl w:val="0674E3F6"/>
    <w:lvl w:ilvl="0" w:tplc="CDB6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D62750"/>
    <w:multiLevelType w:val="hybridMultilevel"/>
    <w:tmpl w:val="CCDE19EC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330697"/>
    <w:multiLevelType w:val="hybridMultilevel"/>
    <w:tmpl w:val="0204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20537"/>
    <w:multiLevelType w:val="multilevel"/>
    <w:tmpl w:val="800019CA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737057"/>
    <w:multiLevelType w:val="hybridMultilevel"/>
    <w:tmpl w:val="0D9C663C"/>
    <w:lvl w:ilvl="0" w:tplc="CDB6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B10C0C"/>
    <w:multiLevelType w:val="multilevel"/>
    <w:tmpl w:val="C898F4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B461F7"/>
    <w:multiLevelType w:val="multilevel"/>
    <w:tmpl w:val="250CA2F0"/>
    <w:lvl w:ilvl="0">
      <w:start w:val="16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D36578"/>
    <w:multiLevelType w:val="hybridMultilevel"/>
    <w:tmpl w:val="EFA08FE2"/>
    <w:lvl w:ilvl="0" w:tplc="CEA672D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37D77B9"/>
    <w:multiLevelType w:val="hybridMultilevel"/>
    <w:tmpl w:val="9E0231D2"/>
    <w:lvl w:ilvl="0" w:tplc="CEA672D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9D6051E"/>
    <w:multiLevelType w:val="hybridMultilevel"/>
    <w:tmpl w:val="1C1CC882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974C49"/>
    <w:multiLevelType w:val="multilevel"/>
    <w:tmpl w:val="AC3C2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43081A"/>
    <w:multiLevelType w:val="hybridMultilevel"/>
    <w:tmpl w:val="16B2023C"/>
    <w:lvl w:ilvl="0" w:tplc="CDB6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54521904">
    <w:abstractNumId w:val="12"/>
  </w:num>
  <w:num w:numId="2" w16cid:durableId="1182821756">
    <w:abstractNumId w:val="1"/>
  </w:num>
  <w:num w:numId="3" w16cid:durableId="1113479295">
    <w:abstractNumId w:val="8"/>
  </w:num>
  <w:num w:numId="4" w16cid:durableId="1081947183">
    <w:abstractNumId w:val="9"/>
  </w:num>
  <w:num w:numId="5" w16cid:durableId="464281031">
    <w:abstractNumId w:val="2"/>
  </w:num>
  <w:num w:numId="6" w16cid:durableId="1137333213">
    <w:abstractNumId w:val="0"/>
  </w:num>
  <w:num w:numId="7" w16cid:durableId="446701561">
    <w:abstractNumId w:val="10"/>
  </w:num>
  <w:num w:numId="8" w16cid:durableId="889460643">
    <w:abstractNumId w:val="4"/>
  </w:num>
  <w:num w:numId="9" w16cid:durableId="2064480270">
    <w:abstractNumId w:val="6"/>
  </w:num>
  <w:num w:numId="10" w16cid:durableId="246574484">
    <w:abstractNumId w:val="11"/>
  </w:num>
  <w:num w:numId="11" w16cid:durableId="565189960">
    <w:abstractNumId w:val="7"/>
  </w:num>
  <w:num w:numId="12" w16cid:durableId="925967504">
    <w:abstractNumId w:val="5"/>
  </w:num>
  <w:num w:numId="13" w16cid:durableId="88186596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87"/>
    <w:rsid w:val="000020D4"/>
    <w:rsid w:val="000221F1"/>
    <w:rsid w:val="00033262"/>
    <w:rsid w:val="00035951"/>
    <w:rsid w:val="00045090"/>
    <w:rsid w:val="00052CD9"/>
    <w:rsid w:val="000545F8"/>
    <w:rsid w:val="00054BB6"/>
    <w:rsid w:val="000630EE"/>
    <w:rsid w:val="0006382E"/>
    <w:rsid w:val="0006670E"/>
    <w:rsid w:val="00066C2A"/>
    <w:rsid w:val="0007442F"/>
    <w:rsid w:val="00075D14"/>
    <w:rsid w:val="00077D3A"/>
    <w:rsid w:val="000844D1"/>
    <w:rsid w:val="000857CA"/>
    <w:rsid w:val="000A05BE"/>
    <w:rsid w:val="000A1D92"/>
    <w:rsid w:val="000B6965"/>
    <w:rsid w:val="000C2C39"/>
    <w:rsid w:val="000C31DD"/>
    <w:rsid w:val="000E0C72"/>
    <w:rsid w:val="000E635D"/>
    <w:rsid w:val="0010265C"/>
    <w:rsid w:val="0011298B"/>
    <w:rsid w:val="00112F38"/>
    <w:rsid w:val="00120847"/>
    <w:rsid w:val="00132127"/>
    <w:rsid w:val="0013270A"/>
    <w:rsid w:val="00136804"/>
    <w:rsid w:val="001470F5"/>
    <w:rsid w:val="001510BC"/>
    <w:rsid w:val="00151B5B"/>
    <w:rsid w:val="00157B9A"/>
    <w:rsid w:val="00166E3C"/>
    <w:rsid w:val="001701E6"/>
    <w:rsid w:val="00174EE1"/>
    <w:rsid w:val="001773ED"/>
    <w:rsid w:val="00186734"/>
    <w:rsid w:val="00193004"/>
    <w:rsid w:val="001A4842"/>
    <w:rsid w:val="001A5A1C"/>
    <w:rsid w:val="001B1786"/>
    <w:rsid w:val="001B1A4E"/>
    <w:rsid w:val="001B24D1"/>
    <w:rsid w:val="001C2554"/>
    <w:rsid w:val="001C414B"/>
    <w:rsid w:val="001C4E9B"/>
    <w:rsid w:val="001C52F2"/>
    <w:rsid w:val="001D604F"/>
    <w:rsid w:val="001F29AA"/>
    <w:rsid w:val="001F3AA8"/>
    <w:rsid w:val="00201909"/>
    <w:rsid w:val="002065CB"/>
    <w:rsid w:val="002067E5"/>
    <w:rsid w:val="002076A3"/>
    <w:rsid w:val="00213EF5"/>
    <w:rsid w:val="00224FCE"/>
    <w:rsid w:val="00237CD7"/>
    <w:rsid w:val="00264D08"/>
    <w:rsid w:val="00272C66"/>
    <w:rsid w:val="00273F31"/>
    <w:rsid w:val="00280F5B"/>
    <w:rsid w:val="00285A31"/>
    <w:rsid w:val="00296425"/>
    <w:rsid w:val="002A7299"/>
    <w:rsid w:val="002B66AE"/>
    <w:rsid w:val="002C56B0"/>
    <w:rsid w:val="002C63F6"/>
    <w:rsid w:val="002E1CD5"/>
    <w:rsid w:val="002E4C45"/>
    <w:rsid w:val="003007BA"/>
    <w:rsid w:val="00314547"/>
    <w:rsid w:val="003177C8"/>
    <w:rsid w:val="00321411"/>
    <w:rsid w:val="0034332C"/>
    <w:rsid w:val="00352E2C"/>
    <w:rsid w:val="00364DE4"/>
    <w:rsid w:val="003710B8"/>
    <w:rsid w:val="00384DC9"/>
    <w:rsid w:val="00386274"/>
    <w:rsid w:val="00394CA9"/>
    <w:rsid w:val="003C1366"/>
    <w:rsid w:val="003C1B7E"/>
    <w:rsid w:val="003C4958"/>
    <w:rsid w:val="003D591C"/>
    <w:rsid w:val="003E3DD7"/>
    <w:rsid w:val="003E75D2"/>
    <w:rsid w:val="003F0D78"/>
    <w:rsid w:val="003F39F5"/>
    <w:rsid w:val="0041153D"/>
    <w:rsid w:val="00412D03"/>
    <w:rsid w:val="004241A0"/>
    <w:rsid w:val="004243DE"/>
    <w:rsid w:val="00431BDA"/>
    <w:rsid w:val="00434A0C"/>
    <w:rsid w:val="004462A8"/>
    <w:rsid w:val="00451169"/>
    <w:rsid w:val="004531EC"/>
    <w:rsid w:val="004568D2"/>
    <w:rsid w:val="00465216"/>
    <w:rsid w:val="004975AA"/>
    <w:rsid w:val="004A4C64"/>
    <w:rsid w:val="004B330E"/>
    <w:rsid w:val="004B6ADB"/>
    <w:rsid w:val="004D259B"/>
    <w:rsid w:val="004D26D4"/>
    <w:rsid w:val="004D3672"/>
    <w:rsid w:val="004E1466"/>
    <w:rsid w:val="004E7D21"/>
    <w:rsid w:val="004F078C"/>
    <w:rsid w:val="004F0A9A"/>
    <w:rsid w:val="004F4BC8"/>
    <w:rsid w:val="00507DC9"/>
    <w:rsid w:val="005115D1"/>
    <w:rsid w:val="0051372F"/>
    <w:rsid w:val="005166C2"/>
    <w:rsid w:val="005168C3"/>
    <w:rsid w:val="0051698B"/>
    <w:rsid w:val="005173BB"/>
    <w:rsid w:val="00522112"/>
    <w:rsid w:val="0052454E"/>
    <w:rsid w:val="00524A1C"/>
    <w:rsid w:val="00524B56"/>
    <w:rsid w:val="005271BF"/>
    <w:rsid w:val="00530619"/>
    <w:rsid w:val="005321CE"/>
    <w:rsid w:val="00533121"/>
    <w:rsid w:val="00533685"/>
    <w:rsid w:val="00540CC5"/>
    <w:rsid w:val="00547943"/>
    <w:rsid w:val="00554EB8"/>
    <w:rsid w:val="0056680E"/>
    <w:rsid w:val="00572942"/>
    <w:rsid w:val="0058397E"/>
    <w:rsid w:val="005869A2"/>
    <w:rsid w:val="005902D1"/>
    <w:rsid w:val="00593C1D"/>
    <w:rsid w:val="005971C9"/>
    <w:rsid w:val="005A26E5"/>
    <w:rsid w:val="005B2294"/>
    <w:rsid w:val="005D3636"/>
    <w:rsid w:val="005D487B"/>
    <w:rsid w:val="005D4C58"/>
    <w:rsid w:val="005D599C"/>
    <w:rsid w:val="005D5D36"/>
    <w:rsid w:val="005E47F6"/>
    <w:rsid w:val="005F4E7C"/>
    <w:rsid w:val="006055BA"/>
    <w:rsid w:val="00614926"/>
    <w:rsid w:val="0062667B"/>
    <w:rsid w:val="0065059E"/>
    <w:rsid w:val="0065199B"/>
    <w:rsid w:val="0066456F"/>
    <w:rsid w:val="00666252"/>
    <w:rsid w:val="00673568"/>
    <w:rsid w:val="0069198D"/>
    <w:rsid w:val="0069561A"/>
    <w:rsid w:val="006A1EB5"/>
    <w:rsid w:val="006A35DD"/>
    <w:rsid w:val="006D0B7E"/>
    <w:rsid w:val="006D5CFF"/>
    <w:rsid w:val="006E14AE"/>
    <w:rsid w:val="006E2DEE"/>
    <w:rsid w:val="006E3486"/>
    <w:rsid w:val="006E5942"/>
    <w:rsid w:val="006F4CB2"/>
    <w:rsid w:val="006F5BAF"/>
    <w:rsid w:val="00714A08"/>
    <w:rsid w:val="00714E87"/>
    <w:rsid w:val="007215FE"/>
    <w:rsid w:val="00722DC2"/>
    <w:rsid w:val="007461FB"/>
    <w:rsid w:val="00763155"/>
    <w:rsid w:val="007700FF"/>
    <w:rsid w:val="007B15AC"/>
    <w:rsid w:val="007B2431"/>
    <w:rsid w:val="007C1334"/>
    <w:rsid w:val="007D2024"/>
    <w:rsid w:val="007D4CC8"/>
    <w:rsid w:val="007E497C"/>
    <w:rsid w:val="007E5040"/>
    <w:rsid w:val="007E7F93"/>
    <w:rsid w:val="007F1A1E"/>
    <w:rsid w:val="0080045C"/>
    <w:rsid w:val="008031E0"/>
    <w:rsid w:val="00803446"/>
    <w:rsid w:val="00805743"/>
    <w:rsid w:val="00810A1F"/>
    <w:rsid w:val="00812ED8"/>
    <w:rsid w:val="00815B4A"/>
    <w:rsid w:val="00824C02"/>
    <w:rsid w:val="0083445B"/>
    <w:rsid w:val="00840C20"/>
    <w:rsid w:val="00846621"/>
    <w:rsid w:val="00856C46"/>
    <w:rsid w:val="0086057E"/>
    <w:rsid w:val="0086282E"/>
    <w:rsid w:val="00875EFE"/>
    <w:rsid w:val="00876970"/>
    <w:rsid w:val="00876AFE"/>
    <w:rsid w:val="00890438"/>
    <w:rsid w:val="00896FA4"/>
    <w:rsid w:val="008B1184"/>
    <w:rsid w:val="008B1289"/>
    <w:rsid w:val="008B50BD"/>
    <w:rsid w:val="008E6167"/>
    <w:rsid w:val="008F337C"/>
    <w:rsid w:val="00911DDF"/>
    <w:rsid w:val="00924395"/>
    <w:rsid w:val="009268A4"/>
    <w:rsid w:val="00937331"/>
    <w:rsid w:val="00955D11"/>
    <w:rsid w:val="00957267"/>
    <w:rsid w:val="00960110"/>
    <w:rsid w:val="0096619F"/>
    <w:rsid w:val="00971C4E"/>
    <w:rsid w:val="00972FC5"/>
    <w:rsid w:val="009A00DB"/>
    <w:rsid w:val="009B05F2"/>
    <w:rsid w:val="009C0320"/>
    <w:rsid w:val="009C033E"/>
    <w:rsid w:val="009C329D"/>
    <w:rsid w:val="009E538F"/>
    <w:rsid w:val="00A006EF"/>
    <w:rsid w:val="00A00740"/>
    <w:rsid w:val="00A04C2B"/>
    <w:rsid w:val="00A056EB"/>
    <w:rsid w:val="00A0577D"/>
    <w:rsid w:val="00A13D27"/>
    <w:rsid w:val="00A142A8"/>
    <w:rsid w:val="00A33D54"/>
    <w:rsid w:val="00A41688"/>
    <w:rsid w:val="00A55002"/>
    <w:rsid w:val="00A55235"/>
    <w:rsid w:val="00A605F3"/>
    <w:rsid w:val="00A63C0B"/>
    <w:rsid w:val="00A6478F"/>
    <w:rsid w:val="00A676ED"/>
    <w:rsid w:val="00A7343F"/>
    <w:rsid w:val="00A744F7"/>
    <w:rsid w:val="00A77EEA"/>
    <w:rsid w:val="00A823B4"/>
    <w:rsid w:val="00A95FDF"/>
    <w:rsid w:val="00A964FD"/>
    <w:rsid w:val="00AA56FB"/>
    <w:rsid w:val="00AA609A"/>
    <w:rsid w:val="00AB67CE"/>
    <w:rsid w:val="00AC7A77"/>
    <w:rsid w:val="00AD30A1"/>
    <w:rsid w:val="00AD3895"/>
    <w:rsid w:val="00AD4D0D"/>
    <w:rsid w:val="00AD5C00"/>
    <w:rsid w:val="00AD6042"/>
    <w:rsid w:val="00AF0D65"/>
    <w:rsid w:val="00AF2E7D"/>
    <w:rsid w:val="00AF379F"/>
    <w:rsid w:val="00AF52FE"/>
    <w:rsid w:val="00AF706B"/>
    <w:rsid w:val="00AF75CD"/>
    <w:rsid w:val="00B13AB9"/>
    <w:rsid w:val="00B151C5"/>
    <w:rsid w:val="00B35D5D"/>
    <w:rsid w:val="00B564A7"/>
    <w:rsid w:val="00B671F7"/>
    <w:rsid w:val="00B752D3"/>
    <w:rsid w:val="00B92511"/>
    <w:rsid w:val="00B92E84"/>
    <w:rsid w:val="00B93FAE"/>
    <w:rsid w:val="00BB6B08"/>
    <w:rsid w:val="00BB7874"/>
    <w:rsid w:val="00BC31EE"/>
    <w:rsid w:val="00BC49DC"/>
    <w:rsid w:val="00BC78DD"/>
    <w:rsid w:val="00BD6F10"/>
    <w:rsid w:val="00C02113"/>
    <w:rsid w:val="00C104E5"/>
    <w:rsid w:val="00C21375"/>
    <w:rsid w:val="00C2216D"/>
    <w:rsid w:val="00C2231E"/>
    <w:rsid w:val="00C3786D"/>
    <w:rsid w:val="00C47726"/>
    <w:rsid w:val="00C63A76"/>
    <w:rsid w:val="00C7286D"/>
    <w:rsid w:val="00C73B3C"/>
    <w:rsid w:val="00C81701"/>
    <w:rsid w:val="00C82135"/>
    <w:rsid w:val="00C82F22"/>
    <w:rsid w:val="00C924EC"/>
    <w:rsid w:val="00C9507A"/>
    <w:rsid w:val="00CB25AB"/>
    <w:rsid w:val="00CB265B"/>
    <w:rsid w:val="00CC211E"/>
    <w:rsid w:val="00CD3981"/>
    <w:rsid w:val="00CD61E4"/>
    <w:rsid w:val="00CE03FA"/>
    <w:rsid w:val="00CE207E"/>
    <w:rsid w:val="00CF3ACB"/>
    <w:rsid w:val="00D0149C"/>
    <w:rsid w:val="00D11E39"/>
    <w:rsid w:val="00D13E17"/>
    <w:rsid w:val="00D41246"/>
    <w:rsid w:val="00D46EEF"/>
    <w:rsid w:val="00D50AC7"/>
    <w:rsid w:val="00D53ED4"/>
    <w:rsid w:val="00D57775"/>
    <w:rsid w:val="00D60D43"/>
    <w:rsid w:val="00D64131"/>
    <w:rsid w:val="00D76926"/>
    <w:rsid w:val="00D95906"/>
    <w:rsid w:val="00D97FBD"/>
    <w:rsid w:val="00DA0568"/>
    <w:rsid w:val="00DA58FA"/>
    <w:rsid w:val="00DB5662"/>
    <w:rsid w:val="00DC0150"/>
    <w:rsid w:val="00DC029F"/>
    <w:rsid w:val="00DC0D6B"/>
    <w:rsid w:val="00DC6D06"/>
    <w:rsid w:val="00DD22D9"/>
    <w:rsid w:val="00DE382E"/>
    <w:rsid w:val="00DE42FB"/>
    <w:rsid w:val="00DF4ABD"/>
    <w:rsid w:val="00DF60FA"/>
    <w:rsid w:val="00E03AE0"/>
    <w:rsid w:val="00E106C7"/>
    <w:rsid w:val="00E142CC"/>
    <w:rsid w:val="00E14528"/>
    <w:rsid w:val="00E1770F"/>
    <w:rsid w:val="00E27F87"/>
    <w:rsid w:val="00E3034E"/>
    <w:rsid w:val="00E32A8A"/>
    <w:rsid w:val="00E41C27"/>
    <w:rsid w:val="00E471C6"/>
    <w:rsid w:val="00E54A91"/>
    <w:rsid w:val="00E57E9B"/>
    <w:rsid w:val="00E6141E"/>
    <w:rsid w:val="00E62D8C"/>
    <w:rsid w:val="00E71869"/>
    <w:rsid w:val="00E72DCF"/>
    <w:rsid w:val="00E82768"/>
    <w:rsid w:val="00E827A7"/>
    <w:rsid w:val="00E845E5"/>
    <w:rsid w:val="00E846D8"/>
    <w:rsid w:val="00E868DD"/>
    <w:rsid w:val="00E87F77"/>
    <w:rsid w:val="00E94966"/>
    <w:rsid w:val="00EA600B"/>
    <w:rsid w:val="00EC422E"/>
    <w:rsid w:val="00EC73EC"/>
    <w:rsid w:val="00ED5CAE"/>
    <w:rsid w:val="00EE2AA8"/>
    <w:rsid w:val="00F049EF"/>
    <w:rsid w:val="00F07BF8"/>
    <w:rsid w:val="00F40E97"/>
    <w:rsid w:val="00F45623"/>
    <w:rsid w:val="00F46A02"/>
    <w:rsid w:val="00F64105"/>
    <w:rsid w:val="00F65073"/>
    <w:rsid w:val="00F66ECD"/>
    <w:rsid w:val="00F70D24"/>
    <w:rsid w:val="00F74F0D"/>
    <w:rsid w:val="00F7725B"/>
    <w:rsid w:val="00F77F8D"/>
    <w:rsid w:val="00F853A5"/>
    <w:rsid w:val="00F86908"/>
    <w:rsid w:val="00F8725A"/>
    <w:rsid w:val="00FA57EF"/>
    <w:rsid w:val="00FA6385"/>
    <w:rsid w:val="00FA6947"/>
    <w:rsid w:val="00FB0ADF"/>
    <w:rsid w:val="00FD04F9"/>
    <w:rsid w:val="00FD2101"/>
    <w:rsid w:val="00FE17D6"/>
    <w:rsid w:val="00FE4D39"/>
    <w:rsid w:val="00FF1E92"/>
    <w:rsid w:val="00FF3891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5686EE"/>
  <w15:docId w15:val="{A5BAD18C-8DF4-4D7E-90AB-C1A5133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5"/>
    <w:pPr>
      <w:spacing w:after="0" w:line="240" w:lineRule="auto"/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8904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Подзаголовок 1 уровня, Знак2"/>
    <w:basedOn w:val="a"/>
    <w:next w:val="a"/>
    <w:link w:val="20"/>
    <w:uiPriority w:val="99"/>
    <w:unhideWhenUsed/>
    <w:qFormat/>
    <w:rsid w:val="00C9507A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aliases w:val="(заголовок в тексте)"/>
    <w:basedOn w:val="a"/>
    <w:next w:val="a"/>
    <w:link w:val="30"/>
    <w:uiPriority w:val="9"/>
    <w:unhideWhenUsed/>
    <w:qFormat/>
    <w:rsid w:val="008904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9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6908"/>
  </w:style>
  <w:style w:type="paragraph" w:styleId="a5">
    <w:name w:val="footer"/>
    <w:basedOn w:val="a"/>
    <w:link w:val="a6"/>
    <w:uiPriority w:val="99"/>
    <w:unhideWhenUsed/>
    <w:rsid w:val="00F869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6908"/>
  </w:style>
  <w:style w:type="table" w:styleId="a7">
    <w:name w:val="Table Grid"/>
    <w:basedOn w:val="a1"/>
    <w:uiPriority w:val="99"/>
    <w:rsid w:val="00F8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5A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A1C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9507A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9507A"/>
  </w:style>
  <w:style w:type="paragraph" w:customStyle="1" w:styleId="aa">
    <w:name w:val="!Оглавление"/>
    <w:basedOn w:val="a"/>
    <w:link w:val="ab"/>
    <w:autoRedefine/>
    <w:qFormat/>
    <w:rsid w:val="005A26E5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C9507A"/>
    <w:pPr>
      <w:spacing w:after="160" w:line="259" w:lineRule="auto"/>
      <w:ind w:left="720"/>
      <w:contextualSpacing/>
    </w:pPr>
  </w:style>
  <w:style w:type="paragraph" w:customStyle="1" w:styleId="ae">
    <w:name w:val="!табл"/>
    <w:basedOn w:val="ac"/>
    <w:link w:val="af"/>
    <w:qFormat/>
    <w:rsid w:val="0065199B"/>
    <w:pPr>
      <w:widowControl w:val="0"/>
      <w:tabs>
        <w:tab w:val="left" w:pos="993"/>
      </w:tabs>
      <w:autoSpaceDE w:val="0"/>
      <w:autoSpaceDN w:val="0"/>
      <w:adjustRightInd w:val="0"/>
      <w:spacing w:before="120" w:after="120" w:line="240" w:lineRule="auto"/>
      <w:ind w:left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бзац списка Знак"/>
    <w:basedOn w:val="a0"/>
    <w:link w:val="ac"/>
    <w:uiPriority w:val="34"/>
    <w:rsid w:val="00C9507A"/>
  </w:style>
  <w:style w:type="character" w:customStyle="1" w:styleId="af">
    <w:name w:val="!табл Знак"/>
    <w:basedOn w:val="ad"/>
    <w:link w:val="ae"/>
    <w:rsid w:val="0065199B"/>
    <w:rPr>
      <w:rFonts w:ascii="Times New Roman" w:eastAsia="Calibri" w:hAnsi="Times New Roman" w:cs="Times New Roman"/>
      <w:sz w:val="28"/>
      <w:szCs w:val="28"/>
    </w:rPr>
  </w:style>
  <w:style w:type="paragraph" w:customStyle="1" w:styleId="af0">
    <w:name w:val="!обыч"/>
    <w:basedOn w:val="ac"/>
    <w:qFormat/>
    <w:rsid w:val="00C9507A"/>
    <w:pPr>
      <w:widowControl w:val="0"/>
      <w:tabs>
        <w:tab w:val="left" w:pos="993"/>
      </w:tabs>
      <w:autoSpaceDE w:val="0"/>
      <w:autoSpaceDN w:val="0"/>
      <w:adjustRightInd w:val="0"/>
      <w:spacing w:before="120" w:after="120" w:line="360" w:lineRule="auto"/>
      <w:ind w:left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aliases w:val="Подзаголовок 1 уровня Знак, Знак2 Знак"/>
    <w:basedOn w:val="a0"/>
    <w:link w:val="2"/>
    <w:uiPriority w:val="9"/>
    <w:semiHidden/>
    <w:rsid w:val="00C9507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2">
    <w:name w:val="Основной текст (2)_"/>
    <w:basedOn w:val="a0"/>
    <w:link w:val="23"/>
    <w:rsid w:val="00C950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9507A"/>
    <w:pPr>
      <w:widowControl w:val="0"/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C95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904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aliases w:val="(заголовок в тексте) Знак"/>
    <w:basedOn w:val="a0"/>
    <w:link w:val="3"/>
    <w:uiPriority w:val="9"/>
    <w:rsid w:val="008904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90438"/>
    <w:pPr>
      <w:spacing w:after="100"/>
    </w:pPr>
  </w:style>
  <w:style w:type="character" w:styleId="af1">
    <w:name w:val="Hyperlink"/>
    <w:basedOn w:val="a0"/>
    <w:uiPriority w:val="99"/>
    <w:unhideWhenUsed/>
    <w:rsid w:val="0089043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83445B"/>
    <w:rPr>
      <w:color w:val="800080"/>
      <w:u w:val="single"/>
    </w:rPr>
  </w:style>
  <w:style w:type="paragraph" w:customStyle="1" w:styleId="msonormal0">
    <w:name w:val="msonormal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445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445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445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3445B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3445B"/>
    <w:pPr>
      <w:shd w:val="clear" w:color="000000" w:fill="99CC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344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44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8344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834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8344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344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344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344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34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34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83445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!огл"/>
    <w:basedOn w:val="a"/>
    <w:link w:val="af4"/>
    <w:autoRedefine/>
    <w:qFormat/>
    <w:rsid w:val="005A26E5"/>
    <w:pPr>
      <w:spacing w:line="259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!огл Знак"/>
    <w:basedOn w:val="a0"/>
    <w:link w:val="af3"/>
    <w:rsid w:val="005A26E5"/>
    <w:rPr>
      <w:rFonts w:ascii="Times New Roman" w:hAnsi="Times New Roman" w:cs="Times New Roman"/>
      <w:sz w:val="28"/>
      <w:szCs w:val="28"/>
    </w:rPr>
  </w:style>
  <w:style w:type="numbering" w:customStyle="1" w:styleId="24">
    <w:name w:val="Нет списка2"/>
    <w:next w:val="a2"/>
    <w:uiPriority w:val="99"/>
    <w:semiHidden/>
    <w:unhideWhenUsed/>
    <w:rsid w:val="002B66AE"/>
  </w:style>
  <w:style w:type="table" w:customStyle="1" w:styleId="TableNormal1">
    <w:name w:val="Table Normal1"/>
    <w:uiPriority w:val="99"/>
    <w:semiHidden/>
    <w:rsid w:val="002B66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99"/>
    <w:rsid w:val="002B66AE"/>
    <w:pPr>
      <w:widowControl w:val="0"/>
      <w:autoSpaceDE w:val="0"/>
      <w:autoSpaceDN w:val="0"/>
      <w:ind w:left="160"/>
    </w:pPr>
    <w:rPr>
      <w:rFonts w:ascii="Arial" w:eastAsia="Calibri" w:hAnsi="Arial" w:cs="Arial"/>
      <w:sz w:val="28"/>
      <w:szCs w:val="28"/>
      <w:lang w:val="en-US"/>
    </w:rPr>
  </w:style>
  <w:style w:type="character" w:customStyle="1" w:styleId="af6">
    <w:name w:val="Основной текст Знак"/>
    <w:basedOn w:val="a0"/>
    <w:link w:val="af5"/>
    <w:uiPriority w:val="99"/>
    <w:rsid w:val="002B66AE"/>
    <w:rPr>
      <w:rFonts w:ascii="Arial" w:eastAsia="Calibri" w:hAnsi="Arial" w:cs="Arial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2B66AE"/>
    <w:pPr>
      <w:widowControl w:val="0"/>
      <w:autoSpaceDE w:val="0"/>
      <w:autoSpaceDN w:val="0"/>
      <w:spacing w:line="314" w:lineRule="exact"/>
    </w:pPr>
    <w:rPr>
      <w:rFonts w:ascii="Arial" w:eastAsia="Calibri" w:hAnsi="Arial" w:cs="Arial"/>
      <w:lang w:val="en-US"/>
    </w:rPr>
  </w:style>
  <w:style w:type="paragraph" w:customStyle="1" w:styleId="af7">
    <w:name w:val="!осн"/>
    <w:basedOn w:val="af3"/>
    <w:link w:val="af8"/>
    <w:uiPriority w:val="99"/>
    <w:rsid w:val="002B66AE"/>
    <w:rPr>
      <w:rFonts w:eastAsia="Calibri"/>
      <w:b/>
    </w:rPr>
  </w:style>
  <w:style w:type="character" w:customStyle="1" w:styleId="af8">
    <w:name w:val="!осн Знак"/>
    <w:basedOn w:val="af4"/>
    <w:link w:val="af7"/>
    <w:uiPriority w:val="99"/>
    <w:locked/>
    <w:rsid w:val="002B66AE"/>
    <w:rPr>
      <w:rFonts w:ascii="Times New Roman" w:eastAsia="Calibri" w:hAnsi="Times New Roman" w:cs="Times New Roman"/>
      <w:b/>
      <w:sz w:val="28"/>
      <w:szCs w:val="28"/>
    </w:rPr>
  </w:style>
  <w:style w:type="paragraph" w:styleId="af9">
    <w:name w:val="Document Map"/>
    <w:basedOn w:val="a"/>
    <w:link w:val="afa"/>
    <w:uiPriority w:val="99"/>
    <w:semiHidden/>
    <w:rsid w:val="002B66AE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2B66AE"/>
    <w:rPr>
      <w:rFonts w:ascii="Tahoma" w:eastAsia="Calibri" w:hAnsi="Tahoma" w:cs="Tahoma"/>
      <w:sz w:val="20"/>
      <w:szCs w:val="20"/>
      <w:shd w:val="clear" w:color="auto" w:fill="000080"/>
    </w:rPr>
  </w:style>
  <w:style w:type="table" w:customStyle="1" w:styleId="13">
    <w:name w:val="Сетка таблицы1"/>
    <w:basedOn w:val="a1"/>
    <w:next w:val="a7"/>
    <w:locked/>
    <w:rsid w:val="002B66A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F07BF8"/>
    <w:rPr>
      <w:color w:val="605E5C"/>
      <w:shd w:val="clear" w:color="auto" w:fill="E1DFDD"/>
    </w:rPr>
  </w:style>
  <w:style w:type="paragraph" w:styleId="afc">
    <w:name w:val="Normal (Web)"/>
    <w:basedOn w:val="a"/>
    <w:uiPriority w:val="99"/>
    <w:semiHidden/>
    <w:unhideWhenUsed/>
    <w:rsid w:val="00D0149C"/>
    <w:rPr>
      <w:rFonts w:ascii="Times New Roman" w:hAnsi="Times New Roman" w:cs="Times New Roman"/>
      <w:sz w:val="24"/>
      <w:szCs w:val="24"/>
    </w:rPr>
  </w:style>
  <w:style w:type="character" w:customStyle="1" w:styleId="ab">
    <w:name w:val="!Оглавление Знак"/>
    <w:basedOn w:val="a0"/>
    <w:link w:val="aa"/>
    <w:rsid w:val="005A26E5"/>
    <w:rPr>
      <w:rFonts w:ascii="Times New Roman" w:eastAsia="Calibri" w:hAnsi="Times New Roman" w:cs="Times New Roman"/>
      <w:sz w:val="28"/>
      <w:szCs w:val="28"/>
    </w:rPr>
  </w:style>
  <w:style w:type="paragraph" w:customStyle="1" w:styleId="25">
    <w:name w:val="!табл_2"/>
    <w:basedOn w:val="ae"/>
    <w:qFormat/>
    <w:rsid w:val="00D11E39"/>
    <w:rPr>
      <w:lang w:eastAsia="ru-RU"/>
    </w:rPr>
  </w:style>
  <w:style w:type="paragraph" w:customStyle="1" w:styleId="font5">
    <w:name w:val="font5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D11E39"/>
    <w:pPr>
      <w:spacing w:before="100" w:beforeAutospacing="1" w:after="100" w:afterAutospacing="1"/>
    </w:pPr>
    <w:rPr>
      <w:rFonts w:ascii="UniversalMath1 BT" w:eastAsia="Times New Roman" w:hAnsi="UniversalMath1 BT" w:cs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9">
    <w:name w:val="font9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10">
    <w:name w:val="font10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11">
    <w:name w:val="font11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12">
    <w:name w:val="font12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D11E3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0">
    <w:name w:val="xl11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D11E3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3">
    <w:name w:val="xl12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4">
    <w:name w:val="xl12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5">
    <w:name w:val="xl12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D11E3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xl63">
    <w:name w:val="xl63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E3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!огл_2"/>
    <w:basedOn w:val="af3"/>
    <w:qFormat/>
    <w:rsid w:val="00D11E39"/>
  </w:style>
  <w:style w:type="paragraph" w:customStyle="1" w:styleId="4">
    <w:name w:val="!Огл_4"/>
    <w:basedOn w:val="af3"/>
    <w:link w:val="40"/>
    <w:qFormat/>
    <w:rsid w:val="00D11E39"/>
  </w:style>
  <w:style w:type="paragraph" w:customStyle="1" w:styleId="41">
    <w:name w:val="!Табл_4"/>
    <w:basedOn w:val="ae"/>
    <w:link w:val="42"/>
    <w:qFormat/>
    <w:rsid w:val="00D11E39"/>
  </w:style>
  <w:style w:type="character" w:customStyle="1" w:styleId="40">
    <w:name w:val="!Огл_4 Знак"/>
    <w:basedOn w:val="af4"/>
    <w:link w:val="4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5">
    <w:name w:val="!Огл_5"/>
    <w:basedOn w:val="af3"/>
    <w:link w:val="50"/>
    <w:qFormat/>
    <w:rsid w:val="00D11E39"/>
  </w:style>
  <w:style w:type="character" w:customStyle="1" w:styleId="42">
    <w:name w:val="!Табл_4 Знак"/>
    <w:basedOn w:val="af"/>
    <w:link w:val="41"/>
    <w:rsid w:val="00D11E39"/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!огл_6"/>
    <w:basedOn w:val="a"/>
    <w:link w:val="60"/>
    <w:qFormat/>
    <w:rsid w:val="00D11E39"/>
    <w:pPr>
      <w:spacing w:after="160" w:line="259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50">
    <w:name w:val="!Огл_5 Знак"/>
    <w:basedOn w:val="af4"/>
    <w:link w:val="5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61">
    <w:name w:val="!табл_6"/>
    <w:basedOn w:val="a"/>
    <w:link w:val="62"/>
    <w:qFormat/>
    <w:rsid w:val="00D11E39"/>
    <w:pPr>
      <w:widowControl w:val="0"/>
      <w:tabs>
        <w:tab w:val="left" w:pos="993"/>
      </w:tabs>
      <w:autoSpaceDE w:val="0"/>
      <w:autoSpaceDN w:val="0"/>
      <w:adjustRightInd w:val="0"/>
      <w:spacing w:before="120" w:after="120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!огл_6 Знак"/>
    <w:basedOn w:val="a0"/>
    <w:link w:val="6"/>
    <w:rsid w:val="00D11E39"/>
    <w:rPr>
      <w:rFonts w:ascii="Times New Roman" w:hAnsi="Times New Roman" w:cs="Times New Roman"/>
      <w:b/>
      <w:sz w:val="28"/>
      <w:szCs w:val="28"/>
    </w:rPr>
  </w:style>
  <w:style w:type="paragraph" w:customStyle="1" w:styleId="7">
    <w:name w:val="!Огл_7"/>
    <w:basedOn w:val="af3"/>
    <w:link w:val="70"/>
    <w:qFormat/>
    <w:rsid w:val="00D11E39"/>
  </w:style>
  <w:style w:type="character" w:customStyle="1" w:styleId="62">
    <w:name w:val="!табл_6 Знак"/>
    <w:basedOn w:val="a0"/>
    <w:link w:val="61"/>
    <w:rsid w:val="00D11E39"/>
    <w:rPr>
      <w:rFonts w:ascii="Times New Roman" w:eastAsia="Calibri" w:hAnsi="Times New Roman" w:cs="Times New Roman"/>
      <w:sz w:val="28"/>
      <w:szCs w:val="28"/>
    </w:rPr>
  </w:style>
  <w:style w:type="paragraph" w:customStyle="1" w:styleId="71">
    <w:name w:val="!Табл_7"/>
    <w:basedOn w:val="ae"/>
    <w:link w:val="72"/>
    <w:qFormat/>
    <w:rsid w:val="00D11E39"/>
    <w:rPr>
      <w:lang w:eastAsia="ru-RU"/>
    </w:rPr>
  </w:style>
  <w:style w:type="character" w:customStyle="1" w:styleId="70">
    <w:name w:val="!Огл_7 Знак"/>
    <w:basedOn w:val="af4"/>
    <w:link w:val="7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8">
    <w:name w:val="!Огл_8"/>
    <w:basedOn w:val="af3"/>
    <w:qFormat/>
    <w:rsid w:val="00D11E39"/>
  </w:style>
  <w:style w:type="character" w:customStyle="1" w:styleId="72">
    <w:name w:val="!Табл_7 Знак"/>
    <w:basedOn w:val="af"/>
    <w:link w:val="71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00">
    <w:name w:val="!Огл_10"/>
    <w:basedOn w:val="af3"/>
    <w:link w:val="101"/>
    <w:qFormat/>
    <w:rsid w:val="00D11E39"/>
  </w:style>
  <w:style w:type="paragraph" w:customStyle="1" w:styleId="102">
    <w:name w:val="!табл_10"/>
    <w:basedOn w:val="ae"/>
    <w:link w:val="103"/>
    <w:qFormat/>
    <w:rsid w:val="00D11E39"/>
    <w:rPr>
      <w:lang w:eastAsia="ru-RU"/>
    </w:rPr>
  </w:style>
  <w:style w:type="character" w:customStyle="1" w:styleId="101">
    <w:name w:val="!Огл_10 Знак"/>
    <w:basedOn w:val="af4"/>
    <w:link w:val="100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111">
    <w:name w:val="!Огл_11"/>
    <w:basedOn w:val="af3"/>
    <w:link w:val="112"/>
    <w:qFormat/>
    <w:rsid w:val="00D11E39"/>
  </w:style>
  <w:style w:type="character" w:customStyle="1" w:styleId="103">
    <w:name w:val="!табл_10 Знак"/>
    <w:basedOn w:val="af"/>
    <w:link w:val="102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13">
    <w:name w:val="!Табл_11"/>
    <w:basedOn w:val="ae"/>
    <w:link w:val="114"/>
    <w:qFormat/>
    <w:rsid w:val="00D11E39"/>
    <w:rPr>
      <w:lang w:eastAsia="ru-RU"/>
    </w:rPr>
  </w:style>
  <w:style w:type="character" w:customStyle="1" w:styleId="112">
    <w:name w:val="!Огл_11 Знак"/>
    <w:basedOn w:val="af4"/>
    <w:link w:val="111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120">
    <w:name w:val="!Огл_12"/>
    <w:basedOn w:val="aa"/>
    <w:link w:val="121"/>
    <w:qFormat/>
    <w:rsid w:val="00D11E39"/>
  </w:style>
  <w:style w:type="character" w:customStyle="1" w:styleId="114">
    <w:name w:val="!Табл_11 Знак"/>
    <w:basedOn w:val="af"/>
    <w:link w:val="113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22">
    <w:name w:val="!Табл_12"/>
    <w:basedOn w:val="ae"/>
    <w:link w:val="123"/>
    <w:qFormat/>
    <w:rsid w:val="00D11E39"/>
  </w:style>
  <w:style w:type="character" w:customStyle="1" w:styleId="121">
    <w:name w:val="!Огл_12 Знак"/>
    <w:basedOn w:val="ab"/>
    <w:link w:val="120"/>
    <w:rsid w:val="00D11E39"/>
    <w:rPr>
      <w:rFonts w:ascii="Times New Roman" w:eastAsia="Calibri" w:hAnsi="Times New Roman" w:cs="Times New Roman"/>
      <w:b w:val="0"/>
      <w:sz w:val="28"/>
      <w:szCs w:val="28"/>
    </w:rPr>
  </w:style>
  <w:style w:type="table" w:customStyle="1" w:styleId="115">
    <w:name w:val="Сетка таблицы11"/>
    <w:basedOn w:val="a1"/>
    <w:next w:val="a7"/>
    <w:uiPriority w:val="39"/>
    <w:rsid w:val="00D1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3">
    <w:name w:val="!Табл_12 Знак"/>
    <w:basedOn w:val="af"/>
    <w:link w:val="122"/>
    <w:rsid w:val="00D11E39"/>
    <w:rPr>
      <w:rFonts w:ascii="Times New Roman" w:eastAsia="Calibri" w:hAnsi="Times New Roman" w:cs="Times New Roman"/>
      <w:sz w:val="28"/>
      <w:szCs w:val="28"/>
    </w:rPr>
  </w:style>
  <w:style w:type="paragraph" w:customStyle="1" w:styleId="130">
    <w:name w:val="!Табл_13"/>
    <w:basedOn w:val="ae"/>
    <w:link w:val="131"/>
    <w:qFormat/>
    <w:rsid w:val="00D11E39"/>
    <w:rPr>
      <w:lang w:eastAsia="ru-RU"/>
    </w:rPr>
  </w:style>
  <w:style w:type="paragraph" w:customStyle="1" w:styleId="14">
    <w:name w:val="!Огл_14"/>
    <w:basedOn w:val="af3"/>
    <w:link w:val="140"/>
    <w:qFormat/>
    <w:rsid w:val="00D11E39"/>
    <w:rPr>
      <w:rFonts w:eastAsia="Calibri"/>
    </w:rPr>
  </w:style>
  <w:style w:type="character" w:customStyle="1" w:styleId="131">
    <w:name w:val="!Табл_13 Знак"/>
    <w:basedOn w:val="af"/>
    <w:link w:val="130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27">
    <w:name w:val="Сетка таблицы2"/>
    <w:basedOn w:val="a1"/>
    <w:next w:val="a7"/>
    <w:uiPriority w:val="39"/>
    <w:rsid w:val="00D1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0">
    <w:name w:val="!Огл_14 Знак"/>
    <w:basedOn w:val="af4"/>
    <w:link w:val="14"/>
    <w:rsid w:val="00D11E39"/>
    <w:rPr>
      <w:rFonts w:ascii="Times New Roman" w:eastAsia="Calibri" w:hAnsi="Times New Roman" w:cs="Times New Roman"/>
      <w:b w:val="0"/>
      <w:sz w:val="28"/>
      <w:szCs w:val="28"/>
    </w:rPr>
  </w:style>
  <w:style w:type="paragraph" w:customStyle="1" w:styleId="15">
    <w:name w:val="!Огл_15"/>
    <w:basedOn w:val="a"/>
    <w:link w:val="150"/>
    <w:qFormat/>
    <w:rsid w:val="00D11E39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16">
    <w:name w:val="!Огл_16"/>
    <w:basedOn w:val="aa"/>
    <w:link w:val="160"/>
    <w:qFormat/>
    <w:rsid w:val="00D11E39"/>
  </w:style>
  <w:style w:type="character" w:customStyle="1" w:styleId="150">
    <w:name w:val="!Огл_15 Знак"/>
    <w:basedOn w:val="a0"/>
    <w:link w:val="15"/>
    <w:rsid w:val="00D11E39"/>
    <w:rPr>
      <w:rFonts w:ascii="Times New Roman" w:eastAsia="Calibri" w:hAnsi="Times New Roman" w:cs="Times New Roman"/>
      <w:b/>
      <w:sz w:val="28"/>
      <w:szCs w:val="28"/>
    </w:rPr>
  </w:style>
  <w:style w:type="table" w:customStyle="1" w:styleId="31">
    <w:name w:val="Сетка таблицы3"/>
    <w:basedOn w:val="a1"/>
    <w:next w:val="a7"/>
    <w:uiPriority w:val="39"/>
    <w:rsid w:val="00D1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0">
    <w:name w:val="!Огл_16 Знак"/>
    <w:basedOn w:val="ab"/>
    <w:link w:val="16"/>
    <w:rsid w:val="00D11E39"/>
    <w:rPr>
      <w:rFonts w:ascii="Times New Roman" w:eastAsia="Calibri" w:hAnsi="Times New Roman" w:cs="Times New Roman"/>
      <w:b w:val="0"/>
      <w:sz w:val="28"/>
      <w:szCs w:val="28"/>
    </w:rPr>
  </w:style>
  <w:style w:type="paragraph" w:customStyle="1" w:styleId="17">
    <w:name w:val="!Огл_17"/>
    <w:basedOn w:val="af3"/>
    <w:link w:val="170"/>
    <w:qFormat/>
    <w:rsid w:val="00D11E39"/>
  </w:style>
  <w:style w:type="table" w:customStyle="1" w:styleId="43">
    <w:name w:val="Сетка таблицы4"/>
    <w:basedOn w:val="a1"/>
    <w:next w:val="a7"/>
    <w:uiPriority w:val="39"/>
    <w:rsid w:val="00D1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0">
    <w:name w:val="!Огл_17 Знак"/>
    <w:basedOn w:val="af4"/>
    <w:link w:val="17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xl132">
    <w:name w:val="xl132"/>
    <w:basedOn w:val="a"/>
    <w:rsid w:val="00D11E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D11E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D11E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11E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11E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"/>
    <w:next w:val="a"/>
    <w:autoRedefine/>
    <w:uiPriority w:val="39"/>
    <w:unhideWhenUsed/>
    <w:rsid w:val="00D11E39"/>
    <w:pPr>
      <w:spacing w:after="100" w:line="259" w:lineRule="auto"/>
      <w:ind w:left="220"/>
    </w:pPr>
    <w:rPr>
      <w:rFonts w:eastAsiaTheme="minorEastAsia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D11E39"/>
    <w:pPr>
      <w:spacing w:after="100" w:line="259" w:lineRule="auto"/>
      <w:ind w:left="440"/>
    </w:pPr>
    <w:rPr>
      <w:rFonts w:eastAsiaTheme="minorEastAsia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D11E39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11E39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3">
    <w:name w:val="toc 6"/>
    <w:basedOn w:val="a"/>
    <w:next w:val="a"/>
    <w:autoRedefine/>
    <w:uiPriority w:val="39"/>
    <w:unhideWhenUsed/>
    <w:rsid w:val="00D11E39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11E39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0">
    <w:name w:val="toc 8"/>
    <w:basedOn w:val="a"/>
    <w:next w:val="a"/>
    <w:autoRedefine/>
    <w:uiPriority w:val="39"/>
    <w:unhideWhenUsed/>
    <w:rsid w:val="00D11E39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11E39"/>
    <w:pPr>
      <w:spacing w:after="100" w:line="259" w:lineRule="auto"/>
      <w:ind w:left="1760"/>
    </w:pPr>
    <w:rPr>
      <w:rFonts w:eastAsiaTheme="minorEastAsia"/>
      <w:lang w:eastAsia="ru-RU"/>
    </w:rPr>
  </w:style>
  <w:style w:type="character" w:styleId="afd">
    <w:name w:val="Placeholder Text"/>
    <w:basedOn w:val="a0"/>
    <w:uiPriority w:val="99"/>
    <w:semiHidden/>
    <w:rsid w:val="00D11E39"/>
    <w:rPr>
      <w:color w:val="808080"/>
    </w:rPr>
  </w:style>
  <w:style w:type="paragraph" w:customStyle="1" w:styleId="afe">
    <w:name w:val="!!!"/>
    <w:basedOn w:val="a"/>
    <w:link w:val="aff"/>
    <w:qFormat/>
    <w:rsid w:val="00D11E39"/>
    <w:pPr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">
    <w:name w:val="!!! Знак"/>
    <w:basedOn w:val="a0"/>
    <w:link w:val="afe"/>
    <w:rsid w:val="00D11E3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24">
    <w:name w:val="Сетка таблицы12"/>
    <w:basedOn w:val="a1"/>
    <w:next w:val="a7"/>
    <w:uiPriority w:val="39"/>
    <w:rsid w:val="00BD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note text"/>
    <w:basedOn w:val="a"/>
    <w:link w:val="aff1"/>
    <w:uiPriority w:val="99"/>
    <w:unhideWhenUsed/>
    <w:rsid w:val="00876970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876970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76970"/>
    <w:rPr>
      <w:vertAlign w:val="superscript"/>
    </w:rPr>
  </w:style>
  <w:style w:type="numbering" w:customStyle="1" w:styleId="33">
    <w:name w:val="Нет списка3"/>
    <w:next w:val="a2"/>
    <w:uiPriority w:val="99"/>
    <w:semiHidden/>
    <w:unhideWhenUsed/>
    <w:rsid w:val="00272C66"/>
  </w:style>
  <w:style w:type="numbering" w:customStyle="1" w:styleId="116">
    <w:name w:val="Нет списка11"/>
    <w:next w:val="a2"/>
    <w:uiPriority w:val="99"/>
    <w:semiHidden/>
    <w:unhideWhenUsed/>
    <w:rsid w:val="00272C66"/>
  </w:style>
  <w:style w:type="table" w:customStyle="1" w:styleId="132">
    <w:name w:val="Сетка таблицы13"/>
    <w:basedOn w:val="a1"/>
    <w:next w:val="a7"/>
    <w:uiPriority w:val="39"/>
    <w:rsid w:val="0027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endnote text"/>
    <w:basedOn w:val="a"/>
    <w:link w:val="aff4"/>
    <w:uiPriority w:val="99"/>
    <w:semiHidden/>
    <w:unhideWhenUsed/>
    <w:rsid w:val="00272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272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0"/>
    <w:uiPriority w:val="99"/>
    <w:semiHidden/>
    <w:unhideWhenUsed/>
    <w:rsid w:val="00272C66"/>
    <w:rPr>
      <w:vertAlign w:val="superscript"/>
    </w:rPr>
  </w:style>
  <w:style w:type="paragraph" w:customStyle="1" w:styleId="Default">
    <w:name w:val="Default"/>
    <w:rsid w:val="00272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2">
    <w:name w:val="Сетка таблицы5"/>
    <w:basedOn w:val="a1"/>
    <w:next w:val="a7"/>
    <w:uiPriority w:val="99"/>
    <w:rsid w:val="0027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033262"/>
  </w:style>
  <w:style w:type="numbering" w:customStyle="1" w:styleId="125">
    <w:name w:val="Нет списка12"/>
    <w:next w:val="a2"/>
    <w:uiPriority w:val="99"/>
    <w:semiHidden/>
    <w:unhideWhenUsed/>
    <w:rsid w:val="00033262"/>
  </w:style>
  <w:style w:type="table" w:customStyle="1" w:styleId="141">
    <w:name w:val="Сетка таблицы14"/>
    <w:basedOn w:val="a1"/>
    <w:next w:val="a7"/>
    <w:uiPriority w:val="39"/>
    <w:rsid w:val="000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!Основной текст"/>
    <w:basedOn w:val="aa"/>
    <w:link w:val="aff7"/>
    <w:autoRedefine/>
    <w:qFormat/>
    <w:rsid w:val="005A26E5"/>
    <w:pPr>
      <w:widowControl/>
      <w:autoSpaceDE/>
      <w:autoSpaceDN/>
      <w:adjustRightInd/>
    </w:pPr>
  </w:style>
  <w:style w:type="character" w:customStyle="1" w:styleId="aff7">
    <w:name w:val="!Основной текст Знак"/>
    <w:basedOn w:val="ab"/>
    <w:link w:val="aff6"/>
    <w:rsid w:val="005A26E5"/>
    <w:rPr>
      <w:rFonts w:ascii="Times New Roman" w:eastAsia="Calibri" w:hAnsi="Times New Roman" w:cs="Times New Roman"/>
      <w:sz w:val="28"/>
      <w:szCs w:val="28"/>
    </w:rPr>
  </w:style>
  <w:style w:type="paragraph" w:customStyle="1" w:styleId="aff8">
    <w:name w:val="!Таблицы"/>
    <w:basedOn w:val="aff6"/>
    <w:link w:val="aff9"/>
    <w:autoRedefine/>
    <w:qFormat/>
    <w:rsid w:val="005A26E5"/>
  </w:style>
  <w:style w:type="character" w:customStyle="1" w:styleId="aff9">
    <w:name w:val="!Таблицы Знак"/>
    <w:basedOn w:val="aff7"/>
    <w:link w:val="aff8"/>
    <w:rsid w:val="005A26E5"/>
    <w:rPr>
      <w:rFonts w:ascii="Times New Roman" w:eastAsia="Calibri" w:hAnsi="Times New Roman" w:cs="Times New Roman"/>
      <w:sz w:val="28"/>
      <w:szCs w:val="28"/>
    </w:rPr>
  </w:style>
  <w:style w:type="paragraph" w:customStyle="1" w:styleId="affa">
    <w:name w:val="!Осн"/>
    <w:basedOn w:val="a"/>
    <w:link w:val="affb"/>
    <w:qFormat/>
    <w:rsid w:val="0051698B"/>
    <w:pPr>
      <w:widowControl w:val="0"/>
      <w:tabs>
        <w:tab w:val="left" w:pos="993"/>
      </w:tabs>
      <w:autoSpaceDE w:val="0"/>
      <w:autoSpaceDN w:val="0"/>
      <w:adjustRightInd w:val="0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b">
    <w:name w:val="!Осн Знак"/>
    <w:basedOn w:val="a0"/>
    <w:link w:val="affa"/>
    <w:rsid w:val="0051698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74">
    <w:name w:val="Основной текст (7)_"/>
    <w:basedOn w:val="a0"/>
    <w:link w:val="75"/>
    <w:rsid w:val="004D3672"/>
    <w:rPr>
      <w:rFonts w:ascii="Arial" w:eastAsia="Arial" w:hAnsi="Arial" w:cs="Arial"/>
      <w:sz w:val="36"/>
      <w:szCs w:val="36"/>
    </w:rPr>
  </w:style>
  <w:style w:type="paragraph" w:customStyle="1" w:styleId="75">
    <w:name w:val="Основной текст (7)"/>
    <w:basedOn w:val="a"/>
    <w:link w:val="74"/>
    <w:rsid w:val="004D3672"/>
    <w:pPr>
      <w:widowControl w:val="0"/>
      <w:ind w:firstLine="0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2FB5-75A9-4246-90FE-CE826387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28</Pages>
  <Words>9361</Words>
  <Characters>53363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«Челябинский радиозавод «Полет»</Company>
  <LinksUpToDate>false</LinksUpToDate>
  <CharactersWithSpaces>62599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И. Гасников</dc:creator>
  <cp:keywords/>
  <dc:description/>
  <cp:lastModifiedBy>Денис Рыжков</cp:lastModifiedBy>
  <cp:revision>3</cp:revision>
  <cp:lastPrinted>2022-04-11T11:03:00Z</cp:lastPrinted>
  <dcterms:created xsi:type="dcterms:W3CDTF">2023-06-15T00:24:00Z</dcterms:created>
  <dcterms:modified xsi:type="dcterms:W3CDTF">2023-07-19T09:08:00Z</dcterms:modified>
</cp:coreProperties>
</file>