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E" w:rsidRDefault="007243EE" w:rsidP="007243EE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</w:t>
      </w:r>
      <w:r w:rsidRPr="00A34A66">
        <w:rPr>
          <w:sz w:val="28"/>
        </w:rPr>
        <w:t xml:space="preserve">                           </w:t>
      </w:r>
      <w:r>
        <w:rPr>
          <w:sz w:val="28"/>
        </w:rPr>
        <w:t>РФ</w:t>
      </w:r>
    </w:p>
    <w:p w:rsidR="007243EE" w:rsidRDefault="007243EE" w:rsidP="007243EE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7243EE" w:rsidRDefault="007243EE" w:rsidP="007243EE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7243EE" w:rsidRDefault="007243EE" w:rsidP="007243E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7243EE" w:rsidRDefault="007243EE" w:rsidP="007243EE">
      <w:pPr>
        <w:rPr>
          <w:sz w:val="28"/>
        </w:rPr>
      </w:pPr>
      <w:r>
        <w:rPr>
          <w:sz w:val="28"/>
        </w:rPr>
        <w:t xml:space="preserve">457006, Челябинская область, Увельский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, ул.Мира, 56, телефон (факс) </w:t>
      </w:r>
    </w:p>
    <w:p w:rsidR="007243EE" w:rsidRDefault="007243EE" w:rsidP="007243EE">
      <w:pPr>
        <w:rPr>
          <w:sz w:val="28"/>
        </w:rPr>
      </w:pPr>
      <w:r>
        <w:rPr>
          <w:sz w:val="28"/>
        </w:rPr>
        <w:t xml:space="preserve">                                               8-351-66-41-1-44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243EE" w:rsidRPr="00DB26AA" w:rsidRDefault="007243EE" w:rsidP="007243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B26AA">
        <w:rPr>
          <w:bCs/>
          <w:szCs w:val="28"/>
        </w:rPr>
        <w:t>РЕШЕНИ</w:t>
      </w:r>
      <w:proofErr w:type="gramStart"/>
      <w:r w:rsidRPr="00DB26AA">
        <w:rPr>
          <w:bCs/>
          <w:szCs w:val="28"/>
        </w:rPr>
        <w:t>Е</w:t>
      </w:r>
      <w:r w:rsidR="006445DC">
        <w:rPr>
          <w:bCs/>
          <w:szCs w:val="28"/>
        </w:rPr>
        <w:t>(</w:t>
      </w:r>
      <w:proofErr w:type="spellStart"/>
      <w:proofErr w:type="gramEnd"/>
      <w:r w:rsidR="006445DC">
        <w:rPr>
          <w:bCs/>
          <w:szCs w:val="28"/>
        </w:rPr>
        <w:t>Прокет</w:t>
      </w:r>
      <w:proofErr w:type="spellEnd"/>
      <w:r w:rsidR="006445DC">
        <w:rPr>
          <w:bCs/>
          <w:szCs w:val="28"/>
        </w:rPr>
        <w:t>)</w:t>
      </w:r>
    </w:p>
    <w:p w:rsidR="007243EE" w:rsidRPr="00DB26AA" w:rsidRDefault="007243EE" w:rsidP="007243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B26AA">
        <w:rPr>
          <w:bCs/>
          <w:szCs w:val="28"/>
        </w:rPr>
        <w:t xml:space="preserve"> </w:t>
      </w:r>
    </w:p>
    <w:p w:rsidR="007243EE" w:rsidRDefault="007243EE" w:rsidP="007243EE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B26AA">
        <w:rPr>
          <w:bCs/>
          <w:szCs w:val="28"/>
        </w:rPr>
        <w:t xml:space="preserve">От </w:t>
      </w:r>
      <w:r>
        <w:rPr>
          <w:bCs/>
          <w:szCs w:val="28"/>
        </w:rPr>
        <w:t xml:space="preserve"> </w:t>
      </w:r>
      <w:r w:rsidRPr="00DB26AA">
        <w:rPr>
          <w:bCs/>
          <w:szCs w:val="28"/>
        </w:rPr>
        <w:t xml:space="preserve">2014 года                                             </w:t>
      </w:r>
      <w:r>
        <w:rPr>
          <w:bCs/>
          <w:szCs w:val="28"/>
        </w:rPr>
        <w:t xml:space="preserve">                             № </w:t>
      </w:r>
    </w:p>
    <w:p w:rsidR="007243EE" w:rsidRPr="00DB26AA" w:rsidRDefault="007243EE" w:rsidP="007243E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7243EE" w:rsidRPr="00DB26AA" w:rsidRDefault="007243EE" w:rsidP="007243EE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B26AA">
        <w:rPr>
          <w:bCs/>
          <w:szCs w:val="28"/>
        </w:rPr>
        <w:t xml:space="preserve">Об утверждении Положения </w:t>
      </w:r>
    </w:p>
    <w:p w:rsidR="007243EE" w:rsidRPr="00DB26AA" w:rsidRDefault="007243EE" w:rsidP="007243EE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B26AA">
        <w:rPr>
          <w:bCs/>
          <w:szCs w:val="28"/>
        </w:rPr>
        <w:t>о муниципальной казне</w:t>
      </w:r>
    </w:p>
    <w:p w:rsidR="007243EE" w:rsidRPr="00DB26AA" w:rsidRDefault="007243EE" w:rsidP="007243EE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spellStart"/>
      <w:r w:rsidRPr="00DB26AA">
        <w:rPr>
          <w:bCs/>
          <w:szCs w:val="28"/>
        </w:rPr>
        <w:t>Кичигинского</w:t>
      </w:r>
      <w:proofErr w:type="spellEnd"/>
      <w:r w:rsidRPr="00DB26AA">
        <w:rPr>
          <w:bCs/>
          <w:szCs w:val="28"/>
        </w:rPr>
        <w:t xml:space="preserve"> сельского поселения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"Об общих принципах организации местного самоуправления в Российской Федерации" Совет депутатов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916859">
        <w:rPr>
          <w:szCs w:val="28"/>
        </w:rPr>
        <w:t>РЕШАЕТ: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Утвердить Положение о муниципальной казне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(приложение).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2. Настоящее решение вступает в силу со дня его официально обнародования.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7243EE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>Председатель Совета депутатов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                                          М.В.Цыганова.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Par41"/>
      <w:bookmarkEnd w:id="0"/>
    </w:p>
    <w:p w:rsidR="007243EE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916859">
        <w:rPr>
          <w:szCs w:val="28"/>
        </w:rPr>
        <w:t>Приложение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16859">
        <w:rPr>
          <w:szCs w:val="28"/>
        </w:rPr>
        <w:t>к решению Совета депутатов</w:t>
      </w:r>
    </w:p>
    <w:p w:rsidR="007243EE" w:rsidRDefault="007243EE" w:rsidP="007243E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46"/>
      <w:bookmarkEnd w:id="1"/>
      <w:r w:rsidRPr="00916859">
        <w:rPr>
          <w:b/>
          <w:bCs/>
          <w:szCs w:val="28"/>
        </w:rPr>
        <w:t>Положение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>о муниципальной казне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b/>
          <w:bCs/>
          <w:szCs w:val="28"/>
        </w:rPr>
        <w:t>сельского поселения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3"/>
      <w:bookmarkEnd w:id="2"/>
      <w:r w:rsidRPr="00916859">
        <w:rPr>
          <w:szCs w:val="28"/>
        </w:rPr>
        <w:t>I. Общие положения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</w:t>
      </w:r>
      <w:proofErr w:type="gramStart"/>
      <w:r w:rsidRPr="00916859">
        <w:rPr>
          <w:szCs w:val="28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 и определяет общие цели, задачи, состав и источники формирования, учета и распоряжения муниципальным имуществом, составляющим муниципальную казну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(далее - муниципальная казна).</w:t>
      </w:r>
      <w:proofErr w:type="gramEnd"/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Настоящее Положение обязательно для исполнения всеми расположенными на территории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юридическими и физическими лицами, а также органами и должностными лицами местного самоуправления.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2. Средства бюджета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поселения, а также иное муниципальное имущество, не закрепленное за муниципальными предприятиями и учреждениями, составляют муниципальную казну.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Настоящее Положение не регулирует порядок формирования и распоряжения входящих в состав муниципальной казны средств бюджета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поселения, а также земельных участков.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3. Управление и распоряжение имуществом, входящим в состав муниципальной казны, от имени муниципального образования "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 w:rsidRPr="00916859">
        <w:rPr>
          <w:szCs w:val="28"/>
        </w:rPr>
        <w:t xml:space="preserve"> сельское поселение" осуществляет Администрация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в соответствии с нормативными правовыми актами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4. Учет, оформление и государственную регистрацию прав собственности на имущество, составляющее муниципальную казну, осуществляет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в порядке, установленном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5. В настоящем Положении используются следующие термины и понятия: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муниципальная казна - средства бюджета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учреждениями, находящееся на территории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и за ее пределами;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учет муниципального имущества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3) Реестр муниципального имущества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(далее - Реестр) - информационная система, представляющая собой организационно </w:t>
      </w:r>
      <w:r w:rsidRPr="00916859">
        <w:rPr>
          <w:szCs w:val="28"/>
        </w:rPr>
        <w:lastRenderedPageBreak/>
        <w:t>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6. Муниципальная казна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поселения, а также доходы, извлекаемые в результате вовлечения в хозяйственный оборот ее отдельных объектов, находятся в непосредственном владении, пользовании и распоряжении муниципального образования "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 w:rsidRPr="00916859">
        <w:rPr>
          <w:szCs w:val="28"/>
        </w:rPr>
        <w:t xml:space="preserve"> сельское поселение".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7. Условия и порядок передачи имущества, составляющего муниципальную казну, в аренду, безвозмездное пользование, залог, управление и распоряжение им иными способами регулируется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70"/>
      <w:bookmarkEnd w:id="3"/>
      <w:r w:rsidRPr="00916859">
        <w:rPr>
          <w:szCs w:val="28"/>
        </w:rPr>
        <w:t>II. Цели, задачи управления и распоряжения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муниципальной казной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8. </w:t>
      </w:r>
      <w:proofErr w:type="gramStart"/>
      <w:r w:rsidRPr="00916859">
        <w:rPr>
          <w:szCs w:val="28"/>
        </w:rPr>
        <w:t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сельского поселения, увеличение доходов бюджета от эффективного использования объектов муниципальной казны, совершенствования системы учета, сохранности и содержания имущества муниципальной казны, создание экономических предпосылок для разработки и реализации новых подходов к управлению муниципальным имуществом.</w:t>
      </w:r>
      <w:proofErr w:type="gramEnd"/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9. В указанных целях при управлении и распоряжении имуществом муниципальной казны решаются задачи: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обеспечения полного и непрерывного </w:t>
      </w:r>
      <w:proofErr w:type="spellStart"/>
      <w:r w:rsidRPr="00916859">
        <w:rPr>
          <w:szCs w:val="28"/>
        </w:rPr>
        <w:t>пообъектного</w:t>
      </w:r>
      <w:proofErr w:type="spellEnd"/>
      <w:r w:rsidRPr="00916859">
        <w:rPr>
          <w:szCs w:val="28"/>
        </w:rPr>
        <w:t xml:space="preserve"> учета и движения имущества муниципальной казны;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сохранения в составе муниципальной казны имущества, необходимого для обеспечения потребностей населения сельского поселения;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выявления и применения наиболее эффективных способов использования имущества муниципальной казны;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4) </w:t>
      </w:r>
      <w:proofErr w:type="gramStart"/>
      <w:r w:rsidRPr="00916859">
        <w:rPr>
          <w:szCs w:val="28"/>
        </w:rPr>
        <w:t>контроля за</w:t>
      </w:r>
      <w:proofErr w:type="gramEnd"/>
      <w:r w:rsidRPr="00916859">
        <w:rPr>
          <w:szCs w:val="28"/>
        </w:rPr>
        <w:t xml:space="preserve"> сохранностью и использованием имущества муниципальной казны по целевому назначению;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 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82"/>
      <w:bookmarkEnd w:id="4"/>
      <w:r w:rsidRPr="00916859">
        <w:rPr>
          <w:szCs w:val="28"/>
        </w:rPr>
        <w:t>III. Состав и источники формирования муниципальной казны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11. В состав имущества муниципальной казны входит недвижимое и движимое имущество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поселения, находящееся в муниципальной собственности и не закрепленное за муниципальными унитарными предприятиями на праве хозяйственного ведения, органами местного самоуправления и муниципальными учреждениями - на праве оперативного управления.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12. Недвижимое имущество: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1) земельные участки, участки недр и все объекты, которые связаны с землей так, что их перемещение без несоразмерного ущерба их назначению невозможно;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здания;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сооружения;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жилые и нежилые помещения;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13. Движимое имущество: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lastRenderedPageBreak/>
        <w:t>1) акции и доли участия в уставных капиталах хозяйствующих субъектов;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станки и оборудование, машины и механизмы и тому подобное;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транспортные средства;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архивные и библиотечные фонды;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движимые культурные ценности;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6)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14. Источниками формирования муниципальной казны являются объекты: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вновь созданные или приобретенные за счет средств бюджета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и иных бюджетов;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приобретенные в муниципальную собственность в порядке, установленном гражданским законодательством;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переданные из государственной собственности Российской Федерации и государственной собственности Челябинской области в муниципальную собственность;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4) </w:t>
      </w:r>
      <w:proofErr w:type="gramStart"/>
      <w:r w:rsidRPr="00916859">
        <w:rPr>
          <w:szCs w:val="28"/>
        </w:rPr>
        <w:t>переданные</w:t>
      </w:r>
      <w:proofErr w:type="gramEnd"/>
      <w:r w:rsidRPr="00916859">
        <w:rPr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оставшиеся после ликвидации муниципальных предприятий и муниципальных учреждений;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6) 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7) принятое в муниципальную собственность бесхозяйное имущество;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8) </w:t>
      </w:r>
      <w:proofErr w:type="gramStart"/>
      <w:r w:rsidRPr="00916859">
        <w:rPr>
          <w:szCs w:val="28"/>
        </w:rPr>
        <w:t>приобретенные</w:t>
      </w:r>
      <w:proofErr w:type="gramEnd"/>
      <w:r w:rsidRPr="00916859">
        <w:rPr>
          <w:szCs w:val="28"/>
        </w:rPr>
        <w:t xml:space="preserve"> по иным основаниям, предусмотренным действующим законодательством.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постановления Администрации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о закреплении имущества, издаваемого в соответствии с действующим законодательством и нормативными правовыми актами органов местного самоуправления.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10"/>
      <w:bookmarkEnd w:id="5"/>
      <w:r w:rsidRPr="00916859">
        <w:rPr>
          <w:szCs w:val="28"/>
        </w:rPr>
        <w:t>IV. Порядок учета имущества муниципальной казны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 xml:space="preserve"> 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16. Имущество, составляющее муниципальную казну, принадлежит на праве собственности непосредственно муниципальному образованию "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 w:rsidRPr="00916859">
        <w:rPr>
          <w:szCs w:val="28"/>
        </w:rPr>
        <w:t xml:space="preserve"> сельское поселение".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17. Имущество муниципальной казны учитывается на балансе  Администрации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в соответствии с действующим законодательством.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18. Сведения об объектах учета муниципальной казны и записи об изменении сведений о них вносятся в реестр муниципального имущества в установленном порядке.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19. Ведение Реестра осуществляется в порядке, установленном действующим законодательством.</w:t>
      </w: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20. В случаях, предусмотренных законодательством Российской Федерации,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21"/>
      <w:bookmarkEnd w:id="6"/>
      <w:r w:rsidRPr="00916859">
        <w:rPr>
          <w:szCs w:val="28"/>
        </w:rPr>
        <w:t>V. Порядок распоряжения имуществом муниципальной казны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23. Распоряжение имуществом, составляющим муниципальную казну, а именно передача в аренду, безвозмездное пользование, залог, хозяйственное ведение и оперативное управление, доверительное управление, а также управление пакетами акций (долями) и распоряжение им иными способами, осуществляется в порядке и на условиях, установленных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24. 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Федерации на основании постановлений   Администрации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25. Доходы от использования имущества муниципальной казны в полном объеме поступают в бюджет муниципального образования "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 w:rsidRPr="00916859">
        <w:rPr>
          <w:szCs w:val="28"/>
        </w:rPr>
        <w:t xml:space="preserve"> сельское поселение".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28"/>
      <w:bookmarkEnd w:id="7"/>
      <w:r w:rsidRPr="00916859">
        <w:rPr>
          <w:szCs w:val="28"/>
        </w:rPr>
        <w:t xml:space="preserve">VI.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имущества муниципальной казны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26.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 имущества муниципальной казны осуществляет Администрация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и иные государственные и муниципальные органы в соответствии с их полномочиями.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27. </w:t>
      </w:r>
      <w:proofErr w:type="gramStart"/>
      <w:r w:rsidRPr="00916859">
        <w:rPr>
          <w:szCs w:val="28"/>
        </w:rPr>
        <w:t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  <w:proofErr w:type="gramEnd"/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28. В ходе контроля Администрация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 по мере необходимости осуществляет проверки переданного муниципального имущества и соблюдения условий договоров о передаче муниципального имущества.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29. На срок передачи муниципального имущества, входящего в состав муниципальной казны,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30.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"</w:t>
      </w:r>
      <w:r w:rsidRPr="00DB26AA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 w:rsidRPr="00916859">
        <w:rPr>
          <w:szCs w:val="28"/>
        </w:rPr>
        <w:t xml:space="preserve"> сельское поселение", а обязанности по содержанию такого имущества выполняет Администрация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поселения.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3EE" w:rsidRPr="00916859" w:rsidRDefault="007243EE" w:rsidP="007243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38"/>
      <w:bookmarkEnd w:id="8"/>
      <w:r w:rsidRPr="00916859">
        <w:rPr>
          <w:szCs w:val="28"/>
        </w:rPr>
        <w:t>VII. Финансовое обеспечение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31. Финансовое обеспечение деятельности по владению, пользованию и распоряжению имуществом, находящимся в муниципальной собственности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поселения, является расходным обязательством </w:t>
      </w:r>
      <w:proofErr w:type="spellStart"/>
      <w:r>
        <w:rPr>
          <w:szCs w:val="28"/>
        </w:rPr>
        <w:t>Кичигинского</w:t>
      </w:r>
      <w:proofErr w:type="spellEnd"/>
      <w:r w:rsidRPr="00916859">
        <w:rPr>
          <w:szCs w:val="28"/>
        </w:rPr>
        <w:t xml:space="preserve"> сельского </w:t>
      </w:r>
      <w:r w:rsidRPr="00916859">
        <w:rPr>
          <w:szCs w:val="28"/>
        </w:rPr>
        <w:lastRenderedPageBreak/>
        <w:t>поселения.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Финансирование мероприятий по учету, движению и оценке муниципального имущества, входящего в состав казны, осуществляется в пределах бюджетных ассигнований, утвержденных в ведомственной структуре расходов бюджета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 по главному распорядителю средств бюджета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7243EE" w:rsidRPr="00916859" w:rsidRDefault="007243EE" w:rsidP="007243EE">
      <w:pPr>
        <w:widowControl w:val="0"/>
        <w:autoSpaceDE w:val="0"/>
        <w:autoSpaceDN w:val="0"/>
        <w:adjustRightInd w:val="0"/>
        <w:rPr>
          <w:szCs w:val="28"/>
        </w:rPr>
      </w:pPr>
    </w:p>
    <w:p w:rsidR="00971AEF" w:rsidRDefault="007243EE" w:rsidP="007243EE">
      <w:r w:rsidRPr="00916859">
        <w:rPr>
          <w:szCs w:val="28"/>
        </w:rPr>
        <w:t xml:space="preserve">Глава 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</w:t>
      </w:r>
      <w:r w:rsidRPr="00916859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Л.А.Бакланова</w:t>
      </w:r>
    </w:p>
    <w:sectPr w:rsidR="00971AEF" w:rsidSect="0097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EE"/>
    <w:rsid w:val="003D721F"/>
    <w:rsid w:val="00620627"/>
    <w:rsid w:val="006445DC"/>
    <w:rsid w:val="007243EE"/>
    <w:rsid w:val="00971AEF"/>
    <w:rsid w:val="00A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1924</Words>
  <Characters>10969</Characters>
  <Application>Microsoft Office Word</Application>
  <DocSecurity>0</DocSecurity>
  <Lines>91</Lines>
  <Paragraphs>25</Paragraphs>
  <ScaleCrop>false</ScaleCrop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2014-04-10T09:12:00Z</dcterms:created>
  <dcterms:modified xsi:type="dcterms:W3CDTF">2014-05-30T07:41:00Z</dcterms:modified>
</cp:coreProperties>
</file>