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056" w:rsidRDefault="00FA2056" w:rsidP="00FA2056">
      <w:pPr>
        <w:pStyle w:val="ConsPlusTitle"/>
        <w:rPr>
          <w:rFonts w:ascii="Times New Roman" w:hAnsi="Times New Roman" w:cs="Times New Roman"/>
          <w:b w:val="0"/>
          <w:sz w:val="24"/>
          <w:szCs w:val="24"/>
        </w:rPr>
      </w:pPr>
    </w:p>
    <w:p w:rsidR="00FA2056" w:rsidRDefault="00FA2056" w:rsidP="00FA2056">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Приложение </w:t>
      </w:r>
    </w:p>
    <w:p w:rsidR="00FA2056" w:rsidRDefault="00FA2056" w:rsidP="00FA2056">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к Решению Совета депутатов </w:t>
      </w:r>
    </w:p>
    <w:p w:rsidR="00FA2056" w:rsidRDefault="00FA2056" w:rsidP="00FA2056">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Кичигинского сельского поселения </w:t>
      </w:r>
    </w:p>
    <w:p w:rsidR="00FA2056" w:rsidRDefault="00FA2056" w:rsidP="00FA2056">
      <w:pPr>
        <w:pStyle w:val="ConsPlusTitle"/>
        <w:jc w:val="right"/>
        <w:rPr>
          <w:rFonts w:ascii="Times New Roman" w:hAnsi="Times New Roman" w:cs="Times New Roman"/>
          <w:sz w:val="24"/>
          <w:szCs w:val="24"/>
        </w:rPr>
      </w:pPr>
      <w:r>
        <w:rPr>
          <w:rFonts w:ascii="Times New Roman" w:hAnsi="Times New Roman" w:cs="Times New Roman"/>
          <w:b w:val="0"/>
          <w:sz w:val="24"/>
          <w:szCs w:val="24"/>
        </w:rPr>
        <w:t xml:space="preserve">№ 5 от 19.03.2020 г.                                                                                     </w:t>
      </w:r>
    </w:p>
    <w:p w:rsidR="00FA2056" w:rsidRDefault="00FA2056" w:rsidP="00FA2056">
      <w:pPr>
        <w:pStyle w:val="ConsPlusTitle"/>
        <w:jc w:val="center"/>
        <w:rPr>
          <w:rFonts w:ascii="Times New Roman" w:hAnsi="Times New Roman" w:cs="Times New Roman"/>
          <w:sz w:val="24"/>
          <w:szCs w:val="24"/>
        </w:rPr>
      </w:pPr>
    </w:p>
    <w:p w:rsidR="00FA2056" w:rsidRDefault="00FA2056" w:rsidP="00FA2056">
      <w:pPr>
        <w:pStyle w:val="ConsPlusNormal0"/>
        <w:jc w:val="center"/>
        <w:rPr>
          <w:rFonts w:ascii="Times New Roman" w:hAnsi="Times New Roman" w:cs="Times New Roman"/>
          <w:b/>
          <w:sz w:val="24"/>
          <w:szCs w:val="24"/>
        </w:rPr>
      </w:pPr>
      <w:r>
        <w:rPr>
          <w:rFonts w:ascii="Times New Roman" w:hAnsi="Times New Roman" w:cs="Times New Roman"/>
          <w:b/>
          <w:sz w:val="24"/>
          <w:szCs w:val="24"/>
        </w:rPr>
        <w:t xml:space="preserve">Положение </w:t>
      </w:r>
    </w:p>
    <w:p w:rsidR="00FA2056" w:rsidRDefault="00FA2056" w:rsidP="00FA2056">
      <w:pPr>
        <w:pStyle w:val="ConsPlusNormal0"/>
        <w:jc w:val="center"/>
        <w:rPr>
          <w:rFonts w:ascii="Times New Roman" w:hAnsi="Times New Roman" w:cs="Times New Roman"/>
          <w:b/>
          <w:sz w:val="24"/>
          <w:szCs w:val="24"/>
        </w:rPr>
      </w:pPr>
      <w:r>
        <w:rPr>
          <w:rFonts w:ascii="Times New Roman" w:hAnsi="Times New Roman" w:cs="Times New Roman"/>
          <w:b/>
          <w:sz w:val="24"/>
          <w:szCs w:val="24"/>
        </w:rPr>
        <w:t xml:space="preserve">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w:t>
      </w:r>
    </w:p>
    <w:p w:rsidR="00FA2056" w:rsidRDefault="00FA2056" w:rsidP="00FA2056">
      <w:pPr>
        <w:pStyle w:val="ConsPlusNormal0"/>
        <w:jc w:val="center"/>
        <w:rPr>
          <w:rFonts w:ascii="Times New Roman" w:hAnsi="Times New Roman" w:cs="Times New Roman"/>
          <w:b/>
          <w:sz w:val="24"/>
          <w:szCs w:val="24"/>
        </w:rPr>
      </w:pPr>
    </w:p>
    <w:p w:rsidR="00FA2056" w:rsidRDefault="00FA2056" w:rsidP="00FA2056">
      <w:pPr>
        <w:pStyle w:val="ConsPlusNormal0"/>
        <w:ind w:firstLine="540"/>
        <w:jc w:val="both"/>
        <w:rPr>
          <w:rFonts w:ascii="Times New Roman" w:hAnsi="Times New Roman" w:cs="Times New Roman"/>
          <w:sz w:val="24"/>
          <w:szCs w:val="24"/>
        </w:rPr>
      </w:pPr>
      <w:bookmarkStart w:id="0" w:name="Par13"/>
      <w:bookmarkEnd w:id="0"/>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Положение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Положение) в соответствии с Федеральными законами от 06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от 21 сентября 2009 года № 1065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Законом Челябинской области от 29 января 2009 года № 353-ЗО «О противодействии коррупции в Челябинской области», постановлением Законодательного Собрания Челябинской области от 12 марта 2015 года №2537 «Об утверждении Положения о представлении гражданами, претендующими на замещение государственных должностей Челябинской области, и лицами, замещающими государственные должности Челябинской области, сведений о доходах, об имуществе и обязательствах имущественного характера, о проверке их достоверности и полноты, о соблюдении ограничений лицами, замещающими государственные должности Челябинской области», определяет: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порядок представления сведений, представляемых гражданами, претендующими на замещение муниципальной должности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лицами, замещающими (занимающими) муниципальные должности,  о своих доходах, об имуществе и обязательствах имущественного характера, а также сведений о доходах, об </w:t>
      </w:r>
      <w:r>
        <w:rPr>
          <w:rFonts w:ascii="Times New Roman" w:hAnsi="Times New Roman" w:cs="Times New Roman"/>
          <w:sz w:val="24"/>
          <w:szCs w:val="24"/>
        </w:rPr>
        <w:lastRenderedPageBreak/>
        <w:t>имуществе и обязательствах имущественного характера своих супруги (супруга) и несовершеннолетних детей;</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2) порядок осуществления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гражданами, претендующими на замещение муниципальной должности и лицами, замещающими муниципальные должности;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порядок осуществления проверки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установленных федеральными законами (далее - ограничения).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Настоящее Положение распространяется на следующих лиц, замещающих муниципальные должности: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граждан, претендующих</w:t>
      </w:r>
      <w:r>
        <w:rPr>
          <w:rFonts w:ascii="Times New Roman" w:hAnsi="Times New Roman" w:cs="Times New Roman"/>
          <w:b/>
          <w:sz w:val="24"/>
          <w:szCs w:val="24"/>
        </w:rPr>
        <w:t xml:space="preserve"> </w:t>
      </w:r>
      <w:r>
        <w:rPr>
          <w:rFonts w:ascii="Times New Roman" w:hAnsi="Times New Roman" w:cs="Times New Roman"/>
          <w:sz w:val="24"/>
          <w:szCs w:val="24"/>
        </w:rPr>
        <w:t xml:space="preserve">на замещение муниципальной должности в органах местного самоуправления Кичигинского сельского поселения;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Главу Кичигинского сельского поселения;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депутатов Совета депутатов Кичигинского сельского поселения, осуществляющих свои полномочия на постоянной основе;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 депутатов Совета депутатов Кичигинского сельского поселения, осуществляющих свои полномочия на непостоянной основе.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двух экземплярах (подлинники), в следующие сроки: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гражданами, претендующими</w:t>
      </w:r>
      <w:r>
        <w:rPr>
          <w:rFonts w:ascii="Times New Roman" w:hAnsi="Times New Roman" w:cs="Times New Roman"/>
          <w:b/>
          <w:sz w:val="24"/>
          <w:szCs w:val="24"/>
        </w:rPr>
        <w:t xml:space="preserve"> </w:t>
      </w:r>
      <w:r>
        <w:rPr>
          <w:rFonts w:ascii="Times New Roman" w:hAnsi="Times New Roman" w:cs="Times New Roman"/>
          <w:sz w:val="24"/>
          <w:szCs w:val="24"/>
        </w:rPr>
        <w:t xml:space="preserve">на замещение муниципальной должности – при наделении полномочиями по должности (назначении, избрании на должность); </w:t>
      </w:r>
    </w:p>
    <w:p w:rsidR="00FA2056" w:rsidRDefault="00FA2056" w:rsidP="00FA2056">
      <w:pPr>
        <w:pStyle w:val="ConsPlusNormal0"/>
        <w:ind w:firstLine="540"/>
        <w:jc w:val="both"/>
        <w:rPr>
          <w:rFonts w:ascii="Times New Roman" w:hAnsi="Times New Roman" w:cs="Times New Roman"/>
          <w:color w:val="FF0000"/>
          <w:sz w:val="24"/>
          <w:szCs w:val="24"/>
          <w:u w:val="single"/>
        </w:rPr>
      </w:pPr>
      <w:r>
        <w:rPr>
          <w:rFonts w:ascii="Times New Roman" w:hAnsi="Times New Roman" w:cs="Times New Roman"/>
          <w:sz w:val="24"/>
          <w:szCs w:val="24"/>
        </w:rPr>
        <w:t>2) лицами, замещающими (занимающими) муниципальные должности на постоянной основе – ежегодно не позднее 30 апреля года, следующего за отчетным</w:t>
      </w:r>
      <w:r>
        <w:rPr>
          <w:rFonts w:ascii="Times New Roman" w:hAnsi="Times New Roman" w:cs="Times New Roman"/>
          <w:color w:val="FF0000"/>
          <w:sz w:val="24"/>
          <w:szCs w:val="24"/>
          <w:u w:val="single"/>
        </w:rPr>
        <w:t>.</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4. Сведения о доходах, об имуществе и обязательствах имущественного характера представляются: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гражданами, претендующими на замещение муниципальной должности должностному лицу органа местного самоуправления, ответственному за работу по профилактике коррупционных и иных правонарушений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Главой Кичигинского сельского поселения должностному лицу, ответственному за работу по профилактике коррупционных и иных правонарушений Администрации Кичигинского сельского поселения;</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3) депутатами Совета депутатов Кичигинского сельского поселения, осуществляющими свои полномочия </w:t>
      </w:r>
      <w:r>
        <w:rPr>
          <w:rFonts w:ascii="Times New Roman" w:hAnsi="Times New Roman" w:cs="Times New Roman"/>
          <w:sz w:val="24"/>
          <w:szCs w:val="24"/>
          <w:u w:val="single"/>
        </w:rPr>
        <w:t>на постоянной основе</w:t>
      </w:r>
      <w:r>
        <w:rPr>
          <w:rFonts w:ascii="Times New Roman" w:hAnsi="Times New Roman" w:cs="Times New Roman"/>
          <w:sz w:val="24"/>
          <w:szCs w:val="24"/>
        </w:rPr>
        <w:t xml:space="preserve">, а также депутатами Совета депутатов Кичигинского сельского поселения, осуществляющими свои полномочия на </w:t>
      </w:r>
      <w:r>
        <w:rPr>
          <w:rFonts w:ascii="Times New Roman" w:hAnsi="Times New Roman" w:cs="Times New Roman"/>
          <w:sz w:val="24"/>
          <w:szCs w:val="24"/>
          <w:u w:val="single"/>
        </w:rPr>
        <w:t xml:space="preserve">непостоянной </w:t>
      </w:r>
      <w:r>
        <w:rPr>
          <w:rFonts w:ascii="Times New Roman" w:hAnsi="Times New Roman" w:cs="Times New Roman"/>
          <w:sz w:val="24"/>
          <w:szCs w:val="24"/>
        </w:rPr>
        <w:t xml:space="preserve">Кичигинского </w:t>
      </w:r>
      <w:r>
        <w:rPr>
          <w:rFonts w:ascii="Times New Roman" w:hAnsi="Times New Roman" w:cs="Times New Roman"/>
          <w:sz w:val="24"/>
          <w:szCs w:val="24"/>
          <w:u w:val="single"/>
        </w:rPr>
        <w:t>основе</w:t>
      </w:r>
      <w:r>
        <w:rPr>
          <w:rFonts w:ascii="Times New Roman" w:hAnsi="Times New Roman" w:cs="Times New Roman"/>
          <w:sz w:val="24"/>
          <w:szCs w:val="24"/>
        </w:rPr>
        <w:t xml:space="preserve"> должностному лицу, ответственному за работу по профилактике коррупционных и иных правонарушений Совета депутатов Кичигинского сельского поселения</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Гражданин</w:t>
      </w:r>
      <w:r>
        <w:rPr>
          <w:rFonts w:ascii="Times New Roman" w:hAnsi="Times New Roman" w:cs="Times New Roman"/>
          <w:b/>
          <w:sz w:val="24"/>
          <w:szCs w:val="24"/>
        </w:rPr>
        <w:t xml:space="preserve">, </w:t>
      </w:r>
      <w:r>
        <w:rPr>
          <w:rFonts w:ascii="Times New Roman" w:hAnsi="Times New Roman" w:cs="Times New Roman"/>
          <w:sz w:val="24"/>
          <w:szCs w:val="24"/>
        </w:rPr>
        <w:t xml:space="preserve">претендующий на замещение муниципальной должности представляет: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w:t>
      </w:r>
      <w:r>
        <w:rPr>
          <w:rFonts w:ascii="Times New Roman" w:hAnsi="Times New Roman" w:cs="Times New Roman"/>
          <w:sz w:val="24"/>
          <w:szCs w:val="24"/>
        </w:rPr>
        <w:lastRenderedPageBreak/>
        <w:t>состоянию на первое число месяца, предшествующего месяцу подачи документов для замещения муниципальной должности (на отчетную дату);</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6. Лицо, замещающее муниципальную должность, представляет: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по объективным причинам лицом, замещающим муниципальную должность Кичигинского сельского поселения на постоянной основе, сведений о доходах, об имуществе и обязательствах имущественного характера супруги (супруга) и несовершеннолетних детей лицо, ответственное за сбор сведений уведомляет об этом Комиссию Совета депутатов Кичигинского сельского поселения по контролю за достоверностью сведений о доходах, расходах,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на заседании которой данный факт подлежит рассмотрению.</w:t>
      </w:r>
    </w:p>
    <w:p w:rsidR="00FA2056" w:rsidRDefault="00FA2056" w:rsidP="00FA2056">
      <w:pPr>
        <w:pStyle w:val="a4"/>
        <w:jc w:val="both"/>
        <w:rPr>
          <w:i/>
          <w:sz w:val="24"/>
          <w:szCs w:val="24"/>
        </w:rPr>
      </w:pPr>
      <w:r>
        <w:rPr>
          <w:i/>
        </w:rPr>
        <w:t xml:space="preserve">          </w:t>
      </w:r>
      <w:r>
        <w:t xml:space="preserve">3) </w:t>
      </w:r>
      <w:r>
        <w:rPr>
          <w:sz w:val="24"/>
          <w:szCs w:val="24"/>
        </w:rPr>
        <w:t xml:space="preserve">Лица, замещающие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депутатами, передачи им вакантных депутатских мандатов или прекращения осуществления ими полномочий на постоянной основе, а также не позднее 30 апреля каждого года, следующего за годом совершения сделок, предусмотренных частью 1 статьи 3 Федерального закона «О контроле за соответствием расходов лиц, замещающих государственные должности, и иных лиц их доходам»;   </w:t>
      </w:r>
    </w:p>
    <w:p w:rsidR="00FA2056" w:rsidRDefault="00FA2056" w:rsidP="00FA2056">
      <w:pPr>
        <w:pStyle w:val="ConsPlusNormal0"/>
        <w:ind w:firstLine="540"/>
        <w:jc w:val="both"/>
        <w:rPr>
          <w:rFonts w:ascii="Times New Roman" w:hAnsi="Times New Roman" w:cs="Times New Roman"/>
          <w:sz w:val="24"/>
          <w:szCs w:val="24"/>
        </w:rPr>
      </w:pPr>
      <w:r>
        <w:rPr>
          <w:rFonts w:ascii="Times New Roman" w:eastAsia="Times New Roman" w:hAnsi="Times New Roman" w:cs="Times New Roman"/>
          <w:sz w:val="24"/>
          <w:szCs w:val="24"/>
        </w:rPr>
        <w:t>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лица, замещающие муниципальные должности депутатов представительных органов сельских поселений и осуществляющими свои полномочия на непостоянной основе, в течение отчетного периода не совершали сделки, предусмотренные частью 1 статьи 3 Федерального закона «О контроле за соответствием расходов лиц, замещающих государственные должности, и иных лиц их доходам», данные лица направляют в соответствующий орган (комиссию) по контролю за достоверностью сведений о доходах, расходах, об имуществе и обязательствах имущественного характера, уполномоченный (уполномоченную) органом местного самоуправления, иную комиссию, наделенную органом местного самоуправления указанными полномочиями (должностному лицу органа местного самоуправления, ответственному за работу по профилактике коррупционных  иных правонарушений), в срок до 30 апреля года, </w:t>
      </w:r>
      <w:r>
        <w:rPr>
          <w:rFonts w:ascii="Times New Roman" w:hAnsi="Times New Roman" w:cs="Times New Roman"/>
          <w:sz w:val="24"/>
          <w:szCs w:val="24"/>
        </w:rPr>
        <w:lastRenderedPageBreak/>
        <w:t xml:space="preserve">следующего за отчетным, письменно уведомляют об этом (рекомендуемая форма уведомления прилагается).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Губернатору Челябинской области информация направляется соответствующим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полномочиями(должностным лицом органа местного самоуправления, ответственным за работу по профилактике коррупционных и иных правонарушений), в Управление государственной службы и противодействия коррупции Правительства Челябинской области не позднее 10 мая года, следующего за отчетным.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Для представления Губернатору Челябинской области первый экземпляр (подлинник) справок сведений о доходах, расходах, об имуществе и обязательствах имущественного характера направляется должностными лицами, ответственными за работу по профилактике коррупционных и иных правонарушений администрации Кичигинского сельского поселения и Совета депутатов Кичигинского сельского поселения в Управление государственной службы Правительства Челябинской области не позднее трех рабочих дней после окончания соответствующего срока, указанного в пункте 3 настоящего Положения.</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8. В случае если гражданин, претендующий на замещение муниципальной должности или лицо замещающее (занимающее) муниципальную должность, обнаружил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 либо сведения или имеются ошибки, он (оно)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1 пункта 3 настоящего Положения.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подпункте 2 пункта 3 настоящего Положения.</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9</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Должностное лицо соответствующего органа местного самоуправления, ответственное за работу по профилактике коррупционных и иных правонарушений, уполномоченное органом местного самоуправления, осуществляет анализ представленных в отчетном году сведений о доходах, расходах, об имуществе и обязательствах имущественного характера и не позднее трех рабочих дней со дня истечения соответствующего срока указанного в пункте 3 настоящего Положения, либо поступления информации в соответствии с пунктом 16 настоящего Положения в письменной форме уведомляет об этом Губернатора Челябинской области.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Уведомление в отношении каждого лица, представившего сведения о доходах, расходах, об имуществе и обязательствах имущественного характера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 расходах, об имуществе и обязательствах имущественного характера.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b/>
          <w:sz w:val="24"/>
          <w:szCs w:val="24"/>
        </w:rPr>
        <w:t xml:space="preserve"> </w:t>
      </w:r>
      <w:r>
        <w:rPr>
          <w:rFonts w:ascii="Times New Roman" w:hAnsi="Times New Roman" w:cs="Times New Roman"/>
          <w:sz w:val="24"/>
          <w:szCs w:val="24"/>
        </w:rP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муниципальных должностей</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и сведения о доходах, расходах, об имуществе и обязательствах имущественного характера лицами, замещающими муниципальные </w:t>
      </w:r>
      <w:r>
        <w:rPr>
          <w:rFonts w:ascii="Times New Roman" w:hAnsi="Times New Roman" w:cs="Times New Roman"/>
          <w:sz w:val="24"/>
          <w:szCs w:val="24"/>
        </w:rPr>
        <w:lastRenderedPageBreak/>
        <w:t xml:space="preserve">должности в органах местного самоуправления Кичигинского сельского поселения, являются сведениями конфиденциального характера, если федеральным законом они не отнесены к сведениям, составляющим государственную тайну.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 Работники органов местного самоуправления Кичигинского сельского поселения,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12.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в органах местного самоуправления Кичигинского сельского поселения, при наделении полномочиями по должности (назначении, избрании на должность), а также представляемые им ежегодно, содержатся в личном деле лица, замещающего муниципальную должность в органах местного самоуправления Кичигинского сельского поселения.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гражданин, представивший в соответствии с настоящим Положением сведения о доходах, расходах, об имуществе и обязательствах имущественного характера, не был наделен полномочиями по должности (назначен, избран на должность), эти сведения возвращаются ему по его письменному заявлению вместе с другими документами.</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 Сведения о доходах, об имуществе и обязательствах имущественного характера лица, замещающего муниципальную должность в органах местного самоуправления Кичигинского сельского поселения, его супруги (супруга) и несовершеннолетних детей размещаются в информационно-телекоммуникационной сети "Интернет" на официальном сайте Кичигинского сельского поселения и предоставляются средствам массовой информации для опубликования, в связи с их запросами, в порядке, установленном законодательством.</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14.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пунктом 15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FA2056" w:rsidRDefault="00FA2056" w:rsidP="00FA2056">
      <w:pPr>
        <w:pStyle w:val="ConsPlusNormal0"/>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 15. Проверка достоверности и полноты сведений о доходах, об имуществе и обязательствах имущественного характера, представленных лицами, замещающими муниципальные должности на не постоянной основе, и о соблюдении ими установленных ограничений осуществляется по решению комиссии</w:t>
      </w:r>
      <w:r>
        <w:rPr>
          <w:rFonts w:ascii="Times New Roman" w:eastAsia="Calibri" w:hAnsi="Times New Roman" w:cs="Times New Roman"/>
          <w:color w:val="000000"/>
          <w:sz w:val="24"/>
          <w:szCs w:val="24"/>
        </w:rPr>
        <w:t xml:space="preserve"> по контролю за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w:t>
      </w:r>
      <w:r>
        <w:rPr>
          <w:rFonts w:ascii="Times New Roman" w:eastAsia="Calibri" w:hAnsi="Times New Roman" w:cs="Times New Roman"/>
          <w:sz w:val="24"/>
          <w:szCs w:val="24"/>
        </w:rPr>
        <w:t xml:space="preserve">.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об осуществлении проверки принимается отдельно в отношении каждого лица, замещающего муниципальную должность Кичигинского сельского поселения на </w:t>
      </w:r>
      <w:r>
        <w:rPr>
          <w:rFonts w:ascii="Times New Roman" w:hAnsi="Times New Roman" w:cs="Times New Roman"/>
          <w:sz w:val="24"/>
          <w:szCs w:val="24"/>
          <w:u w:val="single"/>
        </w:rPr>
        <w:t xml:space="preserve">не постоянной основе, </w:t>
      </w:r>
      <w:r>
        <w:rPr>
          <w:rFonts w:ascii="Times New Roman" w:hAnsi="Times New Roman" w:cs="Times New Roman"/>
          <w:sz w:val="24"/>
          <w:szCs w:val="24"/>
        </w:rPr>
        <w:t>и оформляется в письменной форме.</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16.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представлении гражданином, претендующим на замещение муниципальной должности или лицом, замещающим (занимающим) муниципальную должность, недостоверных или неполных сведений о доходах, об имуществе и обязательствах имущественного характера;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предоставлении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несоблюдении лицом, замещающим (занимающим) муниципальную должность,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17. Информация, предусмотренная пунктом 16 настоящего Положения, может быть представлена:</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1) правоохранительными органами, иными государственными органами, органами местного самоуправления и их должностными лицами;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должностными лицами органов местного самоуправления, ответственными за работу по профилактике коррупционных и иных правонарушений;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4) общественной палатой Российской Федерации, общественной палатой Челябинской области;</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5) общероссийскими средствами массовой информации.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18.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19.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20. Проверка достоверности и полноты сведений о доходах, расходах, об имуществе и обязательствах имущественного характера Главы Кичигинского сельского поселения, депутатов Кичигинского сельского поселения, осуществляющих свои полномочия на постоянной основе и граждан, претендующих на замещение данных муниципальных должностей, осуществляется Управлением государственной службы Правительства Челябинской области.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Доклад о результатах такой проверки, осуществленной Управлением государственной службы  Правительства Челябинской области, направляется Губернатору Челябинской области.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отношении депутатов Кичигинского сельского поселения, осуществляющих свои полномочия на постоянной, и непостоянной основе, также граждан, претендующих на замещение данных муниципальных должностей, проверка достоверности и полноты, представляемых ими сведений о доходах, расходах, об имуществе и обязательствах имущественного характера, соблюдения депутатами Совета депутатов Кичигинского сельского поселения ограничений, запретов, исполнения обязанностей, установленных законодательством Российской Федерации о противодействии коррупции, осуществляется Комиссией Совета депутатов Кичигинского сельского поселения по контролю за достоверностью сведений о доходах, расходах,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либо  ответственным лицом за работу по профилактике коррупционных и иных правонарушений Совета депутатов Кичигинского сельского поселения.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Для представления Губернатору Челябинской области доклада о результатах проверки сведений о доходах, расходах, об имуществе и обязательствах имущественного характера в отношении депутатов Кичигинского сельского поселения, осуществляющих свои полномочия на непостоянной основе и граждан, претендующих на замещение данных муниципальных должностей, направляется в Управление государственной службы Правительства Челябинской области.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21. Должностное лицо Совета депутатов Кичигинского сельского поселения, ответственное за работу по профилактике коррупционных и иных правонарушений, либо Комиссия Совета депутатов Кичигинского сельского поселения по контролю за достоверностью сведений о доходах, расходах,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наделенная Советом депутатов Кичигинского сельского поселения указанными полномочиями, при осуществлении проверки вправе: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изучать представленные гражданином, претендующим на замещение муниципальной должности или лицом, замещающим муниципальную должность в Совета депутатов Кичигинского сельского поселения,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2) получать от гражданина, претендующего на замещение муниципальной должности или лица, замещающего муниципальную должность в Совете депутатов Кичигинского сельского поселения, пояснения по представленным им сведениям о доходах, об имуществе и обязательствах имущественного характера и материалам;</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3) направлять в установленном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об имеющихся у них сведениях о: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а)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в Совете депутатов Кичигинского сельского поселения, его супруги (супруга) и несовершеннолетних детей;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б) соблюдении лицом, замещающим муниципальную должность в Совете депутатов Кичигинского сельского поселения, установленных ограничений.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осуществляют лица, наделенные такими полномочиями в соответствии с законодательством Российской Федерации;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наводить справки у физических лиц и получать от них информацию с их согласия;</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Совете депутатов Кичигинского сельского поселения, в соответствии с законодательством Российской Федерации о противодействии коррупции.</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22. В запросе, предусмотренном подпунктом 3 пункта 21 настоящего Положения, указываются: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фамилия, имя, отчество руководителя государственного органа или организации, в которые направляется запрос;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нормативный правовой акт, на основании которого направляется запрос;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в Совете депутатов Кичигинского сельского поселения,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претендующего на замещение муниципальной должности в Совете депутатов Кичигинского сельского поселения, представившего сведения в соответствии с нормативными правовыми актами, полнота и достоверность которых проверяются, либо лица, замещающего муниципальную должность в Совете депутатов Кичигинского сельского поселения, в отношении которого имеются сведения о несоблюдении им установленных ограничений;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 содержание и объем сведений, подлежащих проверке;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 срок представления запрашиваемых сведений;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6) фамилия, инициалы  и номер телефона должностного лица, ответственного за работу по профилактике коррупционных и иных правонарушений, подготовившего запрос;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 идентификационный номер налогоплательщика (в случае направления запроса в налоговые органы Российской Федерации);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8) другие необходимые сведения.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23. Комиссия Совета депутатов Кичигинского сельского поселения по контролю за достоверностью сведений о доходах, расходах, об имуществе и обязательствах  имущественного характера, представляемыми лицами, замещающими муниципальные  должности и по урегулированию конфликта интересов,   наделенная  Советом депутатов Кичигинского сельского поселения указанными полномочиями,  либо должностное лицо Совета депутатов Кичигинского сельского поселения, ответственное за работу по профилактике коррупционных и иных правонарушений  обеспечивает: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уведомление в письменной форме гражданина, претендующего на замещение муниципальной должности или лица, замещающего муниципальную должность в Совета депутатов Кичигинского сельского поселения, о начале в отношении него проверки  в течение двух рабочих дней со дня получения соответствующего решения;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проведение беседы в случае обращения гражданина, претендующего на замещение муниципальной должности или лица, замещающего муниципальную должность в Совете депутатов Кичигинского сельского поселения, в ходе которой он (оно) должен быть (должно быть) проинформирован (проинформировано) о том, какие сведения, представляемые им в соответствии с настоящим Положением, и соблюдение каких установленных ограничений подлежат проверке</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в Совете депутатов Кичигинского сельского поселения, а при наличии уважительной причины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в срок, согласованный с гражданином, претендующим на замещение муниципальной должности или лицом, замещающим муниципальную должность в Совете депутатов Кичигинского сельского поселения.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24. По окончании осуществления проверки Комиссия Совета депутатов Кичигинского сельского поселения по контролю за достоверностью сведений о доходах, расходах,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либо должностное лицо Совета депутатов Кичигинского сельского поселения, ответственное за работу по профилактике коррупционных и иных правонарушений  обязана (обязано) ознакомить гражданина, претендующего на замещение муниципальной </w:t>
      </w:r>
      <w:r>
        <w:rPr>
          <w:rFonts w:ascii="Times New Roman" w:hAnsi="Times New Roman" w:cs="Times New Roman"/>
          <w:sz w:val="24"/>
          <w:szCs w:val="24"/>
        </w:rPr>
        <w:lastRenderedPageBreak/>
        <w:t xml:space="preserve">должности или лицо, замещающее муниципальную должность в Совете депутатов  Кичигинского сельского поселения, с ее результатами.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25. Гражданин, претендующий на замещение муниципальной должности или лицо, замещающее муниципальную должность в Совете депутатов Кичигинского сельского поселения, вправе: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давать пояснения в письменной форме: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а) в ходе осуществления проверки;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б) по вопросам, указанным в подпункте 2 пункта 23 настоящего Положения;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по результатам осуществления проверки;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представлять дополнительные материалы и давать по ним пояснения в письменной форме;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обращаться к должностному лицу Совета депутатов Кичигинского сельского поселения,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указанным в подпункте 2 пункта 23 настоящего Положения.</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26. Пояснения, указанные в пункте 25 настоящего Положения, приобщаются к материалам проверки.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27. На период осуществления проверки лицо, замещающее муниципальную должность Кичигинского сельского поселения, может быть отстранено от замещаемой должности на срок, не превышающий 60 календарных дней со дня принятия решения о ее осуществлении. Указанный срок может быть продлен до 90 календарных дней лицом, принявшим решение, об осуществлении проверки.</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На период отстранения лица, замещающего муниципальную должность Кичигинского сельского поселения, от замещаемой должности денежное содержание по замещаемой им должности сохраняется.</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28. Комиссия </w:t>
      </w:r>
      <w:r>
        <w:rPr>
          <w:rFonts w:ascii="Times New Roman" w:eastAsia="Calibri" w:hAnsi="Times New Roman" w:cs="Times New Roman"/>
          <w:color w:val="000000"/>
          <w:sz w:val="24"/>
          <w:szCs w:val="24"/>
        </w:rPr>
        <w:t xml:space="preserve">по контролю за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представляет Председателю совета депутатов </w:t>
      </w:r>
      <w:r>
        <w:rPr>
          <w:rFonts w:ascii="Times New Roman" w:hAnsi="Times New Roman" w:cs="Times New Roman"/>
          <w:sz w:val="24"/>
          <w:szCs w:val="24"/>
        </w:rPr>
        <w:t>Кичигинского</w:t>
      </w:r>
      <w:r>
        <w:rPr>
          <w:rFonts w:ascii="Times New Roman" w:eastAsia="Calibri" w:hAnsi="Times New Roman" w:cs="Times New Roman"/>
          <w:color w:val="000000"/>
          <w:sz w:val="24"/>
          <w:szCs w:val="24"/>
        </w:rPr>
        <w:t xml:space="preserve"> сельского поселения доклад </w:t>
      </w:r>
      <w:r>
        <w:rPr>
          <w:rFonts w:ascii="Times New Roman" w:hAnsi="Times New Roman" w:cs="Times New Roman"/>
          <w:sz w:val="24"/>
          <w:szCs w:val="24"/>
        </w:rPr>
        <w:t xml:space="preserve">о результатах проверки в отношении лиц, замещающих муниципальные должности на постоянной основе на непостоянной основе. </w:t>
      </w:r>
    </w:p>
    <w:p w:rsidR="00FA2056" w:rsidRDefault="00FA2056" w:rsidP="00FA2056">
      <w:pPr>
        <w:pStyle w:val="ConsPlusNormal0"/>
        <w:ind w:firstLine="540"/>
        <w:jc w:val="both"/>
        <w:rPr>
          <w:rFonts w:ascii="Times New Roman" w:hAnsi="Times New Roman" w:cs="Times New Roman"/>
          <w:sz w:val="24"/>
          <w:szCs w:val="24"/>
        </w:rPr>
      </w:pPr>
      <w:bookmarkStart w:id="1" w:name="Par83"/>
      <w:bookmarkEnd w:id="1"/>
      <w:r>
        <w:rPr>
          <w:rFonts w:ascii="Times New Roman" w:hAnsi="Times New Roman" w:cs="Times New Roman"/>
          <w:sz w:val="24"/>
          <w:szCs w:val="24"/>
        </w:rPr>
        <w:t>29. Доклад по результатам осуществления проверки представляется в установленном порядке должен содержать одно из следующих предложений:</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об отсутствии оснований для применения к лицу, замещающему муниципальную должность Кичигинского сельского поселения, мер юридической ответственности;</w:t>
      </w:r>
    </w:p>
    <w:p w:rsidR="00FA2056" w:rsidRDefault="00FA2056" w:rsidP="00FA2056">
      <w:pPr>
        <w:pStyle w:val="ConsPlusNormal0"/>
        <w:ind w:firstLine="540"/>
        <w:jc w:val="both"/>
        <w:rPr>
          <w:rFonts w:ascii="Times New Roman" w:hAnsi="Times New Roman" w:cs="Times New Roman"/>
          <w:sz w:val="24"/>
          <w:szCs w:val="24"/>
          <w:highlight w:val="lightGray"/>
        </w:rPr>
      </w:pPr>
      <w:r>
        <w:rPr>
          <w:rFonts w:ascii="Times New Roman" w:hAnsi="Times New Roman" w:cs="Times New Roman"/>
          <w:sz w:val="24"/>
          <w:szCs w:val="24"/>
        </w:rPr>
        <w:t>2) о применении к лицу, замещающему муниципальную должность Кичигинского сельского поселения, мер юридической ответственности</w:t>
      </w:r>
      <w:r>
        <w:rPr>
          <w:rFonts w:ascii="Times New Roman" w:hAnsi="Times New Roman" w:cs="Times New Roman"/>
          <w:sz w:val="24"/>
          <w:szCs w:val="24"/>
          <w:highlight w:val="lightGray"/>
        </w:rPr>
        <w:t>:</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30.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14 настоящего Положения,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рассматривается органом(комиссией) по контролю за достоверностью сведений о доходах, расходах, об имуществе и обязательствах имущественного характера, уполномоченным </w:t>
      </w:r>
      <w:r>
        <w:rPr>
          <w:rFonts w:ascii="Times New Roman" w:hAnsi="Times New Roman" w:cs="Times New Roman"/>
          <w:sz w:val="24"/>
          <w:szCs w:val="24"/>
        </w:rPr>
        <w:lastRenderedPageBreak/>
        <w:t>(уполномоченной) органом местного самоуправления, иной комиссией, 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 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профилактике коррупционных и иных правонарушений), рассматривают все обстоятельства, являющиеся основанием для применения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направляют рекомендации органу местного самоуправления, уполномоченному принимать  соответствующее решение о применении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FA2056" w:rsidRDefault="00FA2056" w:rsidP="00FA2056">
      <w:pPr>
        <w:pStyle w:val="a4"/>
        <w:jc w:val="both"/>
        <w:rPr>
          <w:sz w:val="24"/>
          <w:szCs w:val="24"/>
        </w:rPr>
      </w:pPr>
      <w:r>
        <w:t xml:space="preserve">    </w:t>
      </w:r>
      <w:r>
        <w:rPr>
          <w:sz w:val="24"/>
          <w:szCs w:val="24"/>
        </w:rPr>
        <w:t>К выборным должностям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A2056" w:rsidRDefault="00FA2056" w:rsidP="00FA2056">
      <w:pPr>
        <w:pStyle w:val="a4"/>
        <w:rPr>
          <w:sz w:val="24"/>
          <w:szCs w:val="24"/>
        </w:rPr>
      </w:pPr>
      <w:r>
        <w:rPr>
          <w:sz w:val="24"/>
          <w:szCs w:val="24"/>
        </w:rPr>
        <w:t>1) предупреждение;</w:t>
      </w:r>
    </w:p>
    <w:p w:rsidR="00FA2056" w:rsidRDefault="00FA2056" w:rsidP="00FA2056">
      <w:pPr>
        <w:pStyle w:val="a4"/>
        <w:jc w:val="both"/>
        <w:rPr>
          <w:sz w:val="24"/>
          <w:szCs w:val="24"/>
        </w:rPr>
      </w:pPr>
      <w:r>
        <w:rPr>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A2056" w:rsidRDefault="00FA2056" w:rsidP="00FA2056">
      <w:pPr>
        <w:pStyle w:val="a4"/>
        <w:jc w:val="both"/>
        <w:rPr>
          <w:sz w:val="24"/>
          <w:szCs w:val="24"/>
        </w:rPr>
      </w:pPr>
      <w:r>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A2056" w:rsidRDefault="00FA2056" w:rsidP="00FA2056">
      <w:pPr>
        <w:pStyle w:val="a4"/>
        <w:jc w:val="both"/>
        <w:rPr>
          <w:sz w:val="24"/>
          <w:szCs w:val="24"/>
        </w:rPr>
      </w:pPr>
      <w:r>
        <w:rPr>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A2056" w:rsidRDefault="00FA2056" w:rsidP="00FA2056">
      <w:pPr>
        <w:pStyle w:val="a4"/>
        <w:jc w:val="both"/>
        <w:rPr>
          <w:sz w:val="24"/>
          <w:szCs w:val="24"/>
        </w:rPr>
      </w:pPr>
      <w:r>
        <w:rPr>
          <w:sz w:val="24"/>
          <w:szCs w:val="24"/>
        </w:rPr>
        <w:t>5) запрет исполнять полномочия на постоянной основе до прекращения срока его полномочий.</w:t>
      </w:r>
    </w:p>
    <w:p w:rsidR="00FA2056" w:rsidRDefault="00FA2056" w:rsidP="00FA2056">
      <w:pPr>
        <w:pStyle w:val="a4"/>
        <w:jc w:val="both"/>
        <w:rPr>
          <w:color w:val="FF0000"/>
          <w:sz w:val="24"/>
          <w:szCs w:val="24"/>
          <w:u w:val="single"/>
        </w:rPr>
      </w:pPr>
      <w:r>
        <w:rPr>
          <w:sz w:val="24"/>
          <w:szCs w:val="24"/>
        </w:rPr>
        <w:tab/>
        <w:t>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r>
        <w:rPr>
          <w:color w:val="FF0000"/>
          <w:sz w:val="24"/>
          <w:szCs w:val="24"/>
          <w:u w:val="single"/>
        </w:rPr>
        <w:t xml:space="preserve">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31. Сведения о результатах осуществления проверки с письменного согласия лица, принявшего решение об осуществлении проверки, предоставляются должностным лицом, соответствующего органа местного самоуправления Кичигинского сельского поселения, ответственным за работу по профилактике коррупционных и иных правонарушений, Комиссией Совета депутатов Кичигинского сельского поселения по контролю за достоверностью сведений о доходах, расходах,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с одновременным уведомлением об этом гражданина, претендующего на замещение муниципальной должности или лица, замещающего муниципальную должность в органах местного самоуправления Кичигинского сельского поселения,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w:t>
      </w:r>
      <w:r>
        <w:rPr>
          <w:rFonts w:ascii="Times New Roman" w:hAnsi="Times New Roman" w:cs="Times New Roman"/>
          <w:sz w:val="24"/>
          <w:szCs w:val="24"/>
        </w:rPr>
        <w:lastRenderedPageBreak/>
        <w:t xml:space="preserve">общероссийских общественных объединений, не являющихся политическими партиями, Общественной палате Российской Федерации и Общественной палате Челябинской области, представившим информацию, явившуюся основанием для осуществления проверки, с соблюдением законодательства Российской Федерации о персональных данных и государственной тайне.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32. При установлении в ходе осуществления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w:t>
      </w:r>
    </w:p>
    <w:p w:rsidR="00FA2056" w:rsidRDefault="00FA2056" w:rsidP="00FA205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33. 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14 настоящего Положения, хранятся в течение трех лет со дня ее окончания в Управлении государственной службы Правительства Челябинской области и (или) в Совете депутатов Кичигинского сельского поселения, по месту представления сведений о доходах, расходах, об имуществе и обязательствах имущественного характера, после чего подлежат уничтожению в установленном порядке либо передаются в архив. </w:t>
      </w:r>
    </w:p>
    <w:p w:rsidR="00FA2056" w:rsidRDefault="00FA2056" w:rsidP="00FA2056">
      <w:pPr>
        <w:pStyle w:val="ConsPlusNormal0"/>
        <w:rPr>
          <w:rFonts w:ascii="Times New Roman" w:hAnsi="Times New Roman" w:cs="Times New Roman"/>
          <w:sz w:val="24"/>
          <w:szCs w:val="24"/>
        </w:rPr>
      </w:pPr>
    </w:p>
    <w:p w:rsidR="00FA2056" w:rsidRDefault="00FA2056" w:rsidP="00FA2056">
      <w:pPr>
        <w:pStyle w:val="ConsPlusNormal0"/>
        <w:rPr>
          <w:rFonts w:ascii="Times New Roman" w:hAnsi="Times New Roman" w:cs="Times New Roman"/>
          <w:sz w:val="24"/>
          <w:szCs w:val="24"/>
        </w:rPr>
      </w:pPr>
    </w:p>
    <w:p w:rsidR="00FA2056" w:rsidRDefault="00FA2056" w:rsidP="00FA2056">
      <w:pPr>
        <w:pStyle w:val="ConsPlusNormal0"/>
        <w:rPr>
          <w:rFonts w:ascii="Times New Roman" w:hAnsi="Times New Roman" w:cs="Times New Roman"/>
          <w:sz w:val="24"/>
          <w:szCs w:val="24"/>
        </w:rPr>
      </w:pPr>
    </w:p>
    <w:p w:rsidR="00FA2056" w:rsidRDefault="00FA2056" w:rsidP="00FA2056">
      <w:pPr>
        <w:rPr>
          <w:rFonts w:ascii="Times New Roman" w:hAnsi="Times New Roman" w:cs="Times New Roman"/>
          <w:b/>
          <w:sz w:val="20"/>
          <w:szCs w:val="20"/>
        </w:rPr>
      </w:pPr>
      <w:r>
        <w:rPr>
          <w:rFonts w:ascii="Times New Roman" w:hAnsi="Times New Roman" w:cs="Times New Roman"/>
          <w:b/>
        </w:rPr>
        <w:t xml:space="preserve">                                                      </w:t>
      </w:r>
    </w:p>
    <w:p w:rsidR="00FA2056" w:rsidRDefault="00FA2056" w:rsidP="00FA2056">
      <w:pPr>
        <w:jc w:val="right"/>
        <w:rPr>
          <w:rFonts w:ascii="Times New Roman" w:hAnsi="Times New Roman" w:cs="Times New Roman"/>
          <w:b/>
        </w:rPr>
      </w:pPr>
    </w:p>
    <w:p w:rsidR="00FA2056" w:rsidRDefault="00FA2056" w:rsidP="00FA2056">
      <w:pPr>
        <w:rPr>
          <w:rFonts w:ascii="Times New Roman" w:hAnsi="Times New Roman" w:cs="Times New Roman"/>
          <w:b/>
        </w:rPr>
      </w:pPr>
    </w:p>
    <w:p w:rsidR="00FA2056" w:rsidRDefault="00FA2056" w:rsidP="00FA2056">
      <w:pPr>
        <w:jc w:val="right"/>
        <w:rPr>
          <w:rFonts w:ascii="Times New Roman" w:hAnsi="Times New Roman" w:cs="Times New Roman"/>
          <w:b/>
        </w:rPr>
      </w:pPr>
    </w:p>
    <w:p w:rsidR="00FA2056" w:rsidRDefault="00FA2056" w:rsidP="00FA2056">
      <w:pPr>
        <w:jc w:val="right"/>
        <w:rPr>
          <w:rFonts w:ascii="Times New Roman" w:hAnsi="Times New Roman" w:cs="Times New Roman"/>
          <w:b/>
        </w:rPr>
      </w:pPr>
    </w:p>
    <w:p w:rsidR="00FA2056" w:rsidRDefault="00FA2056" w:rsidP="00FA2056">
      <w:pPr>
        <w:jc w:val="right"/>
        <w:rPr>
          <w:rFonts w:ascii="Times New Roman" w:hAnsi="Times New Roman" w:cs="Times New Roman"/>
        </w:rPr>
      </w:pPr>
      <w:r>
        <w:rPr>
          <w:rFonts w:ascii="Times New Roman" w:hAnsi="Times New Roman" w:cs="Times New Roman"/>
          <w:b/>
        </w:rPr>
        <w:t xml:space="preserve">       Р</w:t>
      </w:r>
      <w:r>
        <w:rPr>
          <w:rFonts w:ascii="Times New Roman" w:hAnsi="Times New Roman" w:cs="Times New Roman"/>
          <w:b/>
          <w:sz w:val="24"/>
          <w:szCs w:val="24"/>
        </w:rPr>
        <w:t>екомендуемая </w:t>
      </w:r>
      <w:hyperlink r:id="rId4" w:anchor="1000" w:history="1">
        <w:r>
          <w:rPr>
            <w:rStyle w:val="a3"/>
            <w:rFonts w:ascii="Times New Roman" w:hAnsi="Times New Roman" w:cs="Times New Roman"/>
            <w:b/>
            <w:color w:val="000000" w:themeColor="text1"/>
            <w:sz w:val="24"/>
            <w:szCs w:val="24"/>
          </w:rPr>
          <w:t>форма</w:t>
        </w:r>
      </w:hyperlink>
      <w:r>
        <w:rPr>
          <w:rFonts w:ascii="Times New Roman" w:hAnsi="Times New Roman" w:cs="Times New Roman"/>
          <w:b/>
          <w:color w:val="000000" w:themeColor="text1"/>
          <w:sz w:val="24"/>
          <w:szCs w:val="24"/>
        </w:rPr>
        <w:t> </w:t>
      </w:r>
      <w:r>
        <w:rPr>
          <w:rFonts w:ascii="Times New Roman" w:hAnsi="Times New Roman" w:cs="Times New Roman"/>
          <w:b/>
          <w:sz w:val="24"/>
          <w:szCs w:val="24"/>
        </w:rPr>
        <w:t>уведомления</w:t>
      </w:r>
    </w:p>
    <w:p w:rsidR="00FA2056" w:rsidRDefault="00FA2056" w:rsidP="00FA2056">
      <w:pPr>
        <w:rPr>
          <w:rFonts w:ascii="Times New Roman" w:hAnsi="Times New Roman" w:cs="Times New Roman"/>
        </w:rPr>
      </w:pPr>
    </w:p>
    <w:p w:rsidR="00FA2056" w:rsidRDefault="00FA2056" w:rsidP="00FA2056">
      <w:pPr>
        <w:rPr>
          <w:rFonts w:ascii="Times New Roman" w:hAnsi="Times New Roman" w:cs="Times New Roman"/>
        </w:rPr>
      </w:pPr>
    </w:p>
    <w:p w:rsidR="00FA2056" w:rsidRDefault="00FA2056" w:rsidP="00FA2056">
      <w:pPr>
        <w:rPr>
          <w:rFonts w:ascii="Times New Roman" w:hAnsi="Times New Roman" w:cs="Times New Roman"/>
        </w:rPr>
      </w:pPr>
    </w:p>
    <w:p w:rsidR="00FA2056" w:rsidRDefault="00FA2056" w:rsidP="00FA2056">
      <w:pPr>
        <w:shd w:val="clear" w:color="auto" w:fill="FFFFFF"/>
        <w:spacing w:after="204" w:line="216" w:lineRule="atLeast"/>
        <w:jc w:val="center"/>
        <w:outlineLvl w:val="2"/>
        <w:rPr>
          <w:rFonts w:ascii="Times New Roman" w:hAnsi="Times New Roman" w:cs="Times New Roman"/>
          <w:b/>
          <w:bCs/>
          <w:sz w:val="24"/>
          <w:szCs w:val="24"/>
        </w:rPr>
      </w:pPr>
      <w:r>
        <w:rPr>
          <w:rFonts w:ascii="Times New Roman" w:hAnsi="Times New Roman" w:cs="Times New Roman"/>
          <w:b/>
          <w:bCs/>
          <w:sz w:val="24"/>
          <w:szCs w:val="24"/>
        </w:rPr>
        <w:t>Уведомление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tbl>
      <w:tblPr>
        <w:tblW w:w="0" w:type="auto"/>
        <w:tblLook w:val="04A0"/>
      </w:tblPr>
      <w:tblGrid>
        <w:gridCol w:w="210"/>
        <w:gridCol w:w="9161"/>
      </w:tblGrid>
      <w:tr w:rsidR="00FA2056" w:rsidTr="00FA2056">
        <w:tc>
          <w:tcPr>
            <w:tcW w:w="0" w:type="auto"/>
            <w:vMerge w:val="restart"/>
            <w:tcMar>
              <w:top w:w="15" w:type="dxa"/>
              <w:left w:w="15" w:type="dxa"/>
              <w:bottom w:w="15" w:type="dxa"/>
              <w:right w:w="15" w:type="dxa"/>
            </w:tcMar>
            <w:hideMark/>
          </w:tcPr>
          <w:p w:rsidR="00FA2056" w:rsidRDefault="00FA2056">
            <w:pPr>
              <w:spacing w:line="276" w:lineRule="auto"/>
              <w:jc w:val="right"/>
              <w:rPr>
                <w:rFonts w:ascii="Times New Roman" w:eastAsia="Times New Roman" w:hAnsi="Times New Roman" w:cs="Times New Roman"/>
                <w:b/>
                <w:bCs/>
                <w:i/>
                <w:sz w:val="24"/>
                <w:szCs w:val="24"/>
              </w:rPr>
            </w:pPr>
            <w:r>
              <w:rPr>
                <w:rFonts w:ascii="Times New Roman" w:hAnsi="Times New Roman" w:cs="Times New Roman"/>
                <w:b/>
                <w:bCs/>
                <w:i/>
                <w:sz w:val="24"/>
                <w:szCs w:val="24"/>
              </w:rPr>
              <w:t>   </w:t>
            </w:r>
          </w:p>
        </w:tc>
        <w:tc>
          <w:tcPr>
            <w:tcW w:w="9161" w:type="dxa"/>
            <w:tcMar>
              <w:top w:w="15" w:type="dxa"/>
              <w:left w:w="15" w:type="dxa"/>
              <w:bottom w:w="15" w:type="dxa"/>
              <w:right w:w="15" w:type="dxa"/>
            </w:tcMar>
            <w:hideMark/>
          </w:tcPr>
          <w:p w:rsidR="00FA2056" w:rsidRDefault="00FA2056">
            <w:pPr>
              <w:spacing w:line="276" w:lineRule="auto"/>
              <w:jc w:val="right"/>
              <w:rPr>
                <w:rFonts w:ascii="Times New Roman" w:eastAsia="Times New Roman" w:hAnsi="Times New Roman" w:cs="Times New Roman"/>
                <w:b/>
                <w:bCs/>
                <w:i/>
                <w:sz w:val="24"/>
                <w:szCs w:val="24"/>
              </w:rPr>
            </w:pPr>
            <w:r>
              <w:rPr>
                <w:rFonts w:ascii="Times New Roman" w:hAnsi="Times New Roman" w:cs="Times New Roman"/>
                <w:b/>
                <w:bCs/>
                <w:i/>
                <w:sz w:val="24"/>
                <w:szCs w:val="24"/>
              </w:rPr>
              <w:t>       </w:t>
            </w:r>
          </w:p>
        </w:tc>
      </w:tr>
      <w:tr w:rsidR="00FA2056" w:rsidTr="00FA2056">
        <w:tc>
          <w:tcPr>
            <w:tcW w:w="0" w:type="auto"/>
            <w:vMerge/>
            <w:vAlign w:val="center"/>
            <w:hideMark/>
          </w:tcPr>
          <w:p w:rsidR="00FA2056" w:rsidRDefault="00FA2056">
            <w:pPr>
              <w:jc w:val="left"/>
              <w:rPr>
                <w:rFonts w:ascii="Times New Roman" w:eastAsia="Times New Roman" w:hAnsi="Times New Roman" w:cs="Times New Roman"/>
                <w:b/>
                <w:bCs/>
                <w:i/>
                <w:sz w:val="24"/>
                <w:szCs w:val="24"/>
              </w:rPr>
            </w:pPr>
          </w:p>
        </w:tc>
        <w:tc>
          <w:tcPr>
            <w:tcW w:w="9161" w:type="dxa"/>
            <w:tcMar>
              <w:top w:w="15" w:type="dxa"/>
              <w:left w:w="15" w:type="dxa"/>
              <w:bottom w:w="15" w:type="dxa"/>
              <w:right w:w="15" w:type="dxa"/>
            </w:tcMar>
            <w:hideMark/>
          </w:tcPr>
          <w:p w:rsidR="00FA2056" w:rsidRDefault="00FA2056">
            <w:pPr>
              <w:spacing w:line="276" w:lineRule="auto"/>
              <w:rPr>
                <w:rFonts w:ascii="Times New Roman" w:eastAsia="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(высшему должностному лицу субъекта    </w:t>
            </w:r>
          </w:p>
        </w:tc>
      </w:tr>
      <w:tr w:rsidR="00FA2056" w:rsidTr="00FA2056">
        <w:tc>
          <w:tcPr>
            <w:tcW w:w="0" w:type="auto"/>
            <w:vMerge/>
            <w:vAlign w:val="center"/>
            <w:hideMark/>
          </w:tcPr>
          <w:p w:rsidR="00FA2056" w:rsidRDefault="00FA2056">
            <w:pPr>
              <w:jc w:val="left"/>
              <w:rPr>
                <w:rFonts w:ascii="Times New Roman" w:eastAsia="Times New Roman" w:hAnsi="Times New Roman" w:cs="Times New Roman"/>
                <w:b/>
                <w:bCs/>
                <w:i/>
                <w:sz w:val="24"/>
                <w:szCs w:val="24"/>
              </w:rPr>
            </w:pPr>
          </w:p>
        </w:tc>
        <w:tc>
          <w:tcPr>
            <w:tcW w:w="9161" w:type="dxa"/>
            <w:tcMar>
              <w:top w:w="15" w:type="dxa"/>
              <w:left w:w="15" w:type="dxa"/>
              <w:bottom w:w="15" w:type="dxa"/>
              <w:right w:w="15" w:type="dxa"/>
            </w:tcMar>
            <w:hideMark/>
          </w:tcPr>
          <w:p w:rsidR="00FA2056" w:rsidRDefault="00FA2056">
            <w:pPr>
              <w:spacing w:line="276" w:lineRule="auto"/>
              <w:rPr>
                <w:rFonts w:ascii="Times New Roman" w:eastAsia="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Российской Федерации (руководителю высшего    </w:t>
            </w:r>
          </w:p>
        </w:tc>
      </w:tr>
      <w:tr w:rsidR="00FA2056" w:rsidTr="00FA2056">
        <w:tc>
          <w:tcPr>
            <w:tcW w:w="0" w:type="auto"/>
            <w:vMerge/>
            <w:vAlign w:val="center"/>
            <w:hideMark/>
          </w:tcPr>
          <w:p w:rsidR="00FA2056" w:rsidRDefault="00FA2056">
            <w:pPr>
              <w:jc w:val="left"/>
              <w:rPr>
                <w:rFonts w:ascii="Times New Roman" w:eastAsia="Times New Roman" w:hAnsi="Times New Roman" w:cs="Times New Roman"/>
                <w:b/>
                <w:bCs/>
                <w:i/>
                <w:sz w:val="24"/>
                <w:szCs w:val="24"/>
              </w:rPr>
            </w:pPr>
          </w:p>
        </w:tc>
        <w:tc>
          <w:tcPr>
            <w:tcW w:w="9161" w:type="dxa"/>
            <w:tcMar>
              <w:top w:w="15" w:type="dxa"/>
              <w:left w:w="15" w:type="dxa"/>
              <w:bottom w:w="15" w:type="dxa"/>
              <w:right w:w="15" w:type="dxa"/>
            </w:tcMar>
            <w:hideMark/>
          </w:tcPr>
          <w:p w:rsidR="00FA2056" w:rsidRDefault="00FA2056">
            <w:pPr>
              <w:spacing w:line="276" w:lineRule="auto"/>
              <w:rPr>
                <w:rFonts w:ascii="Times New Roman" w:eastAsia="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исполнительного органа государственной власти</w:t>
            </w:r>
          </w:p>
        </w:tc>
      </w:tr>
      <w:tr w:rsidR="00FA2056" w:rsidTr="00FA2056">
        <w:tc>
          <w:tcPr>
            <w:tcW w:w="0" w:type="auto"/>
            <w:vMerge/>
            <w:vAlign w:val="center"/>
            <w:hideMark/>
          </w:tcPr>
          <w:p w:rsidR="00FA2056" w:rsidRDefault="00FA2056">
            <w:pPr>
              <w:jc w:val="left"/>
              <w:rPr>
                <w:rFonts w:ascii="Times New Roman" w:eastAsia="Times New Roman" w:hAnsi="Times New Roman" w:cs="Times New Roman"/>
                <w:b/>
                <w:bCs/>
                <w:i/>
                <w:sz w:val="24"/>
                <w:szCs w:val="24"/>
              </w:rPr>
            </w:pPr>
          </w:p>
        </w:tc>
        <w:tc>
          <w:tcPr>
            <w:tcW w:w="9161" w:type="dxa"/>
            <w:tcMar>
              <w:top w:w="15" w:type="dxa"/>
              <w:left w:w="15" w:type="dxa"/>
              <w:bottom w:w="15" w:type="dxa"/>
              <w:right w:w="15" w:type="dxa"/>
            </w:tcMar>
            <w:hideMark/>
          </w:tcPr>
          <w:p w:rsidR="00FA2056" w:rsidRDefault="00FA2056">
            <w:pPr>
              <w:spacing w:line="276" w:lineRule="auto"/>
              <w:rPr>
                <w:rFonts w:ascii="Times New Roman" w:eastAsia="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4"/>
                <w:szCs w:val="24"/>
              </w:rPr>
              <w:t>субъекта Российской Федерации))    </w:t>
            </w:r>
          </w:p>
          <w:p w:rsidR="00FA2056" w:rsidRDefault="00FA2056">
            <w:pPr>
              <w:spacing w:line="276" w:lineRule="auto"/>
              <w:rPr>
                <w:rFonts w:ascii="Times New Roman" w:eastAsia="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 от ________________________________________    </w:t>
            </w:r>
            <w:r>
              <w:rPr>
                <w:rFonts w:ascii="Times New Roman" w:hAnsi="Times New Roman" w:cs="Times New Roman"/>
              </w:rPr>
              <w:t xml:space="preserve">                                                                ( Ф.И.О., полное   наименование  замещаемой  должности)</w:t>
            </w:r>
          </w:p>
        </w:tc>
      </w:tr>
      <w:tr w:rsidR="00FA2056" w:rsidTr="00FA2056">
        <w:tc>
          <w:tcPr>
            <w:tcW w:w="0" w:type="auto"/>
            <w:vMerge/>
            <w:vAlign w:val="center"/>
            <w:hideMark/>
          </w:tcPr>
          <w:p w:rsidR="00FA2056" w:rsidRDefault="00FA2056">
            <w:pPr>
              <w:jc w:val="left"/>
              <w:rPr>
                <w:rFonts w:ascii="Times New Roman" w:eastAsia="Times New Roman" w:hAnsi="Times New Roman" w:cs="Times New Roman"/>
                <w:b/>
                <w:bCs/>
                <w:i/>
                <w:sz w:val="24"/>
                <w:szCs w:val="24"/>
              </w:rPr>
            </w:pPr>
          </w:p>
        </w:tc>
        <w:tc>
          <w:tcPr>
            <w:tcW w:w="9161" w:type="dxa"/>
            <w:tcMar>
              <w:top w:w="15" w:type="dxa"/>
              <w:left w:w="15" w:type="dxa"/>
              <w:bottom w:w="15" w:type="dxa"/>
              <w:right w:w="15" w:type="dxa"/>
            </w:tcMar>
            <w:hideMark/>
          </w:tcPr>
          <w:p w:rsidR="00FA2056" w:rsidRDefault="00FA2056">
            <w:pPr>
              <w:spacing w:line="276" w:lineRule="auto"/>
              <w:jc w:val="right"/>
              <w:rPr>
                <w:rFonts w:ascii="Times New Roman" w:eastAsia="Times New Roman" w:hAnsi="Times New Roman" w:cs="Times New Roman"/>
                <w:sz w:val="24"/>
                <w:szCs w:val="24"/>
              </w:rPr>
            </w:pPr>
            <w:r>
              <w:rPr>
                <w:rFonts w:ascii="Times New Roman" w:hAnsi="Times New Roman" w:cs="Times New Roman"/>
                <w:sz w:val="24"/>
                <w:szCs w:val="24"/>
              </w:rPr>
              <w:t>   </w:t>
            </w:r>
          </w:p>
        </w:tc>
      </w:tr>
      <w:tr w:rsidR="00FA2056" w:rsidTr="00FA2056">
        <w:tc>
          <w:tcPr>
            <w:tcW w:w="0" w:type="auto"/>
            <w:vMerge/>
            <w:vAlign w:val="center"/>
            <w:hideMark/>
          </w:tcPr>
          <w:p w:rsidR="00FA2056" w:rsidRDefault="00FA2056">
            <w:pPr>
              <w:jc w:val="left"/>
              <w:rPr>
                <w:rFonts w:ascii="Times New Roman" w:eastAsia="Times New Roman" w:hAnsi="Times New Roman" w:cs="Times New Roman"/>
                <w:b/>
                <w:bCs/>
                <w:i/>
                <w:sz w:val="24"/>
                <w:szCs w:val="24"/>
              </w:rPr>
            </w:pPr>
          </w:p>
        </w:tc>
        <w:tc>
          <w:tcPr>
            <w:tcW w:w="9161" w:type="dxa"/>
            <w:tcMar>
              <w:top w:w="15" w:type="dxa"/>
              <w:left w:w="15" w:type="dxa"/>
              <w:bottom w:w="15" w:type="dxa"/>
              <w:right w:w="15" w:type="dxa"/>
            </w:tcMar>
            <w:hideMark/>
          </w:tcPr>
          <w:p w:rsidR="00FA2056" w:rsidRDefault="00FA2056">
            <w:pPr>
              <w:rPr>
                <w:rFonts w:eastAsiaTheme="minorEastAsia"/>
                <w:lang w:eastAsia="ru-RU"/>
              </w:rPr>
            </w:pPr>
          </w:p>
        </w:tc>
      </w:tr>
    </w:tbl>
    <w:p w:rsidR="00FA2056" w:rsidRDefault="00FA2056" w:rsidP="00FA2056">
      <w:pPr>
        <w:shd w:val="clear" w:color="auto" w:fill="FFFFFF"/>
        <w:spacing w:after="204" w:line="216" w:lineRule="atLeast"/>
        <w:rPr>
          <w:rFonts w:ascii="Times New Roman" w:eastAsia="Times New Roman" w:hAnsi="Times New Roman" w:cs="Times New Roman"/>
          <w:sz w:val="20"/>
          <w:szCs w:val="20"/>
        </w:rPr>
      </w:pPr>
    </w:p>
    <w:p w:rsidR="00FA2056" w:rsidRDefault="00FA2056" w:rsidP="00FA2056">
      <w:pPr>
        <w:shd w:val="clear" w:color="auto" w:fill="FFFFFF"/>
        <w:spacing w:after="204" w:line="216" w:lineRule="atLeast"/>
        <w:jc w:val="center"/>
        <w:rPr>
          <w:rFonts w:ascii="Times New Roman" w:hAnsi="Times New Roman" w:cs="Times New Roman"/>
          <w:sz w:val="24"/>
          <w:szCs w:val="24"/>
        </w:rPr>
      </w:pPr>
      <w:r>
        <w:rPr>
          <w:rFonts w:ascii="Times New Roman" w:hAnsi="Times New Roman" w:cs="Times New Roman"/>
          <w:sz w:val="24"/>
          <w:szCs w:val="24"/>
        </w:rPr>
        <w:t>Уведомление от " ___ " ___________ 20 __ г.</w:t>
      </w:r>
    </w:p>
    <w:p w:rsidR="00FA2056" w:rsidRDefault="00FA2056" w:rsidP="00FA2056">
      <w:pPr>
        <w:shd w:val="clear" w:color="auto" w:fill="FFFFFF"/>
        <w:spacing w:after="204" w:line="216" w:lineRule="atLeast"/>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Сообщаю о том, что в течение _______ года мною, моей супругой и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FA2056" w:rsidRDefault="00FA2056" w:rsidP="00FA2056">
      <w:pPr>
        <w:shd w:val="clear" w:color="auto" w:fill="FFFFFF"/>
        <w:spacing w:after="204" w:line="216" w:lineRule="atLeast"/>
        <w:rPr>
          <w:rFonts w:ascii="Times New Roman" w:hAnsi="Times New Roman" w:cs="Times New Roman"/>
          <w:sz w:val="20"/>
          <w:szCs w:val="20"/>
        </w:rPr>
      </w:pPr>
    </w:p>
    <w:p w:rsidR="00FA2056" w:rsidRDefault="00FA2056" w:rsidP="00FA2056">
      <w:pPr>
        <w:shd w:val="clear" w:color="auto" w:fill="FFFFFF"/>
        <w:rPr>
          <w:rFonts w:ascii="Times New Roman" w:hAnsi="Times New Roman" w:cs="Times New Roman"/>
          <w:sz w:val="24"/>
          <w:szCs w:val="24"/>
        </w:rPr>
      </w:pPr>
      <w:r>
        <w:rPr>
          <w:rFonts w:ascii="Times New Roman" w:hAnsi="Times New Roman" w:cs="Times New Roman"/>
          <w:sz w:val="24"/>
          <w:szCs w:val="24"/>
        </w:rPr>
        <w:t>Лицо, представившее</w:t>
      </w:r>
    </w:p>
    <w:p w:rsidR="00FA2056" w:rsidRDefault="00FA2056" w:rsidP="00FA2056">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уведомление            ________ ___________________ "__" ___ 20__ г.</w:t>
      </w:r>
    </w:p>
    <w:p w:rsidR="00FA2056" w:rsidRDefault="00FA2056" w:rsidP="00FA2056">
      <w:pPr>
        <w:shd w:val="clear" w:color="auto" w:fill="FFFFFF"/>
        <w:spacing w:after="204" w:line="216" w:lineRule="atLeast"/>
        <w:rPr>
          <w:rFonts w:ascii="Times New Roman" w:hAnsi="Times New Roman" w:cs="Times New Roman"/>
          <w:sz w:val="20"/>
          <w:szCs w:val="20"/>
        </w:rPr>
      </w:pPr>
      <w:r>
        <w:rPr>
          <w:rFonts w:ascii="Times New Roman" w:hAnsi="Times New Roman" w:cs="Times New Roman"/>
        </w:rPr>
        <w:t>                                            (подпись)   (расшифровка подписи)</w:t>
      </w:r>
    </w:p>
    <w:p w:rsidR="00FA2056" w:rsidRDefault="00FA2056" w:rsidP="00FA2056">
      <w:pPr>
        <w:shd w:val="clear" w:color="auto" w:fill="FFFFFF"/>
        <w:rPr>
          <w:rFonts w:ascii="Times New Roman" w:hAnsi="Times New Roman" w:cs="Times New Roman"/>
          <w:sz w:val="24"/>
          <w:szCs w:val="24"/>
        </w:rPr>
      </w:pPr>
      <w:r>
        <w:rPr>
          <w:rFonts w:ascii="Times New Roman" w:hAnsi="Times New Roman" w:cs="Times New Roman"/>
          <w:sz w:val="24"/>
          <w:szCs w:val="24"/>
        </w:rPr>
        <w:t>Лицо, принявшее</w:t>
      </w:r>
    </w:p>
    <w:p w:rsidR="00FA2056" w:rsidRDefault="00FA2056" w:rsidP="00FA2056">
      <w:pPr>
        <w:shd w:val="clear" w:color="auto" w:fill="FFFFFF"/>
        <w:rPr>
          <w:rFonts w:ascii="Times New Roman" w:hAnsi="Times New Roman" w:cs="Times New Roman"/>
          <w:sz w:val="24"/>
          <w:szCs w:val="24"/>
        </w:rPr>
      </w:pPr>
      <w:r>
        <w:rPr>
          <w:rFonts w:ascii="Times New Roman" w:hAnsi="Times New Roman" w:cs="Times New Roman"/>
          <w:sz w:val="24"/>
          <w:szCs w:val="24"/>
        </w:rPr>
        <w:t>уведомление            ________ ___________________ "__" ___ 20__ г.</w:t>
      </w:r>
    </w:p>
    <w:p w:rsidR="00FA2056" w:rsidRDefault="00FA2056" w:rsidP="00FA2056">
      <w:pPr>
        <w:shd w:val="clear" w:color="auto" w:fill="FFFFFF"/>
        <w:spacing w:after="204" w:line="216" w:lineRule="atLeast"/>
        <w:rPr>
          <w:rFonts w:ascii="Times New Roman" w:hAnsi="Times New Roman" w:cs="Times New Roman"/>
          <w:sz w:val="20"/>
          <w:szCs w:val="20"/>
        </w:rPr>
      </w:pPr>
      <w:r>
        <w:rPr>
          <w:rFonts w:ascii="Times New Roman" w:hAnsi="Times New Roman" w:cs="Times New Roman"/>
        </w:rPr>
        <w:t>                                            (подпись)   (расшифровка подписи)</w:t>
      </w:r>
    </w:p>
    <w:p w:rsidR="00FA2056" w:rsidRDefault="00FA2056" w:rsidP="00FA2056">
      <w:pPr>
        <w:rPr>
          <w:rFonts w:ascii="Times New Roman" w:hAnsi="Times New Roman" w:cs="Times New Roman"/>
          <w:sz w:val="28"/>
          <w:szCs w:val="28"/>
        </w:rPr>
      </w:pPr>
    </w:p>
    <w:p w:rsidR="00FA2056" w:rsidRDefault="00FA2056" w:rsidP="00FA2056">
      <w:pPr>
        <w:rPr>
          <w:rFonts w:ascii="Times New Roman" w:hAnsi="Times New Roman" w:cs="Times New Roman"/>
          <w:sz w:val="28"/>
          <w:szCs w:val="28"/>
        </w:rPr>
      </w:pPr>
    </w:p>
    <w:p w:rsidR="00FA2056" w:rsidRDefault="00FA2056" w:rsidP="00FA2056">
      <w:pPr>
        <w:rPr>
          <w:rFonts w:ascii="Times New Roman" w:hAnsi="Times New Roman" w:cs="Times New Roman"/>
          <w:sz w:val="28"/>
          <w:szCs w:val="28"/>
        </w:rPr>
      </w:pPr>
    </w:p>
    <w:p w:rsidR="00FA2056" w:rsidRDefault="00FA2056" w:rsidP="00FA2056">
      <w:pPr>
        <w:rPr>
          <w:rFonts w:ascii="Times New Roman" w:hAnsi="Times New Roman" w:cs="Times New Roman"/>
          <w:sz w:val="28"/>
          <w:szCs w:val="28"/>
        </w:rPr>
      </w:pPr>
    </w:p>
    <w:p w:rsidR="00FA2056" w:rsidRDefault="00FA2056" w:rsidP="00FA2056">
      <w:pPr>
        <w:rPr>
          <w:rFonts w:ascii="Times New Roman" w:hAnsi="Times New Roman" w:cs="Times New Roman"/>
          <w:sz w:val="28"/>
          <w:szCs w:val="28"/>
        </w:rPr>
      </w:pPr>
    </w:p>
    <w:p w:rsidR="00FA2056" w:rsidRDefault="00FA2056" w:rsidP="00FA2056">
      <w:pPr>
        <w:rPr>
          <w:rFonts w:ascii="Times New Roman" w:hAnsi="Times New Roman" w:cs="Times New Roman"/>
          <w:sz w:val="28"/>
          <w:szCs w:val="28"/>
        </w:rPr>
      </w:pPr>
    </w:p>
    <w:p w:rsidR="00FA2056" w:rsidRDefault="00FA2056" w:rsidP="00FA2056">
      <w:pPr>
        <w:rPr>
          <w:rFonts w:ascii="Times New Roman" w:hAnsi="Times New Roman" w:cs="Times New Roman"/>
          <w:sz w:val="28"/>
          <w:szCs w:val="28"/>
        </w:rPr>
      </w:pPr>
    </w:p>
    <w:p w:rsidR="00FA2056" w:rsidRDefault="00FA2056" w:rsidP="00FA2056">
      <w:pPr>
        <w:rPr>
          <w:rFonts w:ascii="Times New Roman" w:hAnsi="Times New Roman" w:cs="Times New Roman"/>
          <w:sz w:val="28"/>
          <w:szCs w:val="28"/>
        </w:rPr>
      </w:pPr>
    </w:p>
    <w:p w:rsidR="00FA2056" w:rsidRDefault="00FA2056" w:rsidP="00FA2056">
      <w:pPr>
        <w:rPr>
          <w:rFonts w:ascii="Times New Roman" w:hAnsi="Times New Roman" w:cs="Times New Roman"/>
          <w:sz w:val="28"/>
          <w:szCs w:val="28"/>
        </w:rPr>
      </w:pPr>
    </w:p>
    <w:p w:rsidR="00FA2056" w:rsidRDefault="00FA2056" w:rsidP="00FA2056">
      <w:pPr>
        <w:rPr>
          <w:rFonts w:ascii="Times New Roman" w:hAnsi="Times New Roman" w:cs="Times New Roman"/>
          <w:sz w:val="28"/>
          <w:szCs w:val="28"/>
        </w:rPr>
      </w:pPr>
    </w:p>
    <w:p w:rsidR="00FA2056" w:rsidRDefault="00FA2056" w:rsidP="00FA2056">
      <w:pPr>
        <w:rPr>
          <w:rFonts w:ascii="Times New Roman" w:hAnsi="Times New Roman" w:cs="Times New Roman"/>
          <w:sz w:val="28"/>
          <w:szCs w:val="28"/>
        </w:rPr>
      </w:pPr>
    </w:p>
    <w:p w:rsidR="00F65539" w:rsidRDefault="00F65539"/>
    <w:sectPr w:rsidR="00F65539" w:rsidSect="00F65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A2056"/>
    <w:rsid w:val="00B65B2C"/>
    <w:rsid w:val="00BD0DB7"/>
    <w:rsid w:val="00F65539"/>
    <w:rsid w:val="00FA2056"/>
    <w:rsid w:val="00FD2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056"/>
    <w:pPr>
      <w:spacing w:before="0" w:beforeAutospacing="0" w:after="0" w:afterAutospacing="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2056"/>
    <w:rPr>
      <w:color w:val="0000FF"/>
      <w:u w:val="single"/>
    </w:rPr>
  </w:style>
  <w:style w:type="paragraph" w:styleId="a4">
    <w:name w:val="No Spacing"/>
    <w:uiPriority w:val="1"/>
    <w:qFormat/>
    <w:rsid w:val="00FA2056"/>
    <w:pPr>
      <w:spacing w:before="0" w:beforeAutospacing="0" w:after="0" w:afterAutospacing="0"/>
      <w:jc w:val="left"/>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FA2056"/>
    <w:rPr>
      <w:rFonts w:ascii="Arial" w:hAnsi="Arial" w:cs="Arial"/>
      <w:sz w:val="20"/>
      <w:szCs w:val="20"/>
    </w:rPr>
  </w:style>
  <w:style w:type="paragraph" w:customStyle="1" w:styleId="ConsPlusNormal0">
    <w:name w:val="ConsPlusNormal"/>
    <w:link w:val="ConsPlusNormal"/>
    <w:rsid w:val="00FA2056"/>
    <w:pPr>
      <w:autoSpaceDE w:val="0"/>
      <w:autoSpaceDN w:val="0"/>
      <w:adjustRightInd w:val="0"/>
      <w:spacing w:before="0" w:beforeAutospacing="0" w:after="0" w:afterAutospacing="0"/>
      <w:jc w:val="left"/>
    </w:pPr>
    <w:rPr>
      <w:rFonts w:ascii="Arial" w:hAnsi="Arial" w:cs="Arial"/>
      <w:sz w:val="20"/>
      <w:szCs w:val="20"/>
    </w:rPr>
  </w:style>
  <w:style w:type="paragraph" w:customStyle="1" w:styleId="ConsPlusTitle">
    <w:name w:val="ConsPlusTitle"/>
    <w:uiPriority w:val="99"/>
    <w:rsid w:val="00FA2056"/>
    <w:pPr>
      <w:autoSpaceDE w:val="0"/>
      <w:autoSpaceDN w:val="0"/>
      <w:adjustRightInd w:val="0"/>
      <w:spacing w:before="0" w:beforeAutospacing="0" w:after="0" w:afterAutospacing="0"/>
      <w:jc w:val="left"/>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0518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rant.ru/products/ipo/prime/doc/72799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5827</Words>
  <Characters>33215</Characters>
  <Application>Microsoft Office Word</Application>
  <DocSecurity>0</DocSecurity>
  <Lines>276</Lines>
  <Paragraphs>77</Paragraphs>
  <ScaleCrop>false</ScaleCrop>
  <Company>Microsoft</Company>
  <LinksUpToDate>false</LinksUpToDate>
  <CharactersWithSpaces>38965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Цыганова</cp:lastModifiedBy>
  <cp:revision>3</cp:revision>
  <dcterms:created xsi:type="dcterms:W3CDTF">2020-03-25T04:04:00Z</dcterms:created>
  <dcterms:modified xsi:type="dcterms:W3CDTF">2020-03-25T04:05:00Z</dcterms:modified>
</cp:coreProperties>
</file>