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99" w:rsidRDefault="00AF5399" w:rsidP="00AF5399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AF5399" w:rsidRDefault="00AF5399" w:rsidP="00AF5399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AF5399" w:rsidRDefault="00AF5399" w:rsidP="00AF5399">
      <w:pPr>
        <w:suppressAutoHyphens/>
        <w:autoSpaceDN w:val="0"/>
        <w:rPr>
          <w:sz w:val="28"/>
          <w:szCs w:val="28"/>
          <w:lang w:eastAsia="ar-SA"/>
        </w:rPr>
      </w:pPr>
    </w:p>
    <w:p w:rsidR="00AF5399" w:rsidRDefault="00AF5399" w:rsidP="00AF5399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23.03.2022 года № 243</w:t>
      </w:r>
    </w:p>
    <w:p w:rsidR="005C506E" w:rsidRDefault="005C506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C4358" w:rsidTr="005C506E">
        <w:tc>
          <w:tcPr>
            <w:tcW w:w="4361" w:type="dxa"/>
          </w:tcPr>
          <w:p w:rsidR="004C4358" w:rsidRDefault="004C4358" w:rsidP="00B24CFC">
            <w:pPr>
              <w:jc w:val="both"/>
              <w:rPr>
                <w:sz w:val="28"/>
                <w:szCs w:val="28"/>
              </w:rPr>
            </w:pPr>
            <w:r w:rsidRPr="0029049D">
              <w:rPr>
                <w:sz w:val="28"/>
                <w:szCs w:val="28"/>
              </w:rPr>
              <w:t>О внесении изменени</w:t>
            </w:r>
            <w:r w:rsidR="005C506E">
              <w:rPr>
                <w:sz w:val="28"/>
                <w:szCs w:val="28"/>
              </w:rPr>
              <w:t xml:space="preserve">й                                </w:t>
            </w:r>
            <w:r w:rsidRPr="0029049D">
              <w:rPr>
                <w:sz w:val="28"/>
                <w:szCs w:val="28"/>
              </w:rPr>
              <w:t>в</w:t>
            </w:r>
            <w:r w:rsidR="005C506E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постановление администрации</w:t>
            </w:r>
            <w:r w:rsidR="005C506E">
              <w:rPr>
                <w:sz w:val="28"/>
                <w:szCs w:val="28"/>
              </w:rPr>
              <w:t xml:space="preserve"> Карталинского муниципального </w:t>
            </w:r>
            <w:r w:rsidRPr="0029049D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от 11.09</w:t>
            </w:r>
            <w:r w:rsidRPr="0029049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14 </w:t>
            </w:r>
            <w:r w:rsidRPr="0029049D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1135</w:t>
            </w:r>
          </w:p>
        </w:tc>
      </w:tr>
    </w:tbl>
    <w:p w:rsidR="004C4358" w:rsidRDefault="004C4358" w:rsidP="00B24CFC">
      <w:pPr>
        <w:ind w:firstLine="709"/>
        <w:jc w:val="both"/>
        <w:rPr>
          <w:sz w:val="28"/>
          <w:szCs w:val="28"/>
        </w:rPr>
      </w:pPr>
    </w:p>
    <w:p w:rsidR="004C4358" w:rsidRDefault="004C4358" w:rsidP="00B24CFC">
      <w:pPr>
        <w:ind w:firstLine="709"/>
        <w:jc w:val="both"/>
        <w:rPr>
          <w:sz w:val="28"/>
          <w:szCs w:val="28"/>
        </w:rPr>
      </w:pPr>
    </w:p>
    <w:p w:rsidR="00B24CFC" w:rsidRPr="0029049D" w:rsidRDefault="00B24CFC" w:rsidP="00B24CFC">
      <w:pPr>
        <w:ind w:firstLine="709"/>
        <w:jc w:val="both"/>
        <w:rPr>
          <w:sz w:val="28"/>
          <w:szCs w:val="28"/>
        </w:rPr>
      </w:pPr>
      <w:r w:rsidRPr="0029049D">
        <w:rPr>
          <w:sz w:val="28"/>
          <w:szCs w:val="28"/>
        </w:rPr>
        <w:t xml:space="preserve">В  соответствии  с  Федеральным законом  от 06.10.2003 года  </w:t>
      </w:r>
      <w:r w:rsidR="005C506E">
        <w:rPr>
          <w:sz w:val="28"/>
          <w:szCs w:val="28"/>
        </w:rPr>
        <w:t xml:space="preserve">                     </w:t>
      </w:r>
      <w:r w:rsidRPr="0029049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статьёй 29.4</w:t>
      </w:r>
      <w:r w:rsidR="005C506E">
        <w:rPr>
          <w:sz w:val="28"/>
          <w:szCs w:val="28"/>
        </w:rPr>
        <w:t xml:space="preserve"> </w:t>
      </w:r>
      <w:r w:rsidRPr="007509E9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7509E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09E9">
        <w:rPr>
          <w:sz w:val="28"/>
          <w:szCs w:val="28"/>
        </w:rPr>
        <w:t xml:space="preserve"> Российской Федерации от 29.12.2004</w:t>
      </w:r>
      <w:r>
        <w:rPr>
          <w:sz w:val="28"/>
          <w:szCs w:val="28"/>
        </w:rPr>
        <w:t xml:space="preserve"> года №</w:t>
      </w:r>
      <w:r w:rsidRPr="007509E9">
        <w:rPr>
          <w:sz w:val="28"/>
          <w:szCs w:val="28"/>
        </w:rPr>
        <w:t xml:space="preserve"> 190-ФЗ</w:t>
      </w:r>
      <w:r>
        <w:rPr>
          <w:sz w:val="28"/>
          <w:szCs w:val="28"/>
        </w:rPr>
        <w:t xml:space="preserve">, </w:t>
      </w:r>
      <w:r w:rsidRPr="0029049D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B24CFC" w:rsidRPr="0029049D" w:rsidRDefault="00B24CFC" w:rsidP="00B24CFC">
      <w:pPr>
        <w:jc w:val="both"/>
        <w:rPr>
          <w:sz w:val="28"/>
          <w:szCs w:val="28"/>
        </w:rPr>
      </w:pPr>
      <w:r w:rsidRPr="0029049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B24CFC" w:rsidRDefault="00B24CFC" w:rsidP="004C4358">
      <w:pPr>
        <w:ind w:firstLine="709"/>
        <w:jc w:val="both"/>
        <w:rPr>
          <w:sz w:val="28"/>
          <w:szCs w:val="28"/>
        </w:rPr>
      </w:pPr>
      <w:r w:rsidRPr="0029049D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Положение о составе, порядке подготовки и утверждения местных нормативов</w:t>
      </w:r>
      <w:r w:rsidR="004C4358">
        <w:rPr>
          <w:sz w:val="28"/>
          <w:szCs w:val="28"/>
        </w:rPr>
        <w:t xml:space="preserve"> градостроительного проектирования </w:t>
      </w:r>
      <w:r>
        <w:rPr>
          <w:sz w:val="28"/>
          <w:szCs w:val="28"/>
        </w:rPr>
        <w:t xml:space="preserve"> Карталинского муниципального района</w:t>
      </w:r>
      <w:r w:rsidR="00A744BD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Челябинской области и сельских поселений в его составе</w:t>
      </w:r>
      <w:r w:rsidRPr="00CB568D">
        <w:rPr>
          <w:sz w:val="28"/>
          <w:szCs w:val="28"/>
        </w:rPr>
        <w:t>,</w:t>
      </w:r>
      <w:r w:rsidR="00765778">
        <w:rPr>
          <w:sz w:val="28"/>
          <w:szCs w:val="28"/>
        </w:rPr>
        <w:t xml:space="preserve"> утвержденное</w:t>
      </w:r>
      <w:r w:rsidR="00A744BD">
        <w:rPr>
          <w:sz w:val="28"/>
          <w:szCs w:val="28"/>
        </w:rPr>
        <w:t xml:space="preserve"> </w:t>
      </w:r>
      <w:r w:rsidRPr="0029049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9049D">
        <w:rPr>
          <w:sz w:val="28"/>
          <w:szCs w:val="28"/>
        </w:rPr>
        <w:t xml:space="preserve"> администрации Карталинского муниципального района от </w:t>
      </w:r>
      <w:r>
        <w:rPr>
          <w:sz w:val="28"/>
          <w:szCs w:val="28"/>
        </w:rPr>
        <w:t>11.09.2014</w:t>
      </w:r>
      <w:r w:rsidRPr="0029049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29049D">
        <w:rPr>
          <w:sz w:val="28"/>
          <w:szCs w:val="28"/>
        </w:rPr>
        <w:t xml:space="preserve">№ </w:t>
      </w:r>
      <w:r>
        <w:rPr>
          <w:sz w:val="28"/>
          <w:szCs w:val="28"/>
        </w:rPr>
        <w:t>1135</w:t>
      </w:r>
      <w:r w:rsidRPr="0029049D">
        <w:rPr>
          <w:sz w:val="28"/>
          <w:szCs w:val="28"/>
        </w:rPr>
        <w:t xml:space="preserve"> «Об утверждении  </w:t>
      </w:r>
      <w:r>
        <w:rPr>
          <w:sz w:val="28"/>
          <w:szCs w:val="28"/>
        </w:rPr>
        <w:t>Положени</w:t>
      </w:r>
      <w:r w:rsidR="009F1E80">
        <w:rPr>
          <w:sz w:val="28"/>
          <w:szCs w:val="28"/>
        </w:rPr>
        <w:t>я</w:t>
      </w:r>
      <w:r>
        <w:rPr>
          <w:sz w:val="28"/>
          <w:szCs w:val="28"/>
        </w:rPr>
        <w:t xml:space="preserve"> о составе, порядке подготовки и утверждения местных нормативов </w:t>
      </w:r>
      <w:r w:rsidR="000D741E">
        <w:rPr>
          <w:sz w:val="28"/>
          <w:szCs w:val="28"/>
        </w:rPr>
        <w:t xml:space="preserve">градостроительного проектирования </w:t>
      </w:r>
      <w:r>
        <w:rPr>
          <w:sz w:val="28"/>
          <w:szCs w:val="28"/>
        </w:rPr>
        <w:t>Карталинского муниципального района Челябинской области и сельских поселений в его составе</w:t>
      </w:r>
      <w:r w:rsidRPr="0029049D">
        <w:rPr>
          <w:sz w:val="28"/>
          <w:szCs w:val="28"/>
        </w:rPr>
        <w:t>»</w:t>
      </w:r>
      <w:r w:rsidR="005C506E">
        <w:rPr>
          <w:sz w:val="28"/>
          <w:szCs w:val="28"/>
        </w:rPr>
        <w:t xml:space="preserve"> (с изменением</w:t>
      </w:r>
      <w:r w:rsidR="00C93594" w:rsidRPr="00C93594">
        <w:rPr>
          <w:sz w:val="28"/>
          <w:szCs w:val="28"/>
        </w:rPr>
        <w:t xml:space="preserve"> от</w:t>
      </w:r>
      <w:r w:rsidR="005C506E">
        <w:rPr>
          <w:sz w:val="28"/>
          <w:szCs w:val="28"/>
        </w:rPr>
        <w:t xml:space="preserve"> </w:t>
      </w:r>
      <w:r w:rsidR="00C93594" w:rsidRPr="00C93594">
        <w:rPr>
          <w:sz w:val="28"/>
          <w:szCs w:val="28"/>
        </w:rPr>
        <w:t>30.12.2020 года № 1303</w:t>
      </w:r>
      <w:r w:rsidR="005C506E">
        <w:rPr>
          <w:sz w:val="28"/>
          <w:szCs w:val="28"/>
        </w:rPr>
        <w:t>),</w:t>
      </w:r>
      <w:r>
        <w:rPr>
          <w:sz w:val="28"/>
          <w:szCs w:val="28"/>
        </w:rPr>
        <w:t xml:space="preserve"> (далее именуется – Положение) </w:t>
      </w:r>
      <w:r w:rsidRPr="0029049D">
        <w:rPr>
          <w:sz w:val="28"/>
          <w:szCs w:val="28"/>
        </w:rPr>
        <w:t>следующ</w:t>
      </w:r>
      <w:r w:rsidR="000D741E">
        <w:rPr>
          <w:sz w:val="28"/>
          <w:szCs w:val="28"/>
        </w:rPr>
        <w:t>и</w:t>
      </w:r>
      <w:r w:rsidRPr="0029049D">
        <w:rPr>
          <w:sz w:val="28"/>
          <w:szCs w:val="28"/>
        </w:rPr>
        <w:t>е изменени</w:t>
      </w:r>
      <w:r w:rsidR="000D741E">
        <w:rPr>
          <w:sz w:val="28"/>
          <w:szCs w:val="28"/>
        </w:rPr>
        <w:t>я</w:t>
      </w:r>
      <w:r w:rsidR="00A7454F">
        <w:rPr>
          <w:sz w:val="28"/>
          <w:szCs w:val="28"/>
        </w:rPr>
        <w:t>:</w:t>
      </w:r>
    </w:p>
    <w:p w:rsidR="006755C2" w:rsidRDefault="006755C2" w:rsidP="004C4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главу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пунктом 3.1 следующего содержания:</w:t>
      </w:r>
    </w:p>
    <w:p w:rsidR="006755C2" w:rsidRPr="00C0777C" w:rsidRDefault="006755C2" w:rsidP="006755C2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41E">
        <w:rPr>
          <w:rFonts w:ascii="Times New Roman" w:hAnsi="Times New Roman"/>
          <w:sz w:val="28"/>
          <w:szCs w:val="28"/>
        </w:rPr>
        <w:t>«</w:t>
      </w:r>
      <w:r w:rsidR="00067C43">
        <w:rPr>
          <w:rFonts w:ascii="Times New Roman" w:hAnsi="Times New Roman"/>
          <w:sz w:val="28"/>
          <w:szCs w:val="28"/>
        </w:rPr>
        <w:t xml:space="preserve">3.1. </w:t>
      </w:r>
      <w:r w:rsidRPr="00C0777C">
        <w:rPr>
          <w:rFonts w:ascii="Times New Roman" w:hAnsi="Times New Roman"/>
          <w:color w:val="000000"/>
          <w:sz w:val="28"/>
          <w:szCs w:val="28"/>
        </w:rPr>
        <w:t>Подготовка местных нормативов градостроительного проектирования осуществляется с учетом:</w:t>
      </w:r>
    </w:p>
    <w:p w:rsidR="006755C2" w:rsidRPr="00C0777C" w:rsidRDefault="006755C2" w:rsidP="006755C2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77C">
        <w:rPr>
          <w:rFonts w:ascii="Times New Roman" w:hAnsi="Times New Roman"/>
          <w:color w:val="000000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6755C2" w:rsidRPr="00C0777C" w:rsidRDefault="006755C2" w:rsidP="006755C2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77C">
        <w:rPr>
          <w:rFonts w:ascii="Times New Roman" w:hAnsi="Times New Roman"/>
          <w:color w:val="000000"/>
          <w:sz w:val="28"/>
          <w:szCs w:val="28"/>
        </w:rPr>
        <w:t>2) стратегии социально-экономического развития муниципального образования и плана мероприятий по ее реализации (при наличии);</w:t>
      </w:r>
    </w:p>
    <w:p w:rsidR="006755C2" w:rsidRDefault="006755C2" w:rsidP="006755C2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77C">
        <w:rPr>
          <w:rFonts w:ascii="Times New Roman" w:hAnsi="Times New Roman"/>
          <w:color w:val="000000"/>
          <w:sz w:val="28"/>
          <w:szCs w:val="28"/>
        </w:rPr>
        <w:t>3) предложений органов местного самоуправления и заинтересованных лиц.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C15E1B" w:rsidRPr="006755C2" w:rsidRDefault="006755C2" w:rsidP="006755C2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5E1B" w:rsidRPr="006755C2">
        <w:rPr>
          <w:rFonts w:ascii="Times New Roman" w:hAnsi="Times New Roman"/>
          <w:sz w:val="28"/>
          <w:szCs w:val="28"/>
        </w:rPr>
        <w:t xml:space="preserve">) пункт 5 главы </w:t>
      </w:r>
      <w:r w:rsidR="00C15E1B" w:rsidRPr="006755C2">
        <w:rPr>
          <w:rFonts w:ascii="Times New Roman" w:hAnsi="Times New Roman"/>
          <w:sz w:val="28"/>
          <w:szCs w:val="28"/>
          <w:lang w:val="en-US"/>
        </w:rPr>
        <w:t>I</w:t>
      </w:r>
      <w:r w:rsidR="00C15E1B" w:rsidRPr="006755C2">
        <w:rPr>
          <w:rFonts w:ascii="Times New Roman" w:hAnsi="Times New Roman"/>
          <w:sz w:val="28"/>
          <w:szCs w:val="28"/>
        </w:rPr>
        <w:t xml:space="preserve"> дополнить абзацем</w:t>
      </w:r>
      <w:r w:rsidRPr="006755C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755C2" w:rsidRPr="006755C2" w:rsidRDefault="006755C2" w:rsidP="006755C2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41E">
        <w:rPr>
          <w:rFonts w:ascii="Times New Roman" w:hAnsi="Times New Roman"/>
          <w:sz w:val="28"/>
          <w:szCs w:val="28"/>
        </w:rPr>
        <w:t>«</w:t>
      </w:r>
      <w:r w:rsidRPr="009E2946">
        <w:rPr>
          <w:rFonts w:ascii="Times New Roman" w:hAnsi="Times New Roman"/>
          <w:color w:val="000000"/>
          <w:sz w:val="28"/>
          <w:szCs w:val="28"/>
        </w:rPr>
        <w:t xml:space="preserve">Не допускается утверждение нормативов, содержащих </w:t>
      </w:r>
      <w:r>
        <w:rPr>
          <w:rFonts w:ascii="Times New Roman" w:hAnsi="Times New Roman"/>
          <w:color w:val="000000"/>
          <w:sz w:val="28"/>
          <w:szCs w:val="28"/>
        </w:rPr>
        <w:t>предельные</w:t>
      </w:r>
      <w:r w:rsidR="00067C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B00">
        <w:rPr>
          <w:rFonts w:ascii="Times New Roman" w:hAnsi="Times New Roman"/>
          <w:color w:val="000000"/>
          <w:sz w:val="28"/>
          <w:szCs w:val="28"/>
        </w:rPr>
        <w:t>значения расчетных показателей максимально допустимого уровня территориальной доступности объектов местного значения</w:t>
      </w:r>
      <w:r w:rsidRPr="009E294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выше</w:t>
      </w:r>
      <w:r w:rsidRPr="009E2946">
        <w:rPr>
          <w:rFonts w:ascii="Times New Roman" w:hAnsi="Times New Roman"/>
          <w:color w:val="000000"/>
          <w:sz w:val="28"/>
          <w:szCs w:val="28"/>
        </w:rPr>
        <w:t xml:space="preserve">, чем </w:t>
      </w:r>
      <w:r>
        <w:rPr>
          <w:rFonts w:ascii="Times New Roman" w:hAnsi="Times New Roman"/>
          <w:color w:val="000000"/>
          <w:sz w:val="28"/>
          <w:szCs w:val="28"/>
        </w:rPr>
        <w:t>предельные</w:t>
      </w:r>
      <w:r w:rsidR="00067C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B00">
        <w:rPr>
          <w:rFonts w:ascii="Times New Roman" w:hAnsi="Times New Roman"/>
          <w:color w:val="000000"/>
          <w:sz w:val="28"/>
          <w:szCs w:val="28"/>
        </w:rPr>
        <w:t>значения расчетных показателей максимально допустимого уровня территориальной доступности объектов местного значения</w:t>
      </w:r>
      <w:r w:rsidRPr="009E2946">
        <w:rPr>
          <w:rFonts w:ascii="Times New Roman" w:hAnsi="Times New Roman"/>
          <w:color w:val="000000"/>
          <w:sz w:val="28"/>
          <w:szCs w:val="28"/>
        </w:rPr>
        <w:t>, установленные утвержденными нормативами градостроительного проектирования Российской Федерации и Челябинской области.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C15E1B" w:rsidRDefault="006755C2" w:rsidP="00B24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г</w:t>
      </w:r>
      <w:r w:rsidR="00B24CFC" w:rsidRPr="00C51C76">
        <w:rPr>
          <w:sz w:val="28"/>
          <w:szCs w:val="28"/>
        </w:rPr>
        <w:t>лав</w:t>
      </w:r>
      <w:r w:rsidR="00C15E1B">
        <w:rPr>
          <w:sz w:val="28"/>
          <w:szCs w:val="28"/>
        </w:rPr>
        <w:t>у</w:t>
      </w:r>
      <w:r w:rsidR="000D741E">
        <w:rPr>
          <w:sz w:val="28"/>
          <w:szCs w:val="28"/>
        </w:rPr>
        <w:t xml:space="preserve"> </w:t>
      </w:r>
      <w:r w:rsidR="00B24CFC">
        <w:rPr>
          <w:sz w:val="28"/>
          <w:szCs w:val="28"/>
          <w:lang w:val="en-US"/>
        </w:rPr>
        <w:t>II</w:t>
      </w:r>
      <w:r w:rsidR="000D741E">
        <w:rPr>
          <w:sz w:val="28"/>
          <w:szCs w:val="28"/>
        </w:rPr>
        <w:t xml:space="preserve"> </w:t>
      </w:r>
      <w:r w:rsidR="00C15E1B">
        <w:rPr>
          <w:sz w:val="28"/>
          <w:szCs w:val="28"/>
        </w:rPr>
        <w:t xml:space="preserve">дополнить пунктом </w:t>
      </w:r>
      <w:r w:rsidR="00FE004B">
        <w:rPr>
          <w:sz w:val="28"/>
          <w:szCs w:val="28"/>
        </w:rPr>
        <w:t>6</w:t>
      </w:r>
      <w:r w:rsidR="00C15E1B">
        <w:rPr>
          <w:sz w:val="28"/>
          <w:szCs w:val="28"/>
        </w:rPr>
        <w:t>.1 следующего содержания:</w:t>
      </w:r>
    </w:p>
    <w:p w:rsidR="00C15E1B" w:rsidRPr="00564B00" w:rsidRDefault="00C15E1B" w:rsidP="00C15E1B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04B">
        <w:rPr>
          <w:rFonts w:ascii="Times New Roman" w:hAnsi="Times New Roman"/>
          <w:sz w:val="28"/>
          <w:szCs w:val="28"/>
        </w:rPr>
        <w:t>«</w:t>
      </w:r>
      <w:r w:rsidR="00FE004B" w:rsidRPr="00FE004B">
        <w:rPr>
          <w:rFonts w:ascii="Times New Roman" w:hAnsi="Times New Roman"/>
          <w:sz w:val="28"/>
          <w:szCs w:val="28"/>
        </w:rPr>
        <w:t>6</w:t>
      </w:r>
      <w:r w:rsidRPr="00FE004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64B00">
        <w:rPr>
          <w:rFonts w:ascii="Times New Roman" w:hAnsi="Times New Roman"/>
          <w:color w:val="000000"/>
          <w:sz w:val="28"/>
          <w:szCs w:val="28"/>
        </w:rPr>
        <w:t>Нормативы градостроительного проектирования включают в себя:</w:t>
      </w:r>
    </w:p>
    <w:p w:rsidR="00C15E1B" w:rsidRPr="00564B00" w:rsidRDefault="00C15E1B" w:rsidP="00C15E1B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B00">
        <w:rPr>
          <w:rFonts w:ascii="Times New Roman" w:hAnsi="Times New Roman"/>
          <w:color w:val="000000"/>
          <w:sz w:val="28"/>
          <w:szCs w:val="28"/>
        </w:rPr>
        <w:t>1) основную часть, устанавливающую расчетные показатели, предусмотренные частями 1, 3 - 4.1 статьи</w:t>
      </w:r>
      <w:r w:rsidR="000D741E">
        <w:rPr>
          <w:rFonts w:ascii="Times New Roman" w:hAnsi="Times New Roman"/>
          <w:color w:val="000000"/>
          <w:sz w:val="28"/>
          <w:szCs w:val="28"/>
        </w:rPr>
        <w:t xml:space="preserve"> 29.2 Г</w:t>
      </w:r>
      <w:r>
        <w:rPr>
          <w:rFonts w:ascii="Times New Roman" w:hAnsi="Times New Roman"/>
          <w:color w:val="000000"/>
          <w:sz w:val="28"/>
          <w:szCs w:val="28"/>
        </w:rPr>
        <w:t>радостроительного кодекса Российской Федерации от 29.12.2</w:t>
      </w:r>
      <w:r w:rsidR="000D741E">
        <w:rPr>
          <w:rFonts w:ascii="Times New Roman" w:hAnsi="Times New Roman"/>
          <w:color w:val="000000"/>
          <w:sz w:val="28"/>
          <w:szCs w:val="28"/>
        </w:rPr>
        <w:t>004 года</w:t>
      </w:r>
      <w:r>
        <w:rPr>
          <w:rFonts w:ascii="Times New Roman" w:hAnsi="Times New Roman"/>
          <w:color w:val="000000"/>
          <w:sz w:val="28"/>
          <w:szCs w:val="28"/>
        </w:rPr>
        <w:t xml:space="preserve"> № 190-ФЗ</w:t>
      </w:r>
      <w:r w:rsidRPr="00564B00">
        <w:rPr>
          <w:rFonts w:ascii="Times New Roman" w:hAnsi="Times New Roman"/>
          <w:color w:val="000000"/>
          <w:sz w:val="28"/>
          <w:szCs w:val="28"/>
        </w:rPr>
        <w:t>;</w:t>
      </w:r>
    </w:p>
    <w:p w:rsidR="00C15E1B" w:rsidRPr="00564B00" w:rsidRDefault="00C15E1B" w:rsidP="00C15E1B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B00">
        <w:rPr>
          <w:rFonts w:ascii="Times New Roman" w:hAnsi="Times New Roman"/>
          <w:color w:val="000000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B24CFC" w:rsidRDefault="00C15E1B" w:rsidP="00C15E1B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B00">
        <w:rPr>
          <w:rFonts w:ascii="Times New Roman" w:hAnsi="Times New Roman"/>
          <w:color w:val="000000"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C15E1B" w:rsidRDefault="00D351C0" w:rsidP="000D741E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D351C0">
        <w:rPr>
          <w:sz w:val="28"/>
          <w:szCs w:val="28"/>
        </w:rPr>
        <w:tab/>
        <w:t xml:space="preserve">4) </w:t>
      </w:r>
      <w:r>
        <w:rPr>
          <w:sz w:val="28"/>
          <w:szCs w:val="28"/>
        </w:rPr>
        <w:t xml:space="preserve">главу </w:t>
      </w:r>
      <w:r>
        <w:rPr>
          <w:sz w:val="28"/>
          <w:szCs w:val="28"/>
          <w:lang w:val="en-US"/>
        </w:rPr>
        <w:t>III</w:t>
      </w:r>
      <w:r w:rsidR="000D741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15.1 следующего содержания:</w:t>
      </w:r>
    </w:p>
    <w:p w:rsidR="00D351C0" w:rsidRPr="009E2946" w:rsidRDefault="00D351C0" w:rsidP="00D351C0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«15.1. </w:t>
      </w:r>
      <w:r w:rsidRPr="00C0777C">
        <w:rPr>
          <w:rFonts w:ascii="Times New Roman" w:hAnsi="Times New Roman"/>
          <w:color w:val="000000"/>
          <w:sz w:val="28"/>
          <w:szCs w:val="28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0D741E">
        <w:rPr>
          <w:rFonts w:ascii="Times New Roman" w:hAnsi="Times New Roman"/>
          <w:color w:val="000000"/>
          <w:sz w:val="28"/>
          <w:szCs w:val="28"/>
        </w:rPr>
        <w:t>.</w:t>
      </w:r>
    </w:p>
    <w:p w:rsidR="00B24CFC" w:rsidRPr="0029049D" w:rsidRDefault="00B24CFC" w:rsidP="00B24CFC">
      <w:pPr>
        <w:ind w:firstLine="709"/>
        <w:jc w:val="both"/>
        <w:rPr>
          <w:sz w:val="28"/>
          <w:szCs w:val="28"/>
        </w:rPr>
      </w:pPr>
      <w:r w:rsidRPr="0029049D">
        <w:rPr>
          <w:sz w:val="28"/>
          <w:szCs w:val="28"/>
        </w:rPr>
        <w:t>2. Разместить настоящее постановление на официальном сайте администрации  Карталинского  муниципального района.</w:t>
      </w:r>
    </w:p>
    <w:p w:rsidR="00B24CFC" w:rsidRDefault="00B24CFC" w:rsidP="00B03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6DC8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29049D">
        <w:rPr>
          <w:sz w:val="28"/>
          <w:szCs w:val="28"/>
        </w:rPr>
        <w:t>рганизацию</w:t>
      </w:r>
      <w:r w:rsidR="000D741E">
        <w:rPr>
          <w:sz w:val="28"/>
          <w:szCs w:val="28"/>
        </w:rPr>
        <w:t xml:space="preserve"> </w:t>
      </w:r>
      <w:r w:rsidR="00B039C9">
        <w:rPr>
          <w:sz w:val="28"/>
          <w:szCs w:val="28"/>
        </w:rPr>
        <w:t>и</w:t>
      </w:r>
      <w:r w:rsidR="000D741E">
        <w:rPr>
          <w:sz w:val="28"/>
          <w:szCs w:val="28"/>
        </w:rPr>
        <w:t xml:space="preserve"> </w:t>
      </w:r>
      <w:r w:rsidR="00B039C9">
        <w:rPr>
          <w:sz w:val="28"/>
          <w:szCs w:val="28"/>
        </w:rPr>
        <w:t>к</w:t>
      </w:r>
      <w:r w:rsidRPr="005E6DC8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за </w:t>
      </w:r>
      <w:r w:rsidRPr="005E6DC8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5E6DC8">
        <w:rPr>
          <w:sz w:val="28"/>
          <w:szCs w:val="28"/>
        </w:rPr>
        <w:t xml:space="preserve"> настоящего постановления возложить на </w:t>
      </w:r>
      <w:r w:rsidRPr="00C33D2F">
        <w:rPr>
          <w:sz w:val="28"/>
          <w:szCs w:val="28"/>
        </w:rPr>
        <w:t xml:space="preserve">заместителя главы Карталинского муниципального района </w:t>
      </w:r>
      <w:r>
        <w:rPr>
          <w:sz w:val="28"/>
          <w:szCs w:val="28"/>
        </w:rPr>
        <w:t xml:space="preserve">по строительству, жилищно-коммунальному хозяйству, транспорту  и связи </w:t>
      </w:r>
      <w:r w:rsidR="00D351C0">
        <w:rPr>
          <w:sz w:val="28"/>
          <w:szCs w:val="28"/>
        </w:rPr>
        <w:t>Ломовцева С</w:t>
      </w:r>
      <w:r>
        <w:rPr>
          <w:sz w:val="28"/>
          <w:szCs w:val="28"/>
        </w:rPr>
        <w:t>.</w:t>
      </w:r>
      <w:r w:rsidR="00D351C0">
        <w:rPr>
          <w:sz w:val="28"/>
          <w:szCs w:val="28"/>
        </w:rPr>
        <w:t>В.</w:t>
      </w:r>
    </w:p>
    <w:p w:rsidR="00B24CFC" w:rsidRDefault="00B24CFC" w:rsidP="00B24CFC">
      <w:pPr>
        <w:ind w:firstLine="709"/>
        <w:jc w:val="both"/>
        <w:rPr>
          <w:sz w:val="28"/>
          <w:szCs w:val="28"/>
        </w:rPr>
      </w:pPr>
    </w:p>
    <w:p w:rsidR="000D741E" w:rsidRDefault="000D741E" w:rsidP="00B24CFC">
      <w:pPr>
        <w:ind w:firstLine="709"/>
        <w:jc w:val="both"/>
        <w:rPr>
          <w:sz w:val="28"/>
          <w:szCs w:val="28"/>
        </w:rPr>
      </w:pPr>
    </w:p>
    <w:p w:rsidR="00B24CFC" w:rsidRPr="00C33D2F" w:rsidRDefault="00B24CFC" w:rsidP="00B24CF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33D2F">
        <w:rPr>
          <w:sz w:val="28"/>
          <w:szCs w:val="28"/>
        </w:rPr>
        <w:t xml:space="preserve"> Карталинского </w:t>
      </w:r>
    </w:p>
    <w:p w:rsidR="004C4358" w:rsidRDefault="00B24CFC" w:rsidP="005D150F">
      <w:pPr>
        <w:ind w:hanging="142"/>
        <w:jc w:val="both"/>
        <w:rPr>
          <w:sz w:val="28"/>
          <w:szCs w:val="28"/>
        </w:rPr>
      </w:pPr>
      <w:r w:rsidRPr="00C33D2F">
        <w:rPr>
          <w:sz w:val="28"/>
          <w:szCs w:val="28"/>
        </w:rPr>
        <w:t xml:space="preserve">муниципального района                       </w:t>
      </w:r>
      <w:r w:rsidRPr="00C33D2F">
        <w:rPr>
          <w:sz w:val="28"/>
          <w:szCs w:val="28"/>
        </w:rPr>
        <w:tab/>
      </w:r>
      <w:r w:rsidRPr="00C33D2F">
        <w:rPr>
          <w:sz w:val="28"/>
          <w:szCs w:val="28"/>
        </w:rPr>
        <w:tab/>
      </w:r>
      <w:r w:rsidRPr="00C33D2F">
        <w:rPr>
          <w:sz w:val="28"/>
          <w:szCs w:val="28"/>
        </w:rPr>
        <w:tab/>
      </w:r>
      <w:r w:rsidRPr="00C33D2F">
        <w:rPr>
          <w:sz w:val="28"/>
          <w:szCs w:val="28"/>
        </w:rPr>
        <w:tab/>
      </w:r>
      <w:r w:rsidR="000D741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А.Г.</w:t>
      </w:r>
      <w:r w:rsidR="000D741E">
        <w:rPr>
          <w:sz w:val="28"/>
          <w:szCs w:val="28"/>
        </w:rPr>
        <w:t xml:space="preserve"> </w:t>
      </w:r>
      <w:r>
        <w:rPr>
          <w:sz w:val="28"/>
          <w:szCs w:val="28"/>
        </w:rPr>
        <w:t>Вдови</w:t>
      </w:r>
      <w:r w:rsidR="005D150F">
        <w:rPr>
          <w:sz w:val="28"/>
          <w:szCs w:val="28"/>
        </w:rPr>
        <w:t>н</w:t>
      </w:r>
    </w:p>
    <w:p w:rsidR="00D351C0" w:rsidRDefault="00D351C0" w:rsidP="005D150F">
      <w:pPr>
        <w:ind w:hanging="142"/>
        <w:jc w:val="both"/>
        <w:rPr>
          <w:sz w:val="28"/>
          <w:szCs w:val="28"/>
        </w:rPr>
      </w:pPr>
    </w:p>
    <w:p w:rsidR="00D351C0" w:rsidRDefault="00D351C0" w:rsidP="005D150F">
      <w:pPr>
        <w:ind w:hanging="142"/>
        <w:jc w:val="both"/>
        <w:rPr>
          <w:sz w:val="28"/>
          <w:szCs w:val="28"/>
        </w:rPr>
      </w:pPr>
    </w:p>
    <w:p w:rsidR="000D741E" w:rsidRDefault="000D741E" w:rsidP="005D150F">
      <w:pPr>
        <w:ind w:hanging="142"/>
        <w:jc w:val="both"/>
        <w:rPr>
          <w:sz w:val="28"/>
          <w:szCs w:val="28"/>
        </w:rPr>
      </w:pPr>
    </w:p>
    <w:p w:rsidR="000D741E" w:rsidRDefault="000D741E" w:rsidP="005D150F">
      <w:pPr>
        <w:ind w:hanging="142"/>
        <w:jc w:val="both"/>
        <w:rPr>
          <w:sz w:val="28"/>
          <w:szCs w:val="28"/>
        </w:rPr>
      </w:pPr>
    </w:p>
    <w:p w:rsidR="000D741E" w:rsidRDefault="000D741E" w:rsidP="005D150F">
      <w:pPr>
        <w:ind w:hanging="142"/>
        <w:jc w:val="both"/>
        <w:rPr>
          <w:sz w:val="28"/>
          <w:szCs w:val="28"/>
        </w:rPr>
      </w:pPr>
    </w:p>
    <w:p w:rsidR="000D741E" w:rsidRDefault="000D741E" w:rsidP="005D150F">
      <w:pPr>
        <w:ind w:hanging="142"/>
        <w:jc w:val="both"/>
        <w:rPr>
          <w:sz w:val="28"/>
          <w:szCs w:val="28"/>
        </w:rPr>
      </w:pPr>
    </w:p>
    <w:p w:rsidR="000D741E" w:rsidRDefault="000D741E" w:rsidP="005D150F">
      <w:pPr>
        <w:ind w:hanging="142"/>
        <w:jc w:val="both"/>
        <w:rPr>
          <w:sz w:val="28"/>
          <w:szCs w:val="28"/>
        </w:rPr>
      </w:pPr>
    </w:p>
    <w:p w:rsidR="000D741E" w:rsidRDefault="000D741E" w:rsidP="005D150F">
      <w:pPr>
        <w:ind w:hanging="142"/>
        <w:jc w:val="both"/>
        <w:rPr>
          <w:sz w:val="28"/>
          <w:szCs w:val="28"/>
        </w:rPr>
      </w:pPr>
    </w:p>
    <w:p w:rsidR="000D741E" w:rsidRDefault="000D741E" w:rsidP="005D150F">
      <w:pPr>
        <w:ind w:hanging="142"/>
        <w:jc w:val="both"/>
        <w:rPr>
          <w:sz w:val="28"/>
          <w:szCs w:val="28"/>
        </w:rPr>
      </w:pPr>
    </w:p>
    <w:p w:rsidR="000D741E" w:rsidRPr="0057793B" w:rsidRDefault="000D741E" w:rsidP="0057793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0D741E" w:rsidRPr="0057793B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4BB" w:rsidRDefault="005634BB" w:rsidP="00997407">
      <w:r>
        <w:separator/>
      </w:r>
    </w:p>
  </w:endnote>
  <w:endnote w:type="continuationSeparator" w:id="1">
    <w:p w:rsidR="005634BB" w:rsidRDefault="005634B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4BB" w:rsidRDefault="005634BB" w:rsidP="00997407">
      <w:r>
        <w:separator/>
      </w:r>
    </w:p>
  </w:footnote>
  <w:footnote w:type="continuationSeparator" w:id="1">
    <w:p w:rsidR="005634BB" w:rsidRDefault="005634B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111A8A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53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5A2F"/>
    <w:rsid w:val="00056AF0"/>
    <w:rsid w:val="00062109"/>
    <w:rsid w:val="00067C43"/>
    <w:rsid w:val="00072070"/>
    <w:rsid w:val="000766BF"/>
    <w:rsid w:val="00076FD3"/>
    <w:rsid w:val="0009588D"/>
    <w:rsid w:val="000A316C"/>
    <w:rsid w:val="000B21AE"/>
    <w:rsid w:val="000B2C83"/>
    <w:rsid w:val="000B5930"/>
    <w:rsid w:val="000C7987"/>
    <w:rsid w:val="000D3C17"/>
    <w:rsid w:val="000D741E"/>
    <w:rsid w:val="000E141A"/>
    <w:rsid w:val="000E2AC2"/>
    <w:rsid w:val="000E5052"/>
    <w:rsid w:val="000E6863"/>
    <w:rsid w:val="000E7504"/>
    <w:rsid w:val="000F2CFD"/>
    <w:rsid w:val="000F5089"/>
    <w:rsid w:val="00110885"/>
    <w:rsid w:val="00111A8A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0421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1FD0"/>
    <w:rsid w:val="003C64C6"/>
    <w:rsid w:val="003D08EE"/>
    <w:rsid w:val="003D3F54"/>
    <w:rsid w:val="003D5C8C"/>
    <w:rsid w:val="003E6847"/>
    <w:rsid w:val="003E7FE6"/>
    <w:rsid w:val="0040485C"/>
    <w:rsid w:val="00414666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C4358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62E05"/>
    <w:rsid w:val="005634BB"/>
    <w:rsid w:val="00573728"/>
    <w:rsid w:val="0057793B"/>
    <w:rsid w:val="00595361"/>
    <w:rsid w:val="005A0D90"/>
    <w:rsid w:val="005B0954"/>
    <w:rsid w:val="005B5B73"/>
    <w:rsid w:val="005C4FBA"/>
    <w:rsid w:val="005C506E"/>
    <w:rsid w:val="005D150F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447D3"/>
    <w:rsid w:val="00650B47"/>
    <w:rsid w:val="00657A6D"/>
    <w:rsid w:val="00670ECA"/>
    <w:rsid w:val="006755C2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65778"/>
    <w:rsid w:val="00771BE5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4E8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9F1E80"/>
    <w:rsid w:val="00A0442B"/>
    <w:rsid w:val="00A075FE"/>
    <w:rsid w:val="00A07B96"/>
    <w:rsid w:val="00A104F6"/>
    <w:rsid w:val="00A10E81"/>
    <w:rsid w:val="00A13411"/>
    <w:rsid w:val="00A13C6D"/>
    <w:rsid w:val="00A348B9"/>
    <w:rsid w:val="00A419EA"/>
    <w:rsid w:val="00A46308"/>
    <w:rsid w:val="00A62537"/>
    <w:rsid w:val="00A6439B"/>
    <w:rsid w:val="00A744BD"/>
    <w:rsid w:val="00A7454F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F5399"/>
    <w:rsid w:val="00B039C9"/>
    <w:rsid w:val="00B167BF"/>
    <w:rsid w:val="00B2121B"/>
    <w:rsid w:val="00B24CFC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73ED6"/>
    <w:rsid w:val="00BA22A7"/>
    <w:rsid w:val="00BA75E3"/>
    <w:rsid w:val="00BB4F51"/>
    <w:rsid w:val="00BB4F57"/>
    <w:rsid w:val="00BC5199"/>
    <w:rsid w:val="00BD380A"/>
    <w:rsid w:val="00C07587"/>
    <w:rsid w:val="00C158BF"/>
    <w:rsid w:val="00C15E1B"/>
    <w:rsid w:val="00C40043"/>
    <w:rsid w:val="00C44B2D"/>
    <w:rsid w:val="00C50B41"/>
    <w:rsid w:val="00C52F82"/>
    <w:rsid w:val="00C6059A"/>
    <w:rsid w:val="00C70717"/>
    <w:rsid w:val="00C7564D"/>
    <w:rsid w:val="00C8718E"/>
    <w:rsid w:val="00C93594"/>
    <w:rsid w:val="00CA5F83"/>
    <w:rsid w:val="00CC5BD6"/>
    <w:rsid w:val="00CD7B8D"/>
    <w:rsid w:val="00CE0C12"/>
    <w:rsid w:val="00CE655B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51C0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0B5F"/>
    <w:rsid w:val="00E043D6"/>
    <w:rsid w:val="00E05EDB"/>
    <w:rsid w:val="00E13C1C"/>
    <w:rsid w:val="00E17F4D"/>
    <w:rsid w:val="00E20275"/>
    <w:rsid w:val="00E248E9"/>
    <w:rsid w:val="00E33E77"/>
    <w:rsid w:val="00E36072"/>
    <w:rsid w:val="00E360B7"/>
    <w:rsid w:val="00E457B5"/>
    <w:rsid w:val="00E64C3C"/>
    <w:rsid w:val="00E66724"/>
    <w:rsid w:val="00E667E9"/>
    <w:rsid w:val="00E66C43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04B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4">
    <w:basedOn w:val="a"/>
    <w:next w:val="af3"/>
    <w:rsid w:val="00D351C0"/>
    <w:rPr>
      <w:rFonts w:ascii="Verdana" w:hAnsi="Verdana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2022-03-09T06:31:00Z</cp:lastPrinted>
  <dcterms:created xsi:type="dcterms:W3CDTF">2022-03-22T04:34:00Z</dcterms:created>
  <dcterms:modified xsi:type="dcterms:W3CDTF">2022-03-23T11:20:00Z</dcterms:modified>
</cp:coreProperties>
</file>