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3E29" w14:textId="77777777" w:rsidR="00186F43" w:rsidRDefault="00186F43" w:rsidP="00186F4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CAAB535" w14:textId="77777777" w:rsidR="00186F43" w:rsidRDefault="00186F43" w:rsidP="00186F43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BF6BE72" w14:textId="77777777" w:rsidR="00186F43" w:rsidRDefault="00186F43" w:rsidP="00186F43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3F4EF90" w14:textId="77777777" w:rsidR="00186F43" w:rsidRDefault="00186F43" w:rsidP="00186F43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66971A1D" w14:textId="77777777" w:rsidR="00186F43" w:rsidRDefault="00186F43" w:rsidP="00186F43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DD1AA38" w14:textId="77777777" w:rsidR="00186F43" w:rsidRDefault="00186F43" w:rsidP="00186F43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B67C9EF" w14:textId="30D0C162" w:rsidR="00826299" w:rsidRDefault="00186F43" w:rsidP="00186F43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.12.2022  года №  137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8</w:t>
      </w:r>
    </w:p>
    <w:p w14:paraId="136FD636" w14:textId="77777777" w:rsidR="00826299" w:rsidRDefault="00826299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26299" w14:paraId="66FA8FDB" w14:textId="77777777" w:rsidTr="00826299">
        <w:tc>
          <w:tcPr>
            <w:tcW w:w="4248" w:type="dxa"/>
          </w:tcPr>
          <w:p w14:paraId="0DD2B1C5" w14:textId="1A6BF95F" w:rsidR="00826299" w:rsidRDefault="00826299" w:rsidP="00826299">
            <w:pPr>
              <w:ind w:right="30"/>
              <w:jc w:val="both"/>
              <w:rPr>
                <w:sz w:val="28"/>
                <w:szCs w:val="28"/>
              </w:rPr>
            </w:pPr>
            <w:r w:rsidRPr="004C654A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4C654A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4C654A">
              <w:rPr>
                <w:sz w:val="28"/>
                <w:szCs w:val="28"/>
              </w:rPr>
              <w:t xml:space="preserve">программы «Реконструкция и ремонт образовательных организаций Карталинского муниципального района на </w:t>
            </w:r>
            <w:r>
              <w:rPr>
                <w:sz w:val="28"/>
                <w:szCs w:val="28"/>
              </w:rPr>
              <w:t xml:space="preserve">               </w:t>
            </w:r>
            <w:r w:rsidRPr="004C65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C654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25</w:t>
            </w:r>
            <w:r w:rsidRPr="004C654A">
              <w:rPr>
                <w:sz w:val="28"/>
                <w:szCs w:val="28"/>
              </w:rPr>
              <w:t xml:space="preserve"> годы»</w:t>
            </w:r>
          </w:p>
        </w:tc>
      </w:tr>
    </w:tbl>
    <w:p w14:paraId="437D5FDF" w14:textId="77777777" w:rsidR="004C654A" w:rsidRDefault="004C654A" w:rsidP="00826299">
      <w:pPr>
        <w:ind w:right="253"/>
        <w:rPr>
          <w:sz w:val="28"/>
          <w:szCs w:val="28"/>
        </w:rPr>
      </w:pPr>
    </w:p>
    <w:p w14:paraId="08E2E8FC" w14:textId="77777777" w:rsidR="00826299" w:rsidRDefault="00826299" w:rsidP="00826299">
      <w:pPr>
        <w:ind w:right="253" w:firstLine="567"/>
        <w:rPr>
          <w:sz w:val="28"/>
          <w:szCs w:val="28"/>
        </w:rPr>
      </w:pPr>
    </w:p>
    <w:p w14:paraId="3F9FD977" w14:textId="77777777" w:rsidR="00826299" w:rsidRDefault="004C654A" w:rsidP="00826299">
      <w:pPr>
        <w:ind w:right="253" w:firstLine="709"/>
        <w:jc w:val="both"/>
        <w:rPr>
          <w:sz w:val="28"/>
          <w:szCs w:val="28"/>
        </w:rPr>
      </w:pPr>
      <w:r w:rsidRPr="004C654A">
        <w:rPr>
          <w:sz w:val="28"/>
          <w:szCs w:val="28"/>
        </w:rPr>
        <w:t>В соответствии с постановлением Правительства Челябинской области от 30.12.2015 года № 722-П «О государственной программе Челябинской области «Содействие созданию в Челябинской области (исходя из прогнозируемой потребности) новых мест в общеобразовательных организациях</w:t>
      </w:r>
      <w:r w:rsidR="00EC24E0">
        <w:rPr>
          <w:sz w:val="28"/>
          <w:szCs w:val="28"/>
        </w:rPr>
        <w:t>»</w:t>
      </w:r>
      <w:r w:rsidRPr="004C654A">
        <w:rPr>
          <w:sz w:val="28"/>
          <w:szCs w:val="28"/>
        </w:rPr>
        <w:t>, в целях приведения материально-технического состояния образовательных учреждений в соответствие с нормативными требованиями,</w:t>
      </w:r>
      <w:r>
        <w:rPr>
          <w:sz w:val="28"/>
          <w:szCs w:val="28"/>
        </w:rPr>
        <w:t xml:space="preserve"> </w:t>
      </w:r>
    </w:p>
    <w:p w14:paraId="3BD3C24E" w14:textId="47811F70" w:rsidR="004C654A" w:rsidRDefault="004C654A" w:rsidP="00826299">
      <w:pPr>
        <w:ind w:right="253"/>
        <w:jc w:val="both"/>
        <w:rPr>
          <w:sz w:val="28"/>
          <w:szCs w:val="28"/>
        </w:rPr>
      </w:pPr>
      <w:r w:rsidRPr="004C654A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4603B92" w14:textId="77777777" w:rsidR="00826299" w:rsidRDefault="004C654A" w:rsidP="00826299">
      <w:pPr>
        <w:ind w:right="253" w:firstLine="709"/>
        <w:jc w:val="both"/>
        <w:rPr>
          <w:sz w:val="28"/>
          <w:szCs w:val="28"/>
        </w:rPr>
      </w:pPr>
      <w:r w:rsidRPr="004C654A">
        <w:rPr>
          <w:sz w:val="28"/>
          <w:szCs w:val="28"/>
        </w:rPr>
        <w:t>1. Утвердить прилагаемую муниципальную программу «Реконструкция и ремонт образовательных организаций Карталинского муниципального района на 20</w:t>
      </w:r>
      <w:r w:rsidR="00496D87">
        <w:rPr>
          <w:sz w:val="28"/>
          <w:szCs w:val="28"/>
        </w:rPr>
        <w:t>23</w:t>
      </w:r>
      <w:r w:rsidRPr="004C654A">
        <w:rPr>
          <w:sz w:val="28"/>
          <w:szCs w:val="28"/>
        </w:rPr>
        <w:t>-202</w:t>
      </w:r>
      <w:r w:rsidR="00496D87">
        <w:rPr>
          <w:sz w:val="28"/>
          <w:szCs w:val="28"/>
        </w:rPr>
        <w:t>5</w:t>
      </w:r>
      <w:r w:rsidRPr="004C654A">
        <w:rPr>
          <w:sz w:val="28"/>
          <w:szCs w:val="28"/>
        </w:rPr>
        <w:t xml:space="preserve"> годы».</w:t>
      </w:r>
    </w:p>
    <w:p w14:paraId="083664C5" w14:textId="77777777" w:rsidR="00826299" w:rsidRDefault="004C654A" w:rsidP="00826299">
      <w:pPr>
        <w:ind w:right="253" w:firstLine="709"/>
        <w:jc w:val="both"/>
        <w:rPr>
          <w:sz w:val="28"/>
          <w:szCs w:val="28"/>
        </w:rPr>
      </w:pPr>
      <w:r w:rsidRPr="004C654A">
        <w:rPr>
          <w:sz w:val="28"/>
          <w:szCs w:val="28"/>
        </w:rPr>
        <w:t>2. Постановление администрации Карталинского муниципального района от</w:t>
      </w:r>
      <w:r>
        <w:rPr>
          <w:sz w:val="28"/>
          <w:szCs w:val="28"/>
        </w:rPr>
        <w:t xml:space="preserve"> </w:t>
      </w:r>
      <w:r w:rsidR="00B31823">
        <w:rPr>
          <w:sz w:val="28"/>
          <w:szCs w:val="28"/>
        </w:rPr>
        <w:t>30.12.2021</w:t>
      </w:r>
      <w:r w:rsidR="00826299">
        <w:rPr>
          <w:sz w:val="28"/>
          <w:szCs w:val="28"/>
        </w:rPr>
        <w:t xml:space="preserve"> </w:t>
      </w:r>
      <w:r w:rsidR="00B31823">
        <w:rPr>
          <w:sz w:val="28"/>
          <w:szCs w:val="28"/>
        </w:rPr>
        <w:t>г</w:t>
      </w:r>
      <w:r w:rsidR="00826299">
        <w:rPr>
          <w:sz w:val="28"/>
          <w:szCs w:val="28"/>
        </w:rPr>
        <w:t>ода</w:t>
      </w:r>
      <w:r w:rsidR="00B31823">
        <w:rPr>
          <w:sz w:val="28"/>
          <w:szCs w:val="28"/>
        </w:rPr>
        <w:t xml:space="preserve"> № 1294</w:t>
      </w:r>
      <w:r w:rsidRPr="004C654A">
        <w:rPr>
          <w:sz w:val="28"/>
          <w:szCs w:val="28"/>
        </w:rPr>
        <w:t xml:space="preserve"> «Об утверждении муниципальной программы «Реконструкция и ремонт образовательных организаций Карталинского муниципального района на 20</w:t>
      </w:r>
      <w:r w:rsidR="00B31823">
        <w:rPr>
          <w:sz w:val="28"/>
          <w:szCs w:val="28"/>
        </w:rPr>
        <w:t>22-2024 годы»</w:t>
      </w:r>
      <w:r w:rsidR="00826299">
        <w:rPr>
          <w:sz w:val="28"/>
          <w:szCs w:val="28"/>
        </w:rPr>
        <w:t>»</w:t>
      </w:r>
      <w:r w:rsidR="00B31823">
        <w:rPr>
          <w:sz w:val="28"/>
          <w:szCs w:val="28"/>
        </w:rPr>
        <w:t xml:space="preserve"> </w:t>
      </w:r>
      <w:r w:rsidR="00826299">
        <w:rPr>
          <w:sz w:val="28"/>
          <w:szCs w:val="28"/>
        </w:rPr>
        <w:t xml:space="preserve">                                  </w:t>
      </w:r>
      <w:r w:rsidR="00B31823">
        <w:rPr>
          <w:sz w:val="28"/>
          <w:szCs w:val="28"/>
        </w:rPr>
        <w:t>(с изменениями от</w:t>
      </w:r>
      <w:r w:rsidR="00496D87">
        <w:rPr>
          <w:sz w:val="28"/>
          <w:szCs w:val="28"/>
        </w:rPr>
        <w:t xml:space="preserve"> 05.04.2022</w:t>
      </w:r>
      <w:r w:rsidR="00826299">
        <w:rPr>
          <w:sz w:val="28"/>
          <w:szCs w:val="28"/>
        </w:rPr>
        <w:t xml:space="preserve"> </w:t>
      </w:r>
      <w:r w:rsidR="00496D87">
        <w:rPr>
          <w:sz w:val="28"/>
          <w:szCs w:val="28"/>
        </w:rPr>
        <w:t>г</w:t>
      </w:r>
      <w:r w:rsidR="00826299">
        <w:rPr>
          <w:sz w:val="28"/>
          <w:szCs w:val="28"/>
        </w:rPr>
        <w:t>ода</w:t>
      </w:r>
      <w:r w:rsidR="00496D87">
        <w:rPr>
          <w:sz w:val="28"/>
          <w:szCs w:val="28"/>
        </w:rPr>
        <w:t xml:space="preserve"> № 298, </w:t>
      </w:r>
      <w:r w:rsidR="00B31823">
        <w:rPr>
          <w:sz w:val="28"/>
          <w:szCs w:val="28"/>
        </w:rPr>
        <w:t xml:space="preserve">от </w:t>
      </w:r>
      <w:r w:rsidR="00496D87">
        <w:rPr>
          <w:sz w:val="28"/>
          <w:szCs w:val="28"/>
        </w:rPr>
        <w:t>20.05.2022</w:t>
      </w:r>
      <w:r w:rsidR="00826299">
        <w:rPr>
          <w:sz w:val="28"/>
          <w:szCs w:val="28"/>
        </w:rPr>
        <w:t xml:space="preserve"> </w:t>
      </w:r>
      <w:r w:rsidR="00496D87">
        <w:rPr>
          <w:sz w:val="28"/>
          <w:szCs w:val="28"/>
        </w:rPr>
        <w:t>г</w:t>
      </w:r>
      <w:r w:rsidR="00826299">
        <w:rPr>
          <w:sz w:val="28"/>
          <w:szCs w:val="28"/>
        </w:rPr>
        <w:t>ода</w:t>
      </w:r>
      <w:r w:rsidR="00496D87">
        <w:rPr>
          <w:sz w:val="28"/>
          <w:szCs w:val="28"/>
        </w:rPr>
        <w:t xml:space="preserve"> № 483, </w:t>
      </w:r>
      <w:r w:rsidR="00826299">
        <w:rPr>
          <w:sz w:val="28"/>
          <w:szCs w:val="28"/>
        </w:rPr>
        <w:t xml:space="preserve">                          </w:t>
      </w:r>
      <w:r w:rsidR="00B31823">
        <w:rPr>
          <w:sz w:val="28"/>
          <w:szCs w:val="28"/>
        </w:rPr>
        <w:t xml:space="preserve">от </w:t>
      </w:r>
      <w:r w:rsidR="00496D87">
        <w:rPr>
          <w:sz w:val="28"/>
          <w:szCs w:val="28"/>
        </w:rPr>
        <w:t>13.07.2022</w:t>
      </w:r>
      <w:r w:rsidR="00826299">
        <w:rPr>
          <w:sz w:val="28"/>
          <w:szCs w:val="28"/>
        </w:rPr>
        <w:t xml:space="preserve"> </w:t>
      </w:r>
      <w:r w:rsidR="00496D87">
        <w:rPr>
          <w:sz w:val="28"/>
          <w:szCs w:val="28"/>
        </w:rPr>
        <w:t>г</w:t>
      </w:r>
      <w:r w:rsidR="00826299">
        <w:rPr>
          <w:sz w:val="28"/>
          <w:szCs w:val="28"/>
        </w:rPr>
        <w:t>ода</w:t>
      </w:r>
      <w:r w:rsidR="00496D87">
        <w:rPr>
          <w:sz w:val="28"/>
          <w:szCs w:val="28"/>
        </w:rPr>
        <w:t xml:space="preserve"> № 707</w:t>
      </w:r>
      <w:r w:rsidR="00B31823">
        <w:rPr>
          <w:sz w:val="28"/>
          <w:szCs w:val="28"/>
        </w:rPr>
        <w:t>, от 11.11.2022</w:t>
      </w:r>
      <w:r w:rsidR="00826299">
        <w:rPr>
          <w:sz w:val="28"/>
          <w:szCs w:val="28"/>
        </w:rPr>
        <w:t xml:space="preserve"> </w:t>
      </w:r>
      <w:r w:rsidR="00B31823">
        <w:rPr>
          <w:sz w:val="28"/>
          <w:szCs w:val="28"/>
        </w:rPr>
        <w:t>г</w:t>
      </w:r>
      <w:r w:rsidR="00826299">
        <w:rPr>
          <w:sz w:val="28"/>
          <w:szCs w:val="28"/>
        </w:rPr>
        <w:t>ода</w:t>
      </w:r>
      <w:r w:rsidR="00B31823">
        <w:rPr>
          <w:sz w:val="28"/>
          <w:szCs w:val="28"/>
        </w:rPr>
        <w:t xml:space="preserve"> № 1147) </w:t>
      </w:r>
      <w:r w:rsidRPr="004C654A">
        <w:rPr>
          <w:sz w:val="28"/>
          <w:szCs w:val="28"/>
        </w:rPr>
        <w:t>считать утратившим силу с 01 января 20</w:t>
      </w:r>
      <w:r w:rsidR="00496D87">
        <w:rPr>
          <w:sz w:val="28"/>
          <w:szCs w:val="28"/>
        </w:rPr>
        <w:t>23</w:t>
      </w:r>
      <w:r w:rsidRPr="004C654A">
        <w:rPr>
          <w:sz w:val="28"/>
          <w:szCs w:val="28"/>
        </w:rPr>
        <w:t xml:space="preserve"> года.</w:t>
      </w:r>
    </w:p>
    <w:p w14:paraId="644CD484" w14:textId="77777777" w:rsidR="00826299" w:rsidRDefault="004C654A" w:rsidP="00826299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674" w:rsidRPr="000A4674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4BB9B629" w14:textId="77777777" w:rsidR="00826299" w:rsidRDefault="00826299" w:rsidP="00826299">
      <w:pPr>
        <w:ind w:right="253" w:firstLine="709"/>
        <w:jc w:val="both"/>
        <w:rPr>
          <w:sz w:val="28"/>
          <w:szCs w:val="28"/>
        </w:rPr>
      </w:pPr>
    </w:p>
    <w:p w14:paraId="4359341E" w14:textId="4BDF2C77" w:rsidR="00826299" w:rsidRDefault="004C654A" w:rsidP="00826299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674" w:rsidRPr="00C74838">
        <w:rPr>
          <w:sz w:val="28"/>
          <w:szCs w:val="28"/>
        </w:rPr>
        <w:t>. Контроль за исполнением настоящего постановления возложить на</w:t>
      </w:r>
      <w:r w:rsidR="00422DDE" w:rsidRPr="00C74838">
        <w:rPr>
          <w:sz w:val="28"/>
          <w:szCs w:val="28"/>
        </w:rPr>
        <w:t xml:space="preserve"> </w:t>
      </w:r>
      <w:r w:rsidR="00A03F76" w:rsidRPr="00C74838">
        <w:rPr>
          <w:sz w:val="28"/>
          <w:szCs w:val="28"/>
        </w:rPr>
        <w:t xml:space="preserve"> </w:t>
      </w:r>
      <w:r w:rsidR="000A4674" w:rsidRPr="00C74838">
        <w:rPr>
          <w:sz w:val="28"/>
          <w:szCs w:val="28"/>
        </w:rPr>
        <w:t xml:space="preserve"> </w:t>
      </w:r>
      <w:r w:rsidR="007C4B8B" w:rsidRPr="00C74838">
        <w:rPr>
          <w:sz w:val="28"/>
          <w:szCs w:val="28"/>
        </w:rPr>
        <w:t xml:space="preserve">первого </w:t>
      </w:r>
      <w:r w:rsidR="000A4674" w:rsidRPr="00C74838">
        <w:rPr>
          <w:sz w:val="28"/>
          <w:szCs w:val="28"/>
        </w:rPr>
        <w:t xml:space="preserve">заместителя главы Карталинского муниципального района </w:t>
      </w:r>
      <w:r w:rsidR="007C4B8B" w:rsidRPr="00C74838">
        <w:rPr>
          <w:sz w:val="28"/>
          <w:szCs w:val="28"/>
        </w:rPr>
        <w:t>Куличкова А.И.</w:t>
      </w:r>
    </w:p>
    <w:p w14:paraId="09CCBAD4" w14:textId="760F4865" w:rsidR="00C74838" w:rsidRPr="00496D87" w:rsidRDefault="00EC24E0" w:rsidP="00826299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Настоящие постановление </w:t>
      </w:r>
      <w:r w:rsidR="00496D87">
        <w:rPr>
          <w:sz w:val="28"/>
          <w:szCs w:val="28"/>
        </w:rPr>
        <w:t>вступает в силу с 01 января 2023</w:t>
      </w:r>
      <w:r>
        <w:rPr>
          <w:sz w:val="28"/>
          <w:szCs w:val="28"/>
        </w:rPr>
        <w:t xml:space="preserve"> года.</w:t>
      </w:r>
    </w:p>
    <w:p w14:paraId="0E2800FB" w14:textId="50312C41" w:rsidR="00496D87" w:rsidRDefault="00496D87" w:rsidP="00826299">
      <w:pPr>
        <w:jc w:val="both"/>
        <w:rPr>
          <w:sz w:val="28"/>
          <w:szCs w:val="28"/>
        </w:rPr>
      </w:pPr>
    </w:p>
    <w:p w14:paraId="097B8CCA" w14:textId="77777777" w:rsidR="00826299" w:rsidRDefault="00826299" w:rsidP="00826299">
      <w:pPr>
        <w:jc w:val="both"/>
        <w:rPr>
          <w:sz w:val="28"/>
          <w:szCs w:val="28"/>
        </w:rPr>
      </w:pPr>
    </w:p>
    <w:p w14:paraId="2FBA45DF" w14:textId="77777777" w:rsidR="00B410BF" w:rsidRDefault="007C4B8B" w:rsidP="0082629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4674" w:rsidRPr="00565407">
        <w:rPr>
          <w:sz w:val="28"/>
          <w:szCs w:val="28"/>
        </w:rPr>
        <w:t>лав</w:t>
      </w:r>
      <w:r w:rsidR="000A4674">
        <w:rPr>
          <w:sz w:val="28"/>
          <w:szCs w:val="28"/>
        </w:rPr>
        <w:t>ы</w:t>
      </w:r>
      <w:r w:rsidR="000A4674" w:rsidRPr="00565407">
        <w:rPr>
          <w:sz w:val="28"/>
          <w:szCs w:val="28"/>
        </w:rPr>
        <w:t xml:space="preserve"> Карталинского</w:t>
      </w:r>
      <w:r w:rsidR="00B410BF" w:rsidRPr="00565407">
        <w:rPr>
          <w:sz w:val="28"/>
          <w:szCs w:val="28"/>
        </w:rPr>
        <w:t xml:space="preserve"> </w:t>
      </w:r>
    </w:p>
    <w:p w14:paraId="181747B1" w14:textId="59B39D29" w:rsidR="00422DDE" w:rsidRPr="00496D87" w:rsidRDefault="00B410BF" w:rsidP="00826299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299">
        <w:rPr>
          <w:sz w:val="28"/>
          <w:szCs w:val="28"/>
        </w:rPr>
        <w:t xml:space="preserve"> </w:t>
      </w:r>
      <w:r w:rsidR="007C4B8B">
        <w:rPr>
          <w:sz w:val="28"/>
          <w:szCs w:val="28"/>
        </w:rPr>
        <w:t>А.Г.</w:t>
      </w:r>
      <w:r w:rsidR="00826299">
        <w:rPr>
          <w:sz w:val="28"/>
          <w:szCs w:val="28"/>
        </w:rPr>
        <w:t xml:space="preserve"> </w:t>
      </w:r>
      <w:r w:rsidR="007C4B8B">
        <w:rPr>
          <w:sz w:val="28"/>
          <w:szCs w:val="28"/>
        </w:rPr>
        <w:t>Вдовин</w:t>
      </w:r>
    </w:p>
    <w:p w14:paraId="1BF5FCE0" w14:textId="0D15E18F" w:rsidR="00826299" w:rsidRPr="00826299" w:rsidRDefault="00826299" w:rsidP="00826299">
      <w:pPr>
        <w:ind w:left="4395"/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lastRenderedPageBreak/>
        <w:t>УТВЕРЖДЕНА</w:t>
      </w:r>
    </w:p>
    <w:p w14:paraId="46F2D712" w14:textId="77777777" w:rsidR="00826299" w:rsidRPr="00826299" w:rsidRDefault="00826299" w:rsidP="00826299">
      <w:pPr>
        <w:ind w:left="4395"/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t>постановлением администрации</w:t>
      </w:r>
    </w:p>
    <w:p w14:paraId="6D31A221" w14:textId="77777777" w:rsidR="00826299" w:rsidRPr="00826299" w:rsidRDefault="00826299" w:rsidP="00826299">
      <w:pPr>
        <w:ind w:left="4395"/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t>Карталинского муниципального района</w:t>
      </w:r>
    </w:p>
    <w:p w14:paraId="3308336B" w14:textId="50C03336" w:rsidR="00826299" w:rsidRDefault="00826299" w:rsidP="00826299">
      <w:pPr>
        <w:ind w:left="4395"/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t xml:space="preserve">от </w:t>
      </w:r>
      <w:r w:rsidR="000A3730">
        <w:rPr>
          <w:rFonts w:eastAsia="Century Gothic"/>
          <w:sz w:val="28"/>
          <w:szCs w:val="28"/>
          <w:lang w:eastAsia="en-US" w:bidi="en-US"/>
        </w:rPr>
        <w:t>30.12.</w:t>
      </w:r>
      <w:r>
        <w:rPr>
          <w:rFonts w:eastAsia="Century Gothic"/>
          <w:sz w:val="28"/>
          <w:szCs w:val="28"/>
          <w:lang w:eastAsia="en-US" w:bidi="en-US"/>
        </w:rPr>
        <w:t>2022 года</w:t>
      </w:r>
      <w:r w:rsidRPr="00826299">
        <w:rPr>
          <w:rFonts w:eastAsia="Century Gothic"/>
          <w:sz w:val="28"/>
          <w:szCs w:val="28"/>
          <w:lang w:eastAsia="en-US" w:bidi="en-US"/>
        </w:rPr>
        <w:t xml:space="preserve"> №</w:t>
      </w:r>
      <w:r w:rsidR="000A3730">
        <w:rPr>
          <w:rFonts w:eastAsia="Century Gothic"/>
          <w:sz w:val="28"/>
          <w:szCs w:val="28"/>
          <w:lang w:eastAsia="en-US" w:bidi="en-US"/>
        </w:rPr>
        <w:t xml:space="preserve"> 1378</w:t>
      </w:r>
    </w:p>
    <w:p w14:paraId="67B6FA67" w14:textId="77777777" w:rsidR="00826299" w:rsidRDefault="00826299" w:rsidP="00826299">
      <w:pPr>
        <w:ind w:left="4395"/>
        <w:jc w:val="center"/>
        <w:rPr>
          <w:rFonts w:eastAsia="Century Gothic"/>
          <w:sz w:val="28"/>
          <w:szCs w:val="28"/>
          <w:lang w:eastAsia="en-US" w:bidi="en-US"/>
        </w:rPr>
      </w:pPr>
    </w:p>
    <w:p w14:paraId="2425CEF7" w14:textId="5CA9588D" w:rsidR="00826299" w:rsidRPr="00826299" w:rsidRDefault="00826299" w:rsidP="00826299">
      <w:pPr>
        <w:ind w:left="4395"/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t xml:space="preserve">                  </w:t>
      </w:r>
    </w:p>
    <w:p w14:paraId="5981A0B0" w14:textId="77777777" w:rsidR="00826299" w:rsidRPr="00826299" w:rsidRDefault="00826299" w:rsidP="00826299">
      <w:pPr>
        <w:rPr>
          <w:rFonts w:eastAsia="Century Gothic"/>
          <w:sz w:val="28"/>
          <w:szCs w:val="28"/>
          <w:lang w:eastAsia="en-US" w:bidi="en-US"/>
        </w:rPr>
      </w:pPr>
    </w:p>
    <w:p w14:paraId="410AF000" w14:textId="77777777" w:rsidR="00D25DB2" w:rsidRDefault="00826299" w:rsidP="00D25DB2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t>Муниципальная программа</w:t>
      </w:r>
      <w:r w:rsidR="00D25DB2">
        <w:rPr>
          <w:rFonts w:eastAsia="Century Gothic"/>
          <w:sz w:val="28"/>
          <w:szCs w:val="28"/>
          <w:lang w:eastAsia="en-US" w:bidi="en-US"/>
        </w:rPr>
        <w:t xml:space="preserve"> </w:t>
      </w:r>
      <w:r w:rsidRPr="00826299">
        <w:rPr>
          <w:rFonts w:eastAsia="Century Gothic"/>
          <w:sz w:val="28"/>
          <w:szCs w:val="28"/>
          <w:lang w:eastAsia="en-US" w:bidi="en-US"/>
        </w:rPr>
        <w:t xml:space="preserve">«Реконструкция и ремонт </w:t>
      </w:r>
    </w:p>
    <w:p w14:paraId="5EDBFAA4" w14:textId="77777777" w:rsidR="00D25DB2" w:rsidRDefault="00826299" w:rsidP="00D25DB2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t>образовательных организаций</w:t>
      </w:r>
      <w:r w:rsidR="00D25DB2">
        <w:rPr>
          <w:rFonts w:eastAsia="Century Gothic"/>
          <w:sz w:val="28"/>
          <w:szCs w:val="28"/>
          <w:lang w:eastAsia="en-US" w:bidi="en-US"/>
        </w:rPr>
        <w:t xml:space="preserve"> </w:t>
      </w:r>
      <w:r w:rsidRPr="00826299">
        <w:rPr>
          <w:rFonts w:eastAsia="Century Gothic"/>
          <w:sz w:val="28"/>
          <w:szCs w:val="28"/>
          <w:lang w:eastAsia="en-US" w:bidi="en-US"/>
        </w:rPr>
        <w:t xml:space="preserve">Карталинского </w:t>
      </w:r>
    </w:p>
    <w:p w14:paraId="0436DA5C" w14:textId="05EFC290" w:rsidR="00826299" w:rsidRDefault="00826299" w:rsidP="00D25DB2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t xml:space="preserve">муниципального района на 2023-2025 годы» </w:t>
      </w:r>
    </w:p>
    <w:p w14:paraId="1EAACE10" w14:textId="77777777" w:rsidR="00D25DB2" w:rsidRDefault="00D25DB2" w:rsidP="00D25DB2">
      <w:pPr>
        <w:jc w:val="center"/>
        <w:rPr>
          <w:rFonts w:eastAsia="Century Gothic"/>
          <w:sz w:val="28"/>
          <w:szCs w:val="28"/>
          <w:lang w:eastAsia="en-US" w:bidi="en-US"/>
        </w:rPr>
      </w:pPr>
    </w:p>
    <w:p w14:paraId="0FEB7F7F" w14:textId="77777777" w:rsidR="00D25DB2" w:rsidRDefault="00D25DB2" w:rsidP="00D25DB2">
      <w:pPr>
        <w:jc w:val="center"/>
        <w:rPr>
          <w:rFonts w:eastAsia="Century Gothic"/>
          <w:sz w:val="28"/>
          <w:szCs w:val="28"/>
          <w:lang w:eastAsia="en-US" w:bidi="en-US"/>
        </w:rPr>
      </w:pPr>
    </w:p>
    <w:p w14:paraId="3E766811" w14:textId="77777777" w:rsidR="00D25DB2" w:rsidRDefault="00D25DB2" w:rsidP="00D25DB2">
      <w:pPr>
        <w:jc w:val="center"/>
        <w:rPr>
          <w:sz w:val="28"/>
          <w:szCs w:val="28"/>
        </w:rPr>
      </w:pPr>
      <w:r>
        <w:rPr>
          <w:rFonts w:eastAsia="Century Gothic"/>
          <w:sz w:val="28"/>
          <w:szCs w:val="28"/>
          <w:lang w:eastAsia="en-US" w:bidi="en-US"/>
        </w:rPr>
        <w:t xml:space="preserve">Паспорт </w:t>
      </w:r>
      <w:r w:rsidR="00826299" w:rsidRPr="00826299">
        <w:rPr>
          <w:sz w:val="28"/>
          <w:szCs w:val="28"/>
        </w:rPr>
        <w:t xml:space="preserve">муниципальной программы «Реконструкция </w:t>
      </w:r>
    </w:p>
    <w:p w14:paraId="4355E5FC" w14:textId="77777777" w:rsidR="00D25DB2" w:rsidRDefault="00826299" w:rsidP="00D25DB2">
      <w:pPr>
        <w:jc w:val="center"/>
        <w:rPr>
          <w:sz w:val="28"/>
          <w:szCs w:val="28"/>
        </w:rPr>
      </w:pPr>
      <w:r w:rsidRPr="00826299">
        <w:rPr>
          <w:sz w:val="28"/>
          <w:szCs w:val="28"/>
        </w:rPr>
        <w:t xml:space="preserve">и ремонт образовательных организаций Карталинского </w:t>
      </w:r>
    </w:p>
    <w:p w14:paraId="45D10A95" w14:textId="5F8318A9" w:rsidR="00826299" w:rsidRPr="00826299" w:rsidRDefault="00826299" w:rsidP="00D25DB2">
      <w:pPr>
        <w:jc w:val="center"/>
        <w:rPr>
          <w:rFonts w:eastAsia="Century Gothic"/>
          <w:sz w:val="28"/>
          <w:szCs w:val="28"/>
          <w:lang w:eastAsia="en-US" w:bidi="en-US"/>
        </w:rPr>
      </w:pPr>
      <w:r w:rsidRPr="00826299">
        <w:rPr>
          <w:sz w:val="28"/>
          <w:szCs w:val="28"/>
        </w:rPr>
        <w:t>муниципального района на 2023-2025 годы»</w:t>
      </w:r>
    </w:p>
    <w:p w14:paraId="7F8FBDC2" w14:textId="5164BF2D" w:rsidR="00826299" w:rsidRDefault="00826299" w:rsidP="00826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06F7E4" w14:textId="77777777" w:rsidR="00D25DB2" w:rsidRPr="00826299" w:rsidRDefault="00D25DB2" w:rsidP="00826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6"/>
      </w:tblGrid>
      <w:tr w:rsidR="00826299" w:rsidRPr="00826299" w14:paraId="1670CA0C" w14:textId="77777777" w:rsidTr="00D25DB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FA73" w14:textId="77777777" w:rsidR="000A3730" w:rsidRDefault="00826299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 xml:space="preserve">Наименование </w:t>
            </w:r>
          </w:p>
          <w:p w14:paraId="486FAE31" w14:textId="7093EFE5" w:rsidR="00826299" w:rsidRPr="00826299" w:rsidRDefault="000A3730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муниципальной п</w:t>
            </w:r>
            <w:r w:rsidR="00826299" w:rsidRPr="00826299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A6B3C" w14:textId="6CC6D5A1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«Реконструкция и ремонт образовательных организаций Карталинского муниципального района на 2023-2025 годы» (далее именуется – Программа)</w:t>
            </w:r>
          </w:p>
        </w:tc>
      </w:tr>
      <w:tr w:rsidR="00826299" w:rsidRPr="00826299" w14:paraId="75079192" w14:textId="77777777" w:rsidTr="00D25DB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B8C" w14:textId="77777777" w:rsidR="00826299" w:rsidRPr="00826299" w:rsidRDefault="00826299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A2B47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14:paraId="342B1D16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826299" w:rsidRPr="00826299" w14:paraId="1ADC6CF3" w14:textId="77777777" w:rsidTr="00D25DB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758E" w14:textId="77777777" w:rsidR="00826299" w:rsidRPr="00826299" w:rsidRDefault="00826299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22683" w14:textId="26863921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Образовательные организации  Карталинского муниципального района</w:t>
            </w:r>
          </w:p>
        </w:tc>
      </w:tr>
      <w:tr w:rsidR="00826299" w:rsidRPr="00826299" w14:paraId="2D1584C1" w14:textId="77777777" w:rsidTr="00D25DB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569" w14:textId="77777777" w:rsidR="00826299" w:rsidRPr="00826299" w:rsidRDefault="00826299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55A4A" w14:textId="064A5E3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Создание в Карталинском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826299" w:rsidRPr="00826299" w14:paraId="4CD6FE87" w14:textId="77777777" w:rsidTr="00D25DB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89C" w14:textId="77777777" w:rsidR="00826299" w:rsidRPr="00826299" w:rsidRDefault="00826299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Задачи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570DC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1) проведение ремонта образовательных учреждений, требующих первоочередного вмешательства за счет средств областного и местного бюджетов;</w:t>
            </w:r>
          </w:p>
          <w:p w14:paraId="41F7A01B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2) создание безопасных условий для организации образовательного процесса;</w:t>
            </w:r>
          </w:p>
          <w:p w14:paraId="53C61322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3) повышение качества ремонтных работ путем размещения заказов на поставки товаров, выполнение работ, оказание услуг;</w:t>
            </w:r>
          </w:p>
          <w:p w14:paraId="70D8EBB2" w14:textId="2F556716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4) анализ изменений в материально – техническом состоянии образовательных учреждений</w:t>
            </w:r>
          </w:p>
        </w:tc>
      </w:tr>
      <w:tr w:rsidR="00826299" w:rsidRPr="00826299" w14:paraId="03E1E18A" w14:textId="77777777" w:rsidTr="00D25DB2">
        <w:trPr>
          <w:trHeight w:val="416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21F0382" w14:textId="6E0D126F" w:rsidR="00826299" w:rsidRPr="00826299" w:rsidRDefault="00826299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14:paraId="2AD68CBC" w14:textId="77777777" w:rsidR="00826299" w:rsidRPr="00826299" w:rsidRDefault="00826299" w:rsidP="00961EB5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826299" w:rsidRPr="00826299" w14:paraId="4EB87CA9" w14:textId="77777777" w:rsidTr="00D25DB2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B6D" w14:textId="77777777" w:rsidR="00826299" w:rsidRPr="00826299" w:rsidRDefault="00826299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CA23B" w14:textId="2F244881" w:rsidR="00826299" w:rsidRPr="00826299" w:rsidRDefault="00826299" w:rsidP="00D25DB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Реализация Программы запланирована на</w:t>
            </w:r>
            <w:r w:rsidR="00D25DB2">
              <w:rPr>
                <w:rFonts w:eastAsia="Century Gothic"/>
                <w:sz w:val="28"/>
                <w:szCs w:val="28"/>
                <w:lang w:eastAsia="en-US"/>
              </w:rPr>
              <w:t xml:space="preserve">                                    </w:t>
            </w:r>
            <w:r w:rsidRPr="00826299">
              <w:rPr>
                <w:rFonts w:eastAsia="Century Gothic"/>
                <w:sz w:val="28"/>
                <w:szCs w:val="28"/>
                <w:lang w:eastAsia="en-US"/>
              </w:rPr>
              <w:t>2023-2025 годы без разбивки на этапы</w:t>
            </w:r>
          </w:p>
        </w:tc>
      </w:tr>
      <w:tr w:rsidR="00826299" w:rsidRPr="00826299" w14:paraId="1EE10DD2" w14:textId="77777777" w:rsidTr="00D25DB2">
        <w:trPr>
          <w:trHeight w:val="455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753" w14:textId="77777777" w:rsidR="00826299" w:rsidRPr="00826299" w:rsidRDefault="00826299" w:rsidP="00D25DB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3EC28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 xml:space="preserve">Общий объем финансирования на 2023-2025 гг. составит </w:t>
            </w:r>
            <w:r w:rsidRPr="00826299">
              <w:rPr>
                <w:rFonts w:eastAsia="Century Gothic"/>
                <w:sz w:val="28"/>
                <w:szCs w:val="20"/>
                <w:lang w:eastAsia="en-US" w:bidi="en-US"/>
              </w:rPr>
              <w:t xml:space="preserve">28500,00 </w:t>
            </w:r>
            <w:r w:rsidRPr="00826299">
              <w:rPr>
                <w:rFonts w:eastAsia="Century Gothic"/>
                <w:sz w:val="28"/>
                <w:szCs w:val="28"/>
                <w:lang w:eastAsia="en-US"/>
              </w:rPr>
              <w:t xml:space="preserve">тыс. рублей, в том числе областной бюджет – </w:t>
            </w:r>
            <w:r w:rsidRPr="00826299">
              <w:rPr>
                <w:rFonts w:eastAsia="Century Gothic"/>
                <w:sz w:val="28"/>
                <w:szCs w:val="20"/>
                <w:lang w:eastAsia="en-US" w:bidi="en-US"/>
              </w:rPr>
              <w:t>0,00</w:t>
            </w:r>
            <w:r w:rsidRPr="00826299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рублей, местный бюджет –</w:t>
            </w:r>
            <w:r w:rsidRPr="00826299">
              <w:rPr>
                <w:rFonts w:eastAsia="Century Gothic"/>
                <w:sz w:val="28"/>
                <w:szCs w:val="20"/>
                <w:lang w:eastAsia="en-US" w:bidi="en-US"/>
              </w:rPr>
              <w:t xml:space="preserve">28500,00 </w:t>
            </w: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тыс. рублей.</w:t>
            </w:r>
          </w:p>
          <w:p w14:paraId="1C278C6E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14:paraId="34431FE5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2023 год:</w:t>
            </w:r>
          </w:p>
          <w:p w14:paraId="0E2B560F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 xml:space="preserve">Областной бюджет – </w:t>
            </w:r>
            <w:r w:rsidRPr="00826299">
              <w:rPr>
                <w:rFonts w:eastAsia="Century Gothic"/>
                <w:sz w:val="28"/>
                <w:szCs w:val="20"/>
                <w:lang w:eastAsia="en-US" w:bidi="en-US"/>
              </w:rPr>
              <w:t xml:space="preserve">0,00 </w:t>
            </w:r>
            <w:r w:rsidRPr="00826299">
              <w:rPr>
                <w:rFonts w:eastAsia="Century Gothic"/>
                <w:sz w:val="28"/>
                <w:szCs w:val="28"/>
                <w:lang w:eastAsia="en-US"/>
              </w:rPr>
              <w:t>тыс. рублей;</w:t>
            </w:r>
          </w:p>
          <w:p w14:paraId="2F9123F7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 xml:space="preserve">Местный бюджет – </w:t>
            </w:r>
            <w:r w:rsidRPr="00826299">
              <w:rPr>
                <w:rFonts w:eastAsia="Century Gothic"/>
                <w:sz w:val="28"/>
                <w:szCs w:val="20"/>
                <w:lang w:eastAsia="en-US" w:bidi="en-US"/>
              </w:rPr>
              <w:t>25500,00</w:t>
            </w:r>
            <w:r w:rsidRPr="00826299">
              <w:rPr>
                <w:rFonts w:eastAsia="Century Gothic"/>
                <w:sz w:val="28"/>
                <w:szCs w:val="28"/>
                <w:lang w:eastAsia="en-US"/>
              </w:rPr>
              <w:t xml:space="preserve"> тыс. рублей.</w:t>
            </w:r>
          </w:p>
          <w:p w14:paraId="6E1D7C24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2024 год:</w:t>
            </w:r>
          </w:p>
          <w:p w14:paraId="7C3060DE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67012526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Местный бюджет – 1500,00 тыс. рублей;</w:t>
            </w:r>
          </w:p>
          <w:p w14:paraId="31FB106D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2025 год:</w:t>
            </w:r>
          </w:p>
          <w:p w14:paraId="07B1F57A" w14:textId="77777777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4426C85A" w14:textId="57955D6C" w:rsidR="00826299" w:rsidRPr="00826299" w:rsidRDefault="00826299" w:rsidP="00826299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6299">
              <w:rPr>
                <w:rFonts w:eastAsia="Century Gothic"/>
                <w:sz w:val="28"/>
                <w:szCs w:val="28"/>
                <w:lang w:eastAsia="en-US"/>
              </w:rPr>
              <w:t>Местный бюджет – 1500,00 тыс. рублей</w:t>
            </w:r>
          </w:p>
        </w:tc>
      </w:tr>
    </w:tbl>
    <w:p w14:paraId="3ADC050F" w14:textId="48E74398" w:rsidR="00826299" w:rsidRDefault="00826299" w:rsidP="00826299">
      <w:pPr>
        <w:ind w:left="-426"/>
        <w:rPr>
          <w:rFonts w:eastAsia="Century Gothic"/>
          <w:sz w:val="28"/>
          <w:szCs w:val="28"/>
          <w:lang w:eastAsia="en-US" w:bidi="en-US"/>
        </w:rPr>
      </w:pPr>
    </w:p>
    <w:p w14:paraId="6B18FC07" w14:textId="77777777" w:rsidR="00DC357D" w:rsidRPr="00826299" w:rsidRDefault="00DC357D" w:rsidP="00826299">
      <w:pPr>
        <w:ind w:left="-426"/>
        <w:rPr>
          <w:rFonts w:eastAsia="Century Gothic"/>
          <w:sz w:val="28"/>
          <w:szCs w:val="28"/>
          <w:lang w:eastAsia="en-US" w:bidi="en-US"/>
        </w:rPr>
      </w:pPr>
    </w:p>
    <w:p w14:paraId="25BAED23" w14:textId="73556F71" w:rsidR="00826299" w:rsidRPr="00826299" w:rsidRDefault="00D879E8" w:rsidP="00D879E8">
      <w:pPr>
        <w:autoSpaceDE w:val="0"/>
        <w:autoSpaceDN w:val="0"/>
        <w:adjustRightInd w:val="0"/>
        <w:contextualSpacing/>
        <w:jc w:val="center"/>
        <w:outlineLvl w:val="0"/>
        <w:rPr>
          <w:rFonts w:eastAsia="Century Gothic"/>
          <w:sz w:val="28"/>
          <w:szCs w:val="28"/>
          <w:lang w:eastAsia="en-US"/>
        </w:rPr>
      </w:pPr>
      <w:bookmarkStart w:id="0" w:name="sub_1008"/>
      <w:r>
        <w:rPr>
          <w:rFonts w:eastAsia="Century Gothic"/>
          <w:sz w:val="28"/>
          <w:szCs w:val="28"/>
          <w:lang w:val="en-US" w:eastAsia="en-US"/>
        </w:rPr>
        <w:t>I</w:t>
      </w:r>
      <w:r>
        <w:rPr>
          <w:rFonts w:eastAsia="Century Gothic"/>
          <w:sz w:val="28"/>
          <w:szCs w:val="28"/>
          <w:lang w:eastAsia="en-US"/>
        </w:rPr>
        <w:t xml:space="preserve">. </w:t>
      </w:r>
      <w:r w:rsidR="00826299" w:rsidRPr="00826299">
        <w:rPr>
          <w:rFonts w:eastAsia="Century Gothic"/>
          <w:sz w:val="28"/>
          <w:szCs w:val="28"/>
          <w:lang w:eastAsia="en-US"/>
        </w:rPr>
        <w:t>Общая характеристика Программы</w:t>
      </w:r>
    </w:p>
    <w:p w14:paraId="0F2825A5" w14:textId="38898244" w:rsidR="00826299" w:rsidRDefault="00826299" w:rsidP="00826299">
      <w:pPr>
        <w:autoSpaceDE w:val="0"/>
        <w:autoSpaceDN w:val="0"/>
        <w:adjustRightInd w:val="0"/>
        <w:ind w:left="-426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0E574FEF" w14:textId="77777777" w:rsidR="00DC357D" w:rsidRPr="00826299" w:rsidRDefault="00DC357D" w:rsidP="00826299">
      <w:pPr>
        <w:autoSpaceDE w:val="0"/>
        <w:autoSpaceDN w:val="0"/>
        <w:adjustRightInd w:val="0"/>
        <w:ind w:left="-426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1FF20F16" w14:textId="77777777" w:rsidR="00D879E8" w:rsidRDefault="00D879E8" w:rsidP="00D879E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1. </w:t>
      </w:r>
      <w:r w:rsidR="00826299" w:rsidRPr="00826299">
        <w:rPr>
          <w:rFonts w:eastAsia="Century Gothic"/>
          <w:sz w:val="28"/>
          <w:szCs w:val="28"/>
          <w:lang w:eastAsia="en-US"/>
        </w:rPr>
        <w:t xml:space="preserve">Сеть образовательных организаций Карталинского муниципального района включает в себя 18 дошкольных образовательных организаций, </w:t>
      </w:r>
      <w:r>
        <w:rPr>
          <w:rFonts w:eastAsia="Century Gothic"/>
          <w:sz w:val="28"/>
          <w:szCs w:val="28"/>
          <w:lang w:eastAsia="en-US"/>
        </w:rPr>
        <w:t xml:space="preserve">                          </w:t>
      </w:r>
      <w:r w:rsidR="00826299" w:rsidRPr="00826299">
        <w:rPr>
          <w:rFonts w:eastAsia="Century Gothic"/>
          <w:sz w:val="28"/>
          <w:szCs w:val="28"/>
          <w:lang w:eastAsia="en-US"/>
        </w:rPr>
        <w:t xml:space="preserve">14 общеобразовательных организаций, 1 организацию дополнительного образования. </w:t>
      </w:r>
    </w:p>
    <w:p w14:paraId="0DF03858" w14:textId="77777777" w:rsidR="00D879E8" w:rsidRDefault="00D879E8" w:rsidP="00D879E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2. </w:t>
      </w:r>
      <w:r w:rsidR="00826299" w:rsidRPr="00826299">
        <w:rPr>
          <w:rFonts w:eastAsia="Century Gothic"/>
          <w:sz w:val="28"/>
          <w:szCs w:val="28"/>
          <w:lang w:eastAsia="en-US"/>
        </w:rPr>
        <w:t>Анализ состояния зданий образовательных организаций Карталинского муниципального района показывает, что 45% зданий образовательных организаций района 50-60-х годов постройки.</w:t>
      </w:r>
    </w:p>
    <w:p w14:paraId="15487608" w14:textId="77777777" w:rsidR="00D879E8" w:rsidRDefault="00D879E8" w:rsidP="00D879E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3. </w:t>
      </w:r>
      <w:r w:rsidR="00826299" w:rsidRPr="00826299">
        <w:rPr>
          <w:rFonts w:eastAsia="Century Gothic"/>
          <w:sz w:val="28"/>
          <w:szCs w:val="28"/>
          <w:lang w:eastAsia="en-US"/>
        </w:rPr>
        <w:t>Здания многих школ и детских садов морально устарели и  требуют проведения реконструкции. Материально – техническое обеспечение образовательных организаций характеризуется изношенностью инженерных сетей и коммуникаций, кровли, фундаментов и наружных стен.</w:t>
      </w:r>
    </w:p>
    <w:p w14:paraId="6F7F4266" w14:textId="77777777" w:rsidR="00D879E8" w:rsidRDefault="00D879E8" w:rsidP="00D879E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4. </w:t>
      </w:r>
      <w:r w:rsidR="00826299" w:rsidRPr="00826299">
        <w:rPr>
          <w:rFonts w:eastAsia="Century Gothic"/>
          <w:sz w:val="28"/>
          <w:szCs w:val="28"/>
          <w:lang w:eastAsia="en-US"/>
        </w:rPr>
        <w:t>Здания и сооружения поддерживаются в удовлетворительном состоянии. Однако невыполнение в полном объеме требований к санитарному и пожарному состоянию помещений затрудняет их лицензирование, ведет к ухудшению условий организации  образовательного процесса с детьми.</w:t>
      </w:r>
    </w:p>
    <w:p w14:paraId="2EF68F58" w14:textId="2B759EA4" w:rsidR="00826299" w:rsidRPr="00826299" w:rsidRDefault="00D879E8" w:rsidP="00D879E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5. </w:t>
      </w:r>
      <w:r w:rsidR="00826299" w:rsidRPr="00826299">
        <w:rPr>
          <w:rFonts w:eastAsia="Century Gothic"/>
          <w:sz w:val="28"/>
          <w:szCs w:val="28"/>
          <w:lang w:eastAsia="en-US"/>
        </w:rPr>
        <w:t xml:space="preserve">Ежегодно на текущие ремонты и укрепление материально – технической базы организаций образования выделяются денежные средства из областного и местного бюджетов. При этом необходимость в проведении капитальных ремонтов зданий, замены кровельных покрытий, полов, ремонтов инженерных сетей (отопительные системы, канализационные и водопроводные сети, электропроводка), замена сантехники, замены оконных блоков и дверных проемов, ремонт фасадов, фундаментов, цоколя, отмостки, </w:t>
      </w:r>
      <w:r w:rsidR="00826299" w:rsidRPr="00826299">
        <w:rPr>
          <w:rFonts w:eastAsia="Century Gothic"/>
          <w:sz w:val="28"/>
          <w:szCs w:val="28"/>
          <w:lang w:eastAsia="en-US"/>
        </w:rPr>
        <w:lastRenderedPageBreak/>
        <w:t>подвалов, оборудования пожарных лестниц запасных выходов, устройство ограждений, благоустройства участков остаетс</w:t>
      </w:r>
      <w:bookmarkEnd w:id="0"/>
      <w:r w:rsidR="00826299" w:rsidRPr="00826299">
        <w:rPr>
          <w:rFonts w:eastAsia="Century Gothic"/>
          <w:sz w:val="28"/>
          <w:szCs w:val="28"/>
          <w:lang w:eastAsia="en-US"/>
        </w:rPr>
        <w:t>я.</w:t>
      </w:r>
    </w:p>
    <w:p w14:paraId="43E5E68E" w14:textId="5A53CE9F" w:rsidR="00826299" w:rsidRDefault="00826299" w:rsidP="00DC357D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</w:p>
    <w:p w14:paraId="5C2A89D2" w14:textId="77777777" w:rsidR="00D879E8" w:rsidRPr="00826299" w:rsidRDefault="00D879E8" w:rsidP="00DC357D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</w:p>
    <w:p w14:paraId="5ACC202E" w14:textId="77777777" w:rsidR="00206632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bookmarkStart w:id="1" w:name="sub_1011"/>
      <w:r w:rsidRPr="00826299">
        <w:rPr>
          <w:rFonts w:eastAsia="Century Gothic"/>
          <w:sz w:val="28"/>
          <w:szCs w:val="28"/>
          <w:lang w:eastAsia="en-US"/>
        </w:rPr>
        <w:t>II</w:t>
      </w:r>
      <w:r w:rsidR="00D879E8">
        <w:rPr>
          <w:rFonts w:eastAsia="Century Gothic"/>
          <w:sz w:val="28"/>
          <w:szCs w:val="28"/>
          <w:lang w:eastAsia="en-US"/>
        </w:rPr>
        <w:t>.</w:t>
      </w:r>
      <w:r w:rsidRPr="00826299">
        <w:rPr>
          <w:rFonts w:eastAsia="Century Gothic"/>
          <w:sz w:val="28"/>
          <w:szCs w:val="28"/>
          <w:lang w:eastAsia="en-US"/>
        </w:rPr>
        <w:t xml:space="preserve"> Цели, задачи, сроки и этапы </w:t>
      </w:r>
    </w:p>
    <w:p w14:paraId="65CAA947" w14:textId="1C21E147" w:rsidR="00826299" w:rsidRPr="0082629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реализации Программы</w:t>
      </w:r>
    </w:p>
    <w:p w14:paraId="2ACD04E0" w14:textId="66F611E2" w:rsidR="0082629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0918E7B7" w14:textId="77777777" w:rsidR="00D879E8" w:rsidRPr="00826299" w:rsidRDefault="00D879E8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40D68E26" w14:textId="77777777" w:rsidR="00D879E8" w:rsidRDefault="00D879E8" w:rsidP="00D879E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6</w:t>
      </w:r>
      <w:r w:rsidR="00826299" w:rsidRPr="00826299">
        <w:rPr>
          <w:rFonts w:eastAsia="Century Gothic"/>
          <w:sz w:val="28"/>
          <w:szCs w:val="28"/>
          <w:lang w:eastAsia="en-US"/>
        </w:rPr>
        <w:t>. Основной целью Программы является создание в Карталинском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14:paraId="01A2749F" w14:textId="77777777" w:rsidR="00D879E8" w:rsidRDefault="00D879E8" w:rsidP="00D879E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7</w:t>
      </w:r>
      <w:r w:rsidR="00826299" w:rsidRPr="00826299">
        <w:rPr>
          <w:rFonts w:eastAsia="Century Gothic"/>
          <w:sz w:val="28"/>
          <w:szCs w:val="28"/>
          <w:lang w:eastAsia="en-US"/>
        </w:rPr>
        <w:t>.    Для достижения цели необходимо решение следующих задач:</w:t>
      </w:r>
    </w:p>
    <w:p w14:paraId="045F4C0E" w14:textId="77777777" w:rsidR="00D879E8" w:rsidRDefault="00826299" w:rsidP="00D879E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1) проведение ремонта образовательных учреждений, требующих первоочередного вмешательства за счет средств областного и местного бюджетов;</w:t>
      </w:r>
    </w:p>
    <w:p w14:paraId="78CBE5A7" w14:textId="77777777" w:rsidR="00D879E8" w:rsidRDefault="00826299" w:rsidP="00D879E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2) создание безопасных условий для организации образовательного процесса;</w:t>
      </w:r>
    </w:p>
    <w:p w14:paraId="1BA85F3E" w14:textId="77777777" w:rsidR="00D879E8" w:rsidRDefault="00826299" w:rsidP="00D879E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3) повышение качества ремонтных работ путем размещения заказов на поставки товаров, выполнение работ, оказание услуг;</w:t>
      </w:r>
    </w:p>
    <w:p w14:paraId="49963099" w14:textId="77777777" w:rsidR="00D879E8" w:rsidRDefault="00826299" w:rsidP="00D879E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 xml:space="preserve">4) анализ изменений в материально – техническом состоянии образовательных учреждений. </w:t>
      </w:r>
    </w:p>
    <w:p w14:paraId="1E4635EB" w14:textId="065179CC" w:rsidR="00826299" w:rsidRPr="00826299" w:rsidRDefault="00D879E8" w:rsidP="00CF601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8</w:t>
      </w:r>
      <w:r w:rsidR="00826299" w:rsidRPr="00826299">
        <w:rPr>
          <w:rFonts w:eastAsia="Century Gothic"/>
          <w:sz w:val="28"/>
          <w:szCs w:val="28"/>
          <w:lang w:eastAsia="en-US"/>
        </w:rPr>
        <w:t>.    Реализация поставленных задач осуществляется через систему мероприятий, запланированных в Программе.</w:t>
      </w:r>
      <w:r w:rsidR="00CF6018">
        <w:rPr>
          <w:rFonts w:eastAsia="Century Gothic"/>
          <w:sz w:val="28"/>
          <w:szCs w:val="28"/>
          <w:lang w:eastAsia="en-US"/>
        </w:rPr>
        <w:t xml:space="preserve"> </w:t>
      </w:r>
      <w:r w:rsidR="00826299" w:rsidRPr="00826299">
        <w:rPr>
          <w:rFonts w:eastAsia="Century Gothic"/>
          <w:sz w:val="28"/>
          <w:szCs w:val="28"/>
          <w:lang w:eastAsia="en-US"/>
        </w:rPr>
        <w:t>Реализация Программы рассчитана на 2023 -2025 годы.</w:t>
      </w:r>
    </w:p>
    <w:p w14:paraId="068F330B" w14:textId="45FEAD39" w:rsidR="0082629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564839A6" w14:textId="77777777" w:rsidR="00D879E8" w:rsidRPr="00826299" w:rsidRDefault="00D879E8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413E2CAA" w14:textId="77777777" w:rsidR="00206632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II</w:t>
      </w:r>
      <w:r w:rsidRPr="00826299">
        <w:rPr>
          <w:rFonts w:eastAsia="Century Gothic"/>
          <w:sz w:val="28"/>
          <w:szCs w:val="28"/>
          <w:lang w:val="en-US" w:eastAsia="en-US"/>
        </w:rPr>
        <w:t>I</w:t>
      </w:r>
      <w:r w:rsidR="00D879E8">
        <w:rPr>
          <w:rFonts w:eastAsia="Century Gothic"/>
          <w:sz w:val="28"/>
          <w:szCs w:val="28"/>
          <w:lang w:eastAsia="en-US"/>
        </w:rPr>
        <w:t>.</w:t>
      </w:r>
      <w:r w:rsidRPr="00826299">
        <w:rPr>
          <w:rFonts w:eastAsia="Century Gothic"/>
          <w:sz w:val="28"/>
          <w:szCs w:val="28"/>
          <w:lang w:eastAsia="en-US"/>
        </w:rPr>
        <w:t xml:space="preserve"> Целевые индикаторы достижения </w:t>
      </w:r>
    </w:p>
    <w:p w14:paraId="3EA5E917" w14:textId="63FB782C" w:rsidR="00826299" w:rsidRPr="0082629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целей и решения задач</w:t>
      </w:r>
    </w:p>
    <w:p w14:paraId="7DEBE4C1" w14:textId="2BD87C42" w:rsidR="00826299" w:rsidRDefault="00826299" w:rsidP="00DC357D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 xml:space="preserve">  </w:t>
      </w:r>
    </w:p>
    <w:p w14:paraId="2B23B97C" w14:textId="77777777" w:rsidR="00D879E8" w:rsidRPr="00826299" w:rsidRDefault="00D879E8" w:rsidP="00DC357D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51990EFB" w14:textId="77777777" w:rsidR="00D879E8" w:rsidRDefault="00D879E8" w:rsidP="00D879E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9</w:t>
      </w:r>
      <w:r w:rsidR="00826299" w:rsidRPr="00826299">
        <w:rPr>
          <w:rFonts w:eastAsia="Century Gothic"/>
          <w:sz w:val="28"/>
          <w:szCs w:val="28"/>
          <w:lang w:eastAsia="en-US"/>
        </w:rPr>
        <w:t>. Основными показателями Программы (приложение 1 к настоящей Программе) являются:</w:t>
      </w:r>
    </w:p>
    <w:p w14:paraId="5D117DE7" w14:textId="7284620C" w:rsidR="00D879E8" w:rsidRDefault="00826299" w:rsidP="00D879E8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 xml:space="preserve">1) </w:t>
      </w:r>
      <w:r w:rsidR="00D879E8">
        <w:rPr>
          <w:rFonts w:eastAsia="Century Gothic"/>
          <w:sz w:val="28"/>
          <w:szCs w:val="28"/>
          <w:lang w:eastAsia="en-US"/>
        </w:rPr>
        <w:t>с</w:t>
      </w:r>
      <w:r w:rsidRPr="00826299">
        <w:rPr>
          <w:rFonts w:eastAsia="Century Gothic"/>
          <w:sz w:val="28"/>
          <w:szCs w:val="28"/>
          <w:lang w:eastAsia="en-US"/>
        </w:rPr>
        <w:t>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реконструкции;</w:t>
      </w:r>
    </w:p>
    <w:p w14:paraId="7891F839" w14:textId="77777777" w:rsidR="00BD6BB3" w:rsidRDefault="00826299" w:rsidP="00BD6BB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2)</w:t>
      </w:r>
      <w:r w:rsidR="00D879E8">
        <w:rPr>
          <w:rFonts w:eastAsia="Century Gothic"/>
          <w:sz w:val="28"/>
          <w:szCs w:val="28"/>
          <w:lang w:eastAsia="en-US"/>
        </w:rPr>
        <w:t xml:space="preserve"> д</w:t>
      </w:r>
      <w:r w:rsidRPr="00826299">
        <w:rPr>
          <w:rFonts w:eastAsia="Century Gothic"/>
          <w:sz w:val="28"/>
          <w:szCs w:val="28"/>
          <w:lang w:eastAsia="en-US"/>
        </w:rPr>
        <w:t>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ремонтов.</w:t>
      </w:r>
    </w:p>
    <w:p w14:paraId="20D91717" w14:textId="77777777" w:rsidR="00BD6BB3" w:rsidRDefault="00BD6BB3" w:rsidP="00BD6BB3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10</w:t>
      </w:r>
      <w:r w:rsidR="00826299" w:rsidRPr="00826299">
        <w:rPr>
          <w:rFonts w:eastAsia="Century Gothic"/>
          <w:sz w:val="28"/>
          <w:szCs w:val="28"/>
          <w:lang w:eastAsia="en-US"/>
        </w:rPr>
        <w:t>.    Основными ожидаемыми конечными результатами Программы являются:</w:t>
      </w:r>
    </w:p>
    <w:p w14:paraId="38B89544" w14:textId="77777777" w:rsidR="00C43C72" w:rsidRDefault="00826299" w:rsidP="00C43C7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 xml:space="preserve">1) </w:t>
      </w:r>
      <w:r w:rsidR="00BD6BB3">
        <w:rPr>
          <w:rFonts w:eastAsia="Century Gothic"/>
          <w:sz w:val="28"/>
          <w:szCs w:val="28"/>
          <w:lang w:eastAsia="en-US"/>
        </w:rPr>
        <w:t>с</w:t>
      </w:r>
      <w:r w:rsidRPr="00826299">
        <w:rPr>
          <w:rFonts w:eastAsia="Century Gothic"/>
          <w:sz w:val="28"/>
          <w:szCs w:val="28"/>
          <w:lang w:eastAsia="en-US"/>
        </w:rPr>
        <w:t xml:space="preserve">нижение удельного веса численности обучающихся в общеобразовательных организациях, расположенных на территории </w:t>
      </w:r>
      <w:r w:rsidRPr="00826299">
        <w:rPr>
          <w:rFonts w:eastAsia="Century Gothic"/>
          <w:sz w:val="28"/>
          <w:szCs w:val="28"/>
          <w:lang w:eastAsia="en-US"/>
        </w:rPr>
        <w:lastRenderedPageBreak/>
        <w:t>Карталинского муниципального района, занимающихся в зданиях, требующих капитального ремонта или реконструкции до 0%;</w:t>
      </w:r>
    </w:p>
    <w:p w14:paraId="035B9C7E" w14:textId="561E59DC" w:rsidR="00826299" w:rsidRPr="00826299" w:rsidRDefault="00826299" w:rsidP="00C43C7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 xml:space="preserve">2) </w:t>
      </w:r>
      <w:r w:rsidR="00C43C72">
        <w:rPr>
          <w:rFonts w:eastAsia="Century Gothic"/>
          <w:sz w:val="28"/>
          <w:szCs w:val="28"/>
          <w:lang w:eastAsia="en-US"/>
        </w:rPr>
        <w:t>у</w:t>
      </w:r>
      <w:r w:rsidRPr="00826299">
        <w:rPr>
          <w:rFonts w:eastAsia="Century Gothic"/>
          <w:sz w:val="28"/>
          <w:szCs w:val="28"/>
          <w:lang w:eastAsia="en-US"/>
        </w:rPr>
        <w:t>величение доли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 до 100 %.</w:t>
      </w:r>
    </w:p>
    <w:p w14:paraId="6C8F4345" w14:textId="77777777" w:rsidR="00826299" w:rsidRPr="0082629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4F14A26E" w14:textId="77777777" w:rsidR="00826299" w:rsidRPr="0082629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1E1E61B4" w14:textId="77777777" w:rsidR="00206632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 xml:space="preserve">  I</w:t>
      </w:r>
      <w:r w:rsidRPr="00826299">
        <w:rPr>
          <w:rFonts w:eastAsia="Century Gothic"/>
          <w:sz w:val="28"/>
          <w:szCs w:val="28"/>
          <w:lang w:val="en-US" w:eastAsia="en-US"/>
        </w:rPr>
        <w:t>V</w:t>
      </w:r>
      <w:r w:rsidRPr="00826299">
        <w:rPr>
          <w:rFonts w:eastAsia="Century Gothic"/>
          <w:sz w:val="28"/>
          <w:szCs w:val="28"/>
          <w:lang w:eastAsia="en-US"/>
        </w:rPr>
        <w:t xml:space="preserve">. Обобщенная характеристика </w:t>
      </w:r>
    </w:p>
    <w:p w14:paraId="65A8333F" w14:textId="0556591F" w:rsidR="00826299" w:rsidRPr="00826299" w:rsidRDefault="004B216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   </w:t>
      </w:r>
      <w:r w:rsidR="00826299" w:rsidRPr="00826299">
        <w:rPr>
          <w:rFonts w:eastAsia="Century Gothic"/>
          <w:sz w:val="28"/>
          <w:szCs w:val="28"/>
          <w:lang w:eastAsia="en-US"/>
        </w:rPr>
        <w:t>мероприятий Программы</w:t>
      </w:r>
    </w:p>
    <w:p w14:paraId="00C2D733" w14:textId="4AD26F3C" w:rsidR="00826299" w:rsidRDefault="00826299" w:rsidP="00DC357D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</w:p>
    <w:p w14:paraId="06022A6A" w14:textId="77777777" w:rsidR="00206632" w:rsidRPr="00826299" w:rsidRDefault="00206632" w:rsidP="00DC357D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</w:p>
    <w:p w14:paraId="2A8065BD" w14:textId="77777777" w:rsidR="004B2169" w:rsidRDefault="00826299" w:rsidP="004B21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1</w:t>
      </w:r>
      <w:r w:rsidR="004B2169">
        <w:rPr>
          <w:rFonts w:eastAsia="Century Gothic"/>
          <w:sz w:val="28"/>
          <w:szCs w:val="28"/>
          <w:lang w:eastAsia="en-US"/>
        </w:rPr>
        <w:t>1</w:t>
      </w:r>
      <w:r w:rsidRPr="00826299">
        <w:rPr>
          <w:rFonts w:eastAsia="Century Gothic"/>
          <w:sz w:val="28"/>
          <w:szCs w:val="28"/>
          <w:lang w:eastAsia="en-US"/>
        </w:rPr>
        <w:t>. 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трем направлениям:</w:t>
      </w:r>
    </w:p>
    <w:p w14:paraId="5D32FA0D" w14:textId="77777777" w:rsidR="004B2169" w:rsidRDefault="004B2169" w:rsidP="004B21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1) п</w:t>
      </w:r>
      <w:r w:rsidR="00826299" w:rsidRPr="00826299">
        <w:rPr>
          <w:rFonts w:eastAsia="Century Gothic"/>
          <w:sz w:val="28"/>
          <w:szCs w:val="28"/>
          <w:lang w:eastAsia="en-US"/>
        </w:rPr>
        <w:t>роведение капитального ремонта образовательных организаций;</w:t>
      </w:r>
    </w:p>
    <w:p w14:paraId="0AD3B4A1" w14:textId="77777777" w:rsidR="00C101E2" w:rsidRDefault="004B2169" w:rsidP="00C101E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2) п</w:t>
      </w:r>
      <w:r w:rsidR="00826299" w:rsidRPr="00826299">
        <w:rPr>
          <w:rFonts w:eastAsia="Century Gothic"/>
          <w:sz w:val="28"/>
          <w:szCs w:val="28"/>
          <w:lang w:eastAsia="en-US"/>
        </w:rPr>
        <w:t>роведение текущего ремонта образовательных организаций;</w:t>
      </w:r>
    </w:p>
    <w:p w14:paraId="23BC2C45" w14:textId="77777777" w:rsidR="00C101E2" w:rsidRDefault="00C101E2" w:rsidP="00C101E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3) с</w:t>
      </w:r>
      <w:r w:rsidR="00826299" w:rsidRPr="00826299">
        <w:rPr>
          <w:rFonts w:eastAsia="Century Gothic"/>
          <w:sz w:val="28"/>
          <w:szCs w:val="28"/>
          <w:lang w:eastAsia="en-US"/>
        </w:rPr>
        <w:t>троительство и реконструкция.</w:t>
      </w:r>
    </w:p>
    <w:p w14:paraId="776713A3" w14:textId="2DD7CCED" w:rsidR="00826299" w:rsidRPr="00826299" w:rsidRDefault="00826299" w:rsidP="00C101E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1</w:t>
      </w:r>
      <w:r w:rsidR="00C101E2">
        <w:rPr>
          <w:rFonts w:eastAsia="Century Gothic"/>
          <w:sz w:val="28"/>
          <w:szCs w:val="28"/>
          <w:lang w:eastAsia="en-US"/>
        </w:rPr>
        <w:t>2</w:t>
      </w:r>
      <w:r w:rsidRPr="00826299">
        <w:rPr>
          <w:rFonts w:eastAsia="Century Gothic"/>
          <w:sz w:val="28"/>
          <w:szCs w:val="28"/>
          <w:lang w:eastAsia="en-US"/>
        </w:rPr>
        <w:t>. Перечень основных мероприятий Программы представлен в приложении 2 к настоящей Программе.</w:t>
      </w:r>
    </w:p>
    <w:p w14:paraId="48695DB5" w14:textId="0634C752" w:rsidR="00826299" w:rsidRDefault="00826299" w:rsidP="00DC357D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p w14:paraId="31CF54C7" w14:textId="77777777" w:rsidR="000D34A9" w:rsidRPr="00826299" w:rsidRDefault="000D34A9" w:rsidP="00DC357D">
      <w:pPr>
        <w:autoSpaceDE w:val="0"/>
        <w:autoSpaceDN w:val="0"/>
        <w:adjustRightInd w:val="0"/>
        <w:jc w:val="both"/>
        <w:outlineLvl w:val="0"/>
        <w:rPr>
          <w:rFonts w:eastAsia="Century Gothic"/>
          <w:sz w:val="28"/>
          <w:szCs w:val="28"/>
          <w:lang w:eastAsia="en-US"/>
        </w:rPr>
      </w:pPr>
    </w:p>
    <w:bookmarkEnd w:id="1"/>
    <w:p w14:paraId="669E7F80" w14:textId="77777777" w:rsidR="000D34A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val="en-US" w:eastAsia="en-US"/>
        </w:rPr>
        <w:t>V</w:t>
      </w:r>
      <w:r w:rsidRPr="00826299">
        <w:rPr>
          <w:rFonts w:eastAsia="Century Gothic"/>
          <w:sz w:val="28"/>
          <w:szCs w:val="28"/>
          <w:lang w:eastAsia="en-US"/>
        </w:rPr>
        <w:t>. Обоснование объема финансовых ресурсов,</w:t>
      </w:r>
    </w:p>
    <w:p w14:paraId="0D3CCE96" w14:textId="0F672D5E" w:rsidR="00826299" w:rsidRPr="00826299" w:rsidRDefault="000D34A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 xml:space="preserve">   </w:t>
      </w:r>
      <w:r w:rsidR="00826299" w:rsidRPr="00826299">
        <w:rPr>
          <w:rFonts w:eastAsia="Century Gothic"/>
          <w:sz w:val="28"/>
          <w:szCs w:val="28"/>
          <w:lang w:eastAsia="en-US"/>
        </w:rPr>
        <w:t xml:space="preserve"> необходимых для реализации Программы</w:t>
      </w:r>
    </w:p>
    <w:p w14:paraId="70CDFE32" w14:textId="268316CB" w:rsidR="00826299" w:rsidRDefault="00826299" w:rsidP="00DC357D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</w:p>
    <w:p w14:paraId="0E0E28D7" w14:textId="77777777" w:rsidR="000D34A9" w:rsidRPr="00826299" w:rsidRDefault="000D34A9" w:rsidP="00DC357D">
      <w:pPr>
        <w:autoSpaceDE w:val="0"/>
        <w:autoSpaceDN w:val="0"/>
        <w:adjustRightInd w:val="0"/>
        <w:jc w:val="both"/>
        <w:rPr>
          <w:rFonts w:eastAsia="Century Gothic"/>
          <w:sz w:val="28"/>
          <w:szCs w:val="28"/>
          <w:lang w:eastAsia="en-US"/>
        </w:rPr>
      </w:pPr>
    </w:p>
    <w:p w14:paraId="32C7C2B8" w14:textId="77777777" w:rsidR="0076222D" w:rsidRDefault="00826299" w:rsidP="0076222D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1</w:t>
      </w:r>
      <w:r w:rsidR="00AE731F">
        <w:rPr>
          <w:rFonts w:eastAsia="Century Gothic"/>
          <w:sz w:val="28"/>
          <w:szCs w:val="28"/>
          <w:lang w:eastAsia="en-US"/>
        </w:rPr>
        <w:t>3</w:t>
      </w:r>
      <w:r w:rsidRPr="00826299">
        <w:rPr>
          <w:rFonts w:eastAsia="Century Gothic"/>
          <w:sz w:val="28"/>
          <w:szCs w:val="28"/>
          <w:lang w:eastAsia="en-US"/>
        </w:rPr>
        <w:t>.   Финансирование мероприятий Программы осуществляется за счет средств областного и местного бюджетов.</w:t>
      </w:r>
    </w:p>
    <w:p w14:paraId="235DE917" w14:textId="0E68AAD6" w:rsidR="00826299" w:rsidRPr="00826299" w:rsidRDefault="00826299" w:rsidP="0076222D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eastAsia="en-US"/>
        </w:rPr>
        <w:t>1</w:t>
      </w:r>
      <w:r w:rsidR="0076222D">
        <w:rPr>
          <w:rFonts w:eastAsia="Century Gothic"/>
          <w:sz w:val="28"/>
          <w:szCs w:val="28"/>
          <w:lang w:eastAsia="en-US"/>
        </w:rPr>
        <w:t>4</w:t>
      </w:r>
      <w:r w:rsidRPr="00826299">
        <w:rPr>
          <w:rFonts w:eastAsia="Century Gothic"/>
          <w:sz w:val="28"/>
          <w:szCs w:val="28"/>
          <w:lang w:eastAsia="en-US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14:paraId="64C3CFB3" w14:textId="606E9E25" w:rsidR="00826299" w:rsidRDefault="00826299" w:rsidP="00DC357D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0EB5D972" w14:textId="77777777" w:rsidR="0076222D" w:rsidRPr="00826299" w:rsidRDefault="0076222D" w:rsidP="00DC357D">
      <w:pPr>
        <w:autoSpaceDE w:val="0"/>
        <w:autoSpaceDN w:val="0"/>
        <w:adjustRightInd w:val="0"/>
        <w:outlineLvl w:val="0"/>
        <w:rPr>
          <w:rFonts w:eastAsia="Century Gothic"/>
          <w:sz w:val="28"/>
          <w:szCs w:val="28"/>
          <w:lang w:eastAsia="en-US"/>
        </w:rPr>
      </w:pPr>
    </w:p>
    <w:p w14:paraId="4703F6A5" w14:textId="77777777" w:rsidR="00826299" w:rsidRPr="0082629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  <w:r w:rsidRPr="00826299">
        <w:rPr>
          <w:rFonts w:eastAsia="Century Gothic"/>
          <w:sz w:val="28"/>
          <w:szCs w:val="28"/>
          <w:lang w:val="en-US" w:eastAsia="en-US"/>
        </w:rPr>
        <w:t>V</w:t>
      </w:r>
      <w:r w:rsidRPr="00826299">
        <w:rPr>
          <w:rFonts w:eastAsia="Century Gothic"/>
          <w:sz w:val="28"/>
          <w:szCs w:val="28"/>
          <w:lang w:eastAsia="en-US"/>
        </w:rPr>
        <w:t>I. Механизм реализации Программы</w:t>
      </w:r>
    </w:p>
    <w:p w14:paraId="7E19F200" w14:textId="7163A262" w:rsidR="00826299" w:rsidRDefault="00826299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16597DBE" w14:textId="77777777" w:rsidR="0076222D" w:rsidRPr="00826299" w:rsidRDefault="0076222D" w:rsidP="00DC357D">
      <w:pPr>
        <w:autoSpaceDE w:val="0"/>
        <w:autoSpaceDN w:val="0"/>
        <w:adjustRightInd w:val="0"/>
        <w:jc w:val="center"/>
        <w:outlineLvl w:val="0"/>
        <w:rPr>
          <w:rFonts w:eastAsia="Century Gothic"/>
          <w:sz w:val="28"/>
          <w:szCs w:val="28"/>
          <w:lang w:eastAsia="en-US"/>
        </w:rPr>
      </w:pPr>
    </w:p>
    <w:p w14:paraId="3F665F26" w14:textId="77777777" w:rsidR="002B5AB4" w:rsidRDefault="00826299" w:rsidP="002B5AB4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/>
        </w:rPr>
        <w:t>1</w:t>
      </w:r>
      <w:r w:rsidR="0076222D">
        <w:rPr>
          <w:rFonts w:eastAsia="Century Gothic"/>
          <w:sz w:val="28"/>
          <w:szCs w:val="28"/>
          <w:lang w:eastAsia="en-US"/>
        </w:rPr>
        <w:t>5</w:t>
      </w:r>
      <w:r w:rsidRPr="00826299">
        <w:rPr>
          <w:rFonts w:eastAsia="Century Gothic"/>
          <w:sz w:val="28"/>
          <w:szCs w:val="28"/>
          <w:lang w:eastAsia="en-US"/>
        </w:rPr>
        <w:t>. Муниципальным заказчиком П</w:t>
      </w:r>
      <w:r w:rsidRPr="00826299">
        <w:rPr>
          <w:rFonts w:eastAsia="Century Gothic"/>
          <w:sz w:val="28"/>
          <w:szCs w:val="28"/>
          <w:lang w:eastAsia="en-US" w:bidi="en-US"/>
        </w:rPr>
        <w:t>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14:paraId="16BF48A8" w14:textId="339F685E" w:rsidR="00826299" w:rsidRPr="00826299" w:rsidRDefault="00826299" w:rsidP="002B5AB4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 w:rsidRPr="00826299">
        <w:rPr>
          <w:rFonts w:eastAsia="Century Gothic"/>
          <w:sz w:val="28"/>
          <w:szCs w:val="28"/>
          <w:lang w:eastAsia="en-US" w:bidi="en-US"/>
        </w:rPr>
        <w:t>1</w:t>
      </w:r>
      <w:r w:rsidR="002B5AB4">
        <w:rPr>
          <w:rFonts w:eastAsia="Century Gothic"/>
          <w:sz w:val="28"/>
          <w:szCs w:val="28"/>
          <w:lang w:eastAsia="en-US" w:bidi="en-US"/>
        </w:rPr>
        <w:t>6</w:t>
      </w:r>
      <w:r w:rsidRPr="00826299">
        <w:rPr>
          <w:rFonts w:eastAsia="Century Gothic"/>
          <w:sz w:val="28"/>
          <w:szCs w:val="28"/>
          <w:lang w:eastAsia="en-US" w:bidi="en-US"/>
        </w:rPr>
        <w:t xml:space="preserve">. 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55EB8220" w14:textId="0573B49F" w:rsidR="00826299" w:rsidRDefault="00826299" w:rsidP="00DC357D">
      <w:pPr>
        <w:jc w:val="both"/>
        <w:rPr>
          <w:sz w:val="28"/>
          <w:szCs w:val="28"/>
        </w:rPr>
      </w:pPr>
    </w:p>
    <w:p w14:paraId="7236905B" w14:textId="5A8B0067" w:rsidR="00C6647B" w:rsidRDefault="00C6647B" w:rsidP="00C6647B">
      <w:pPr>
        <w:tabs>
          <w:tab w:val="left" w:pos="2637"/>
          <w:tab w:val="right" w:pos="14570"/>
        </w:tabs>
        <w:ind w:left="3828"/>
        <w:jc w:val="center"/>
        <w:rPr>
          <w:rFonts w:eastAsia="Century Gothic"/>
          <w:sz w:val="28"/>
          <w:szCs w:val="20"/>
          <w:lang w:eastAsia="en-US" w:bidi="en-US"/>
        </w:rPr>
      </w:pPr>
      <w:r w:rsidRPr="00C6647B">
        <w:rPr>
          <w:rFonts w:eastAsia="Century Gothic"/>
          <w:sz w:val="28"/>
          <w:szCs w:val="20"/>
          <w:lang w:eastAsia="en-US" w:bidi="en-US"/>
        </w:rPr>
        <w:lastRenderedPageBreak/>
        <w:t>ПРИЛОЖЕНИЕ 1</w:t>
      </w:r>
    </w:p>
    <w:p w14:paraId="4785B13C" w14:textId="77777777" w:rsidR="00C6647B" w:rsidRDefault="00C6647B" w:rsidP="00C6647B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6EED16FF" w14:textId="77777777" w:rsidR="00C6647B" w:rsidRDefault="00C6647B" w:rsidP="00C6647B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</w:t>
      </w:r>
    </w:p>
    <w:p w14:paraId="2B76A7DE" w14:textId="25D6F170" w:rsidR="007916CA" w:rsidRDefault="00C6647B" w:rsidP="007916CA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Карталинского муниципального района на 2023-2025 годы»</w:t>
      </w:r>
    </w:p>
    <w:p w14:paraId="41F91A79" w14:textId="0C797B10" w:rsidR="007916CA" w:rsidRDefault="007916CA" w:rsidP="007916CA">
      <w:pPr>
        <w:ind w:left="3828"/>
        <w:jc w:val="center"/>
        <w:rPr>
          <w:sz w:val="28"/>
          <w:szCs w:val="28"/>
        </w:rPr>
      </w:pPr>
    </w:p>
    <w:p w14:paraId="2B72C5E4" w14:textId="6D1E94B1" w:rsidR="007916CA" w:rsidRDefault="007916CA" w:rsidP="007916CA">
      <w:pPr>
        <w:ind w:left="3828"/>
        <w:jc w:val="center"/>
        <w:rPr>
          <w:sz w:val="28"/>
          <w:szCs w:val="28"/>
        </w:rPr>
      </w:pPr>
    </w:p>
    <w:p w14:paraId="493B3479" w14:textId="77777777" w:rsidR="007916CA" w:rsidRPr="007916CA" w:rsidRDefault="007916CA" w:rsidP="007916CA">
      <w:pPr>
        <w:ind w:left="3828"/>
        <w:jc w:val="center"/>
        <w:rPr>
          <w:sz w:val="28"/>
          <w:szCs w:val="28"/>
        </w:rPr>
      </w:pPr>
    </w:p>
    <w:p w14:paraId="0360663F" w14:textId="77777777" w:rsidR="00925DBD" w:rsidRDefault="007916CA" w:rsidP="00C6647B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  <w:r w:rsidRPr="00C6647B">
        <w:rPr>
          <w:rFonts w:eastAsia="Century Gothic"/>
          <w:sz w:val="28"/>
          <w:szCs w:val="20"/>
          <w:lang w:eastAsia="en-US" w:bidi="en-US"/>
        </w:rPr>
        <w:t xml:space="preserve">Перечень целевых индикаторов муниципальной </w:t>
      </w:r>
    </w:p>
    <w:p w14:paraId="5E16C467" w14:textId="77777777" w:rsidR="00925DBD" w:rsidRDefault="007916CA" w:rsidP="00925DBD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8"/>
          <w:lang w:eastAsia="en-US"/>
        </w:rPr>
      </w:pPr>
      <w:r w:rsidRPr="00C6647B">
        <w:rPr>
          <w:rFonts w:eastAsia="Century Gothic"/>
          <w:sz w:val="28"/>
          <w:szCs w:val="20"/>
          <w:lang w:eastAsia="en-US" w:bidi="en-US"/>
        </w:rPr>
        <w:t xml:space="preserve">программы </w:t>
      </w:r>
      <w:r w:rsidRPr="00C6647B">
        <w:rPr>
          <w:rFonts w:eastAsia="Century Gothic"/>
          <w:sz w:val="28"/>
          <w:szCs w:val="28"/>
          <w:lang w:eastAsia="en-US"/>
        </w:rPr>
        <w:t xml:space="preserve">«Реконструкция и ремонт образовательных </w:t>
      </w:r>
    </w:p>
    <w:p w14:paraId="124F243F" w14:textId="77777777" w:rsidR="00925DBD" w:rsidRDefault="007916CA" w:rsidP="00925DBD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8"/>
          <w:lang w:eastAsia="en-US"/>
        </w:rPr>
      </w:pPr>
      <w:r w:rsidRPr="00C6647B">
        <w:rPr>
          <w:rFonts w:eastAsia="Century Gothic"/>
          <w:sz w:val="28"/>
          <w:szCs w:val="28"/>
          <w:lang w:eastAsia="en-US"/>
        </w:rPr>
        <w:t xml:space="preserve">организаций Карталинского муниципального района </w:t>
      </w:r>
    </w:p>
    <w:p w14:paraId="6CA16A07" w14:textId="16A6A686" w:rsidR="00C6647B" w:rsidRPr="00925DBD" w:rsidRDefault="007916CA" w:rsidP="00925DBD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  <w:r w:rsidRPr="00C6647B">
        <w:rPr>
          <w:rFonts w:eastAsia="Century Gothic"/>
          <w:sz w:val="28"/>
          <w:szCs w:val="28"/>
          <w:lang w:eastAsia="en-US"/>
        </w:rPr>
        <w:t>на 2023-2025 годы»</w:t>
      </w:r>
    </w:p>
    <w:p w14:paraId="1351977E" w14:textId="3C2D762B" w:rsidR="007916CA" w:rsidRDefault="007916CA" w:rsidP="00C6647B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8"/>
          <w:lang w:eastAsia="en-US"/>
        </w:rPr>
      </w:pPr>
    </w:p>
    <w:p w14:paraId="371B2EB5" w14:textId="28DB9C7D" w:rsidR="007916CA" w:rsidRDefault="007916CA" w:rsidP="00C6647B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8"/>
          <w:lang w:eastAsia="en-US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427"/>
        <w:gridCol w:w="3094"/>
        <w:gridCol w:w="1178"/>
        <w:gridCol w:w="3301"/>
        <w:gridCol w:w="583"/>
        <w:gridCol w:w="583"/>
        <w:gridCol w:w="583"/>
        <w:gridCol w:w="583"/>
        <w:gridCol w:w="583"/>
      </w:tblGrid>
      <w:tr w:rsidR="007916CA" w14:paraId="0485EF9E" w14:textId="77777777" w:rsidTr="007916CA">
        <w:trPr>
          <w:trHeight w:val="390"/>
        </w:trPr>
        <w:tc>
          <w:tcPr>
            <w:tcW w:w="427" w:type="dxa"/>
            <w:vMerge w:val="restart"/>
          </w:tcPr>
          <w:p w14:paraId="3D392919" w14:textId="0B61BE8A" w:rsidR="007916CA" w:rsidRDefault="007916CA" w:rsidP="007916CA">
            <w:pPr>
              <w:ind w:left="-114" w:right="-51"/>
              <w:jc w:val="center"/>
              <w:rPr>
                <w:sz w:val="28"/>
                <w:szCs w:val="28"/>
              </w:rPr>
            </w:pPr>
            <w:r w:rsidRPr="00C6647B">
              <w:rPr>
                <w:rFonts w:eastAsia="Century Gothic"/>
                <w:lang w:eastAsia="en-US" w:bidi="en-US"/>
              </w:rPr>
              <w:t>№ п/п</w:t>
            </w:r>
          </w:p>
        </w:tc>
        <w:tc>
          <w:tcPr>
            <w:tcW w:w="3094" w:type="dxa"/>
            <w:vMerge w:val="restart"/>
          </w:tcPr>
          <w:p w14:paraId="3FD760B7" w14:textId="77777777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Наименование целевого индикатора</w:t>
            </w:r>
          </w:p>
          <w:p w14:paraId="54EA85DD" w14:textId="77777777" w:rsidR="007916CA" w:rsidRDefault="007916CA" w:rsidP="007916CA">
            <w:pPr>
              <w:ind w:left="-114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vMerge w:val="restart"/>
          </w:tcPr>
          <w:p w14:paraId="441E4AB3" w14:textId="44A6293E" w:rsidR="007916CA" w:rsidRDefault="007916CA" w:rsidP="007916CA">
            <w:pPr>
              <w:ind w:left="-114" w:right="-51"/>
              <w:jc w:val="center"/>
              <w:rPr>
                <w:sz w:val="28"/>
                <w:szCs w:val="28"/>
              </w:rPr>
            </w:pPr>
            <w:r w:rsidRPr="00C6647B">
              <w:rPr>
                <w:rFonts w:eastAsia="Century Gothic"/>
                <w:lang w:eastAsia="en-US" w:bidi="en-US"/>
              </w:rPr>
              <w:t>Единица измерения</w:t>
            </w:r>
          </w:p>
        </w:tc>
        <w:tc>
          <w:tcPr>
            <w:tcW w:w="3301" w:type="dxa"/>
            <w:vMerge w:val="restart"/>
          </w:tcPr>
          <w:p w14:paraId="59247F94" w14:textId="3589046B" w:rsidR="007916CA" w:rsidRDefault="007916CA" w:rsidP="007916CA">
            <w:pPr>
              <w:ind w:left="-114" w:right="-51"/>
              <w:jc w:val="center"/>
              <w:rPr>
                <w:sz w:val="28"/>
                <w:szCs w:val="28"/>
              </w:rPr>
            </w:pPr>
            <w:r w:rsidRPr="00C6647B">
              <w:rPr>
                <w:rFonts w:eastAsia="Century Gothic"/>
                <w:lang w:eastAsia="en-US" w:bidi="en-US"/>
              </w:rPr>
              <w:t>Алгоритмы формирования (формула)показателя и методические пояснения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14:paraId="6F3CA4AA" w14:textId="4F9CBAD6" w:rsidR="007916CA" w:rsidRDefault="007916CA" w:rsidP="007916CA">
            <w:pPr>
              <w:ind w:left="-114" w:right="-51"/>
              <w:jc w:val="center"/>
              <w:rPr>
                <w:sz w:val="28"/>
                <w:szCs w:val="28"/>
              </w:rPr>
            </w:pPr>
            <w:r w:rsidRPr="00C6647B">
              <w:rPr>
                <w:rFonts w:eastAsia="Century Gothic"/>
                <w:lang w:eastAsia="en-US" w:bidi="en-US"/>
              </w:rPr>
              <w:t>Значение целевого индикатора</w:t>
            </w:r>
          </w:p>
        </w:tc>
      </w:tr>
      <w:tr w:rsidR="007916CA" w14:paraId="1FCD8A8D" w14:textId="34838B1D" w:rsidTr="007916CA">
        <w:trPr>
          <w:trHeight w:val="469"/>
        </w:trPr>
        <w:tc>
          <w:tcPr>
            <w:tcW w:w="427" w:type="dxa"/>
            <w:vMerge/>
          </w:tcPr>
          <w:p w14:paraId="662FBF66" w14:textId="77777777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</w:p>
        </w:tc>
        <w:tc>
          <w:tcPr>
            <w:tcW w:w="3094" w:type="dxa"/>
            <w:vMerge/>
          </w:tcPr>
          <w:p w14:paraId="50CEA7FC" w14:textId="77777777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</w:p>
        </w:tc>
        <w:tc>
          <w:tcPr>
            <w:tcW w:w="1178" w:type="dxa"/>
            <w:vMerge/>
          </w:tcPr>
          <w:p w14:paraId="230F5906" w14:textId="77777777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</w:p>
        </w:tc>
        <w:tc>
          <w:tcPr>
            <w:tcW w:w="3301" w:type="dxa"/>
            <w:vMerge/>
          </w:tcPr>
          <w:p w14:paraId="1ED6F2EE" w14:textId="77777777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D55" w14:textId="28D810FC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2021 год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FD" w14:textId="04106BE4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2022 год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739" w14:textId="0507C33A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2023</w:t>
            </w:r>
            <w:r>
              <w:rPr>
                <w:rFonts w:eastAsia="Century Gothic"/>
                <w:lang w:eastAsia="en-US" w:bidi="en-US"/>
              </w:rPr>
              <w:t xml:space="preserve"> </w:t>
            </w:r>
            <w:r w:rsidRPr="00C6647B">
              <w:rPr>
                <w:rFonts w:eastAsia="Century Gothic"/>
                <w:lang w:eastAsia="en-US" w:bidi="en-US"/>
              </w:rPr>
              <w:t>год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A04" w14:textId="15D940CB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2024 год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CB712" w14:textId="4A97727A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2025 год</w:t>
            </w:r>
          </w:p>
        </w:tc>
      </w:tr>
      <w:tr w:rsidR="007916CA" w14:paraId="0745A3D9" w14:textId="77777777" w:rsidTr="007916CA">
        <w:trPr>
          <w:trHeight w:val="179"/>
        </w:trPr>
        <w:tc>
          <w:tcPr>
            <w:tcW w:w="427" w:type="dxa"/>
          </w:tcPr>
          <w:p w14:paraId="6800D624" w14:textId="442E4766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1</w:t>
            </w:r>
          </w:p>
        </w:tc>
        <w:tc>
          <w:tcPr>
            <w:tcW w:w="3094" w:type="dxa"/>
          </w:tcPr>
          <w:p w14:paraId="03241366" w14:textId="3E75DBE9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</w:t>
            </w:r>
          </w:p>
        </w:tc>
        <w:tc>
          <w:tcPr>
            <w:tcW w:w="1178" w:type="dxa"/>
          </w:tcPr>
          <w:p w14:paraId="1A08EE3F" w14:textId="4A825AE7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3</w:t>
            </w:r>
          </w:p>
        </w:tc>
        <w:tc>
          <w:tcPr>
            <w:tcW w:w="3301" w:type="dxa"/>
          </w:tcPr>
          <w:p w14:paraId="63A8B796" w14:textId="77777777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806" w14:textId="05E620EB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28D" w14:textId="68899868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2ED" w14:textId="01A8C11A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7C9" w14:textId="4204A477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15CE6" w14:textId="47262E8A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8</w:t>
            </w:r>
          </w:p>
        </w:tc>
      </w:tr>
      <w:tr w:rsidR="007916CA" w14:paraId="5853E36D" w14:textId="77777777" w:rsidTr="007916CA">
        <w:trPr>
          <w:trHeight w:val="469"/>
        </w:trPr>
        <w:tc>
          <w:tcPr>
            <w:tcW w:w="427" w:type="dxa"/>
          </w:tcPr>
          <w:p w14:paraId="75AC0978" w14:textId="1ED44A1D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1.</w:t>
            </w:r>
          </w:p>
        </w:tc>
        <w:tc>
          <w:tcPr>
            <w:tcW w:w="3094" w:type="dxa"/>
          </w:tcPr>
          <w:p w14:paraId="63F43D6C" w14:textId="512BF62D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/>
              </w:rPr>
              <w:t>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</w:p>
        </w:tc>
        <w:tc>
          <w:tcPr>
            <w:tcW w:w="1178" w:type="dxa"/>
          </w:tcPr>
          <w:p w14:paraId="2BE549C1" w14:textId="1E900CAB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%</w:t>
            </w:r>
          </w:p>
        </w:tc>
        <w:tc>
          <w:tcPr>
            <w:tcW w:w="3301" w:type="dxa"/>
          </w:tcPr>
          <w:p w14:paraId="1742BA50" w14:textId="77777777" w:rsidR="007916CA" w:rsidRPr="00C6647B" w:rsidRDefault="009573B1" w:rsidP="007916CA">
            <w:pPr>
              <w:jc w:val="center"/>
              <w:rPr>
                <w:rFonts w:eastAsia="Century Gothic"/>
                <w:lang w:eastAsia="en-US"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entury Gothic" w:hAnsi="Cambria Math" w:cs="Cambria Math"/>
                        <w:i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eastAsia="Century Gothic" w:hAnsi="Cambria Math" w:cs="Cambria Math"/>
                        <w:lang w:eastAsia="en-US" w:bidi="en-US"/>
                      </w:rPr>
                      <m:t>Об</m:t>
                    </m:r>
                  </m:num>
                  <m:den>
                    <m:r>
                      <w:rPr>
                        <w:rFonts w:ascii="Cambria Math" w:eastAsia="Century Gothic" w:hAnsi="Cambria Math" w:cs="Cambria Math"/>
                        <w:lang w:eastAsia="en-US" w:bidi="en-US"/>
                      </w:rPr>
                      <m:t>кап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entury Gothic" w:hAnsi="Cambria Math" w:cs="Cambria Math"/>
                    <w:lang w:eastAsia="en-US" w:bidi="en-US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entury Gothic" w:hAnsi="Cambria Math" w:cs="Cambria Math"/>
                        <w:lang w:eastAsia="en-US" w:bidi="en-US"/>
                      </w:rPr>
                      <m:t>О</m:t>
                    </m:r>
                    <m:d>
                      <m:dPr>
                        <m:ctrl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  <m:t>кап.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entury Gothic" w:hAnsi="Cambria Math" w:cs="Cambria Math"/>
                        <w:lang w:eastAsia="en-US" w:bidi="en-US"/>
                      </w:rPr>
                      <m:t>О</m:t>
                    </m:r>
                    <m:d>
                      <m:dPr>
                        <m:ctrl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eastAsia="Century Gothic" w:hAnsi="Cambria Math"/>
                    <w:lang w:eastAsia="en-US" w:bidi="en-US"/>
                  </w:rPr>
                  <m:t>х100%,где:</m:t>
                </m:r>
              </m:oMath>
            </m:oMathPara>
          </w:p>
          <w:p w14:paraId="75F25FC2" w14:textId="77777777" w:rsidR="007916CA" w:rsidRPr="00C6647B" w:rsidRDefault="007916CA" w:rsidP="007916CA">
            <w:pPr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О(кап.) – количество обучающихся в общеобразовательных организациях, которые отремонтированы;</w:t>
            </w:r>
          </w:p>
          <w:p w14:paraId="164B2BB6" w14:textId="6E50875D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О(всего) – общее количество детей в общеобразовательных организациях, которые требуется отремонтировать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A3D" w14:textId="2265FE96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28,4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E0B" w14:textId="3DE48773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28,4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ADCF" w14:textId="032D2125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12,9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B1C" w14:textId="755D3E29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12,9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36CDB" w14:textId="1526B42B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12,9</w:t>
            </w:r>
          </w:p>
        </w:tc>
      </w:tr>
      <w:tr w:rsidR="007916CA" w14:paraId="6F318E79" w14:textId="77777777" w:rsidTr="007916CA">
        <w:trPr>
          <w:trHeight w:val="469"/>
        </w:trPr>
        <w:tc>
          <w:tcPr>
            <w:tcW w:w="427" w:type="dxa"/>
          </w:tcPr>
          <w:p w14:paraId="7D1A0F94" w14:textId="183912FB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</w:t>
            </w:r>
            <w:r>
              <w:rPr>
                <w:rFonts w:eastAsia="Century Gothic"/>
                <w:lang w:eastAsia="en-US" w:bidi="en-US"/>
              </w:rPr>
              <w:t>.</w:t>
            </w:r>
          </w:p>
        </w:tc>
        <w:tc>
          <w:tcPr>
            <w:tcW w:w="3094" w:type="dxa"/>
          </w:tcPr>
          <w:p w14:paraId="6BD4974D" w14:textId="44E6BD71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1178" w:type="dxa"/>
          </w:tcPr>
          <w:p w14:paraId="55BD4C99" w14:textId="62FE69F2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%</w:t>
            </w:r>
          </w:p>
        </w:tc>
        <w:tc>
          <w:tcPr>
            <w:tcW w:w="3301" w:type="dxa"/>
          </w:tcPr>
          <w:p w14:paraId="55335735" w14:textId="77777777" w:rsidR="007916CA" w:rsidRPr="00C6647B" w:rsidRDefault="009573B1" w:rsidP="007916CA">
            <w:pPr>
              <w:jc w:val="center"/>
              <w:rPr>
                <w:rFonts w:eastAsia="Century Gothic"/>
                <w:lang w:eastAsia="en-US" w:bidi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entury Gothic" w:hAnsi="Cambria Math" w:cs="Cambria Math"/>
                        <w:i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eastAsia="Century Gothic" w:hAnsi="Cambria Math" w:cs="Cambria Math"/>
                        <w:lang w:eastAsia="en-US" w:bidi="en-US"/>
                      </w:rPr>
                      <m:t>Зд</m:t>
                    </m:r>
                  </m:num>
                  <m:den>
                    <m:r>
                      <w:rPr>
                        <w:rFonts w:ascii="Cambria Math" w:eastAsia="Century Gothic" w:hAnsi="Cambria Math" w:cs="Cambria Math"/>
                        <w:lang w:eastAsia="en-US" w:bidi="en-US"/>
                      </w:rPr>
                      <m:t>кап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entury Gothic" w:hAnsi="Cambria Math" w:cs="Cambria Math"/>
                    <w:lang w:eastAsia="en-US" w:bidi="en-US"/>
                  </w:rPr>
                  <m:t>=</m:t>
                </m:r>
                <m:f>
                  <m:fPr>
                    <m:ctrlPr>
                      <w:rPr>
                        <w:rFonts w:ascii="Cambria Math" w:eastAsia="Century Gothic" w:hAnsi="Cambria Math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eastAsia="Century Gothic" w:hAnsi="Cambria Math"/>
                        <w:lang w:eastAsia="en-US" w:bidi="en-US"/>
                      </w:rPr>
                      <m:t>З</m:t>
                    </m:r>
                    <m:d>
                      <m:dPr>
                        <m:ctrlPr>
                          <w:rPr>
                            <w:rFonts w:ascii="Cambria Math" w:eastAsia="Century Gothic" w:hAnsi="Cambria Math"/>
                            <w:i/>
                            <w:lang w:eastAsia="en-US" w:bidi="en-US"/>
                          </w:rPr>
                        </m:ctrlPr>
                      </m:dPr>
                      <m:e>
                        <m:r>
                          <w:rPr>
                            <w:rFonts w:ascii="Cambria Math" w:eastAsia="Century Gothic" w:hAnsi="Cambria Math"/>
                            <w:lang w:eastAsia="en-US" w:bidi="en-US"/>
                          </w:rPr>
                          <m:t>кап.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entury Gothic" w:hAnsi="Cambria Math" w:cs="Cambria Math"/>
                        <w:lang w:eastAsia="en-US" w:bidi="en-US"/>
                      </w:rPr>
                      <m:t>З</m:t>
                    </m:r>
                    <m:d>
                      <m:dPr>
                        <m:ctrl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entury Gothic" w:hAnsi="Cambria Math" w:cs="Cambria Math"/>
                            <w:lang w:eastAsia="en-US" w:bidi="en-US"/>
                          </w:rPr>
                          <m:t>всего</m:t>
                        </m:r>
                      </m:e>
                    </m:d>
                  </m:den>
                </m:f>
                <m:r>
                  <w:rPr>
                    <w:rFonts w:ascii="Cambria Math" w:eastAsia="Century Gothic" w:hAnsi="Cambria Math"/>
                    <w:lang w:eastAsia="en-US" w:bidi="en-US"/>
                  </w:rPr>
                  <m:t>х100%,где:</m:t>
                </m:r>
              </m:oMath>
            </m:oMathPara>
          </w:p>
          <w:p w14:paraId="2DA5747B" w14:textId="77777777" w:rsidR="007916CA" w:rsidRPr="00C6647B" w:rsidRDefault="007916CA" w:rsidP="007916CA">
            <w:pPr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З(кап.) – количество общеобразовательных организаций, здания которых отремонтированы;</w:t>
            </w:r>
          </w:p>
          <w:p w14:paraId="5A306B83" w14:textId="6099E692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З(всего) – общее количество общеобразовательных организаций, которые требуется отремонтировать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9F1" w14:textId="21C8D8BA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28,6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4DD" w14:textId="312F2100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28,6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29C" w14:textId="7811D723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21,4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9B9" w14:textId="5F774742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21,4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789E2" w14:textId="7DF59E64" w:rsidR="007916CA" w:rsidRPr="00C6647B" w:rsidRDefault="007916CA" w:rsidP="007916CA">
            <w:pPr>
              <w:ind w:left="-114" w:right="-51"/>
              <w:jc w:val="center"/>
              <w:rPr>
                <w:rFonts w:eastAsia="Century Gothic"/>
                <w:lang w:eastAsia="en-US" w:bidi="en-US"/>
              </w:rPr>
            </w:pPr>
            <w:r w:rsidRPr="00C6647B">
              <w:rPr>
                <w:rFonts w:eastAsia="Century Gothic"/>
                <w:lang w:eastAsia="en-US" w:bidi="en-US"/>
              </w:rPr>
              <w:t>21,4</w:t>
            </w:r>
          </w:p>
        </w:tc>
      </w:tr>
    </w:tbl>
    <w:p w14:paraId="1EE82F81" w14:textId="77777777" w:rsidR="007916CA" w:rsidRDefault="007916CA" w:rsidP="00C6647B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</w:p>
    <w:p w14:paraId="0F049E6A" w14:textId="77777777" w:rsidR="00C6647B" w:rsidRPr="00C6647B" w:rsidRDefault="00C6647B" w:rsidP="00C6647B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0"/>
          <w:lang w:eastAsia="en-US" w:bidi="en-US"/>
        </w:rPr>
      </w:pPr>
    </w:p>
    <w:p w14:paraId="324CE912" w14:textId="607A8D23" w:rsidR="00C6647B" w:rsidRPr="00C6647B" w:rsidRDefault="00C6647B" w:rsidP="00C6647B">
      <w:pPr>
        <w:tabs>
          <w:tab w:val="left" w:pos="2637"/>
          <w:tab w:val="right" w:pos="14570"/>
        </w:tabs>
        <w:jc w:val="center"/>
        <w:rPr>
          <w:rFonts w:eastAsia="Century Gothic"/>
          <w:sz w:val="28"/>
          <w:szCs w:val="28"/>
          <w:lang w:eastAsia="en-US"/>
        </w:rPr>
      </w:pPr>
    </w:p>
    <w:p w14:paraId="42E4DC67" w14:textId="2FED68B6" w:rsidR="00C6647B" w:rsidRDefault="00C6647B" w:rsidP="00C6647B">
      <w:pPr>
        <w:jc w:val="both"/>
        <w:rPr>
          <w:sz w:val="28"/>
          <w:szCs w:val="28"/>
        </w:rPr>
      </w:pPr>
    </w:p>
    <w:p w14:paraId="41D6EB8E" w14:textId="6D176D77" w:rsidR="004E7FA2" w:rsidRDefault="004E7FA2" w:rsidP="00C6647B">
      <w:pPr>
        <w:jc w:val="both"/>
        <w:rPr>
          <w:sz w:val="28"/>
          <w:szCs w:val="28"/>
        </w:rPr>
      </w:pPr>
    </w:p>
    <w:p w14:paraId="36CF67FD" w14:textId="4DD53531" w:rsidR="004E7FA2" w:rsidRDefault="004E7FA2" w:rsidP="00C6647B">
      <w:pPr>
        <w:jc w:val="both"/>
        <w:rPr>
          <w:sz w:val="28"/>
          <w:szCs w:val="28"/>
        </w:rPr>
      </w:pPr>
    </w:p>
    <w:p w14:paraId="0766824E" w14:textId="02A1943A" w:rsidR="004E7FA2" w:rsidRDefault="004E7FA2" w:rsidP="00C6647B">
      <w:pPr>
        <w:jc w:val="both"/>
        <w:rPr>
          <w:sz w:val="28"/>
          <w:szCs w:val="28"/>
        </w:rPr>
      </w:pPr>
    </w:p>
    <w:p w14:paraId="6B449A4D" w14:textId="77777777" w:rsidR="004E7FA2" w:rsidRDefault="004E7FA2" w:rsidP="00C6647B">
      <w:pPr>
        <w:jc w:val="both"/>
        <w:rPr>
          <w:sz w:val="28"/>
          <w:szCs w:val="28"/>
        </w:rPr>
        <w:sectPr w:rsidR="004E7FA2" w:rsidSect="00826299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736922CB" w14:textId="0F1FEFA3" w:rsidR="004E7FA2" w:rsidRPr="004E7FA2" w:rsidRDefault="004E7FA2" w:rsidP="004E7FA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E7FA2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2368B025" w14:textId="77777777" w:rsidR="004E7FA2" w:rsidRPr="004E7FA2" w:rsidRDefault="004E7FA2" w:rsidP="004E7FA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E7FA2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023A5296" w14:textId="77777777" w:rsidR="004E7FA2" w:rsidRPr="004E7FA2" w:rsidRDefault="004E7FA2" w:rsidP="004E7FA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E7FA2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14:paraId="278DF5B6" w14:textId="6107F919" w:rsidR="004E7FA2" w:rsidRDefault="004E7FA2" w:rsidP="004E7FA2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4E7FA2">
        <w:rPr>
          <w:rFonts w:eastAsia="Calibri"/>
          <w:sz w:val="28"/>
          <w:szCs w:val="28"/>
          <w:lang w:eastAsia="en-US"/>
        </w:rPr>
        <w:t>организаций 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7FA2">
        <w:rPr>
          <w:rFonts w:eastAsia="Calibri"/>
          <w:sz w:val="28"/>
          <w:szCs w:val="28"/>
          <w:lang w:eastAsia="en-US"/>
        </w:rPr>
        <w:t>на 2023-2025 годы»</w:t>
      </w:r>
    </w:p>
    <w:p w14:paraId="09EC17BE" w14:textId="41577777" w:rsidR="004E7FA2" w:rsidRDefault="004E7FA2" w:rsidP="004E7FA2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38EE6D9" w14:textId="2C3AEBC6" w:rsidR="004E7FA2" w:rsidRDefault="004E7FA2" w:rsidP="004E7FA2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6B73D5B5" w14:textId="77777777" w:rsidR="004E7FA2" w:rsidRPr="004E7FA2" w:rsidRDefault="004E7FA2" w:rsidP="004E7FA2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0C18157F" w14:textId="77777777" w:rsidR="004E7FA2" w:rsidRPr="004E7FA2" w:rsidRDefault="004E7FA2" w:rsidP="004E7FA2">
      <w:pPr>
        <w:jc w:val="center"/>
        <w:rPr>
          <w:rFonts w:eastAsia="Calibri"/>
          <w:sz w:val="28"/>
          <w:szCs w:val="28"/>
          <w:lang w:eastAsia="en-US"/>
        </w:rPr>
      </w:pPr>
      <w:r w:rsidRPr="004E7FA2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12FD5C77" w14:textId="77777777" w:rsidR="004E7FA2" w:rsidRPr="004E7FA2" w:rsidRDefault="004E7FA2" w:rsidP="004E7FA2">
      <w:pPr>
        <w:jc w:val="center"/>
        <w:rPr>
          <w:rFonts w:eastAsia="Calibri"/>
          <w:sz w:val="28"/>
          <w:szCs w:val="28"/>
          <w:lang w:eastAsia="en-US"/>
        </w:rPr>
      </w:pPr>
      <w:r w:rsidRPr="004E7FA2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14:paraId="1CD104F8" w14:textId="77777777" w:rsidR="004E7FA2" w:rsidRPr="004E7FA2" w:rsidRDefault="004E7FA2" w:rsidP="004E7FA2">
      <w:pPr>
        <w:jc w:val="center"/>
        <w:rPr>
          <w:rFonts w:eastAsia="Calibri"/>
          <w:sz w:val="28"/>
          <w:szCs w:val="28"/>
          <w:lang w:eastAsia="en-US"/>
        </w:rPr>
      </w:pPr>
      <w:r w:rsidRPr="004E7FA2">
        <w:rPr>
          <w:rFonts w:eastAsia="Calibri"/>
          <w:sz w:val="28"/>
          <w:szCs w:val="28"/>
          <w:lang w:eastAsia="en-US"/>
        </w:rPr>
        <w:t>Карталинского муниципального района на 2023-2025 годы»</w:t>
      </w:r>
    </w:p>
    <w:p w14:paraId="19B8595D" w14:textId="55DA653B" w:rsidR="004E7FA2" w:rsidRDefault="004E7FA2" w:rsidP="004E7FA2">
      <w:pPr>
        <w:jc w:val="center"/>
        <w:rPr>
          <w:rFonts w:eastAsia="Calibri"/>
          <w:sz w:val="28"/>
          <w:szCs w:val="28"/>
          <w:lang w:eastAsia="en-US"/>
        </w:rPr>
      </w:pPr>
    </w:p>
    <w:p w14:paraId="366A789A" w14:textId="77777777" w:rsidR="004E7FA2" w:rsidRPr="004E7FA2" w:rsidRDefault="004E7FA2" w:rsidP="004E7FA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326"/>
        <w:gridCol w:w="4620"/>
        <w:gridCol w:w="1134"/>
        <w:gridCol w:w="1276"/>
        <w:gridCol w:w="1134"/>
        <w:gridCol w:w="1276"/>
        <w:gridCol w:w="567"/>
        <w:gridCol w:w="567"/>
        <w:gridCol w:w="992"/>
        <w:gridCol w:w="567"/>
        <w:gridCol w:w="992"/>
      </w:tblGrid>
      <w:tr w:rsidR="004E7FA2" w:rsidRPr="004E7FA2" w14:paraId="00992C77" w14:textId="77777777" w:rsidTr="00967CDC">
        <w:trPr>
          <w:trHeight w:val="914"/>
        </w:trPr>
        <w:tc>
          <w:tcPr>
            <w:tcW w:w="425" w:type="dxa"/>
            <w:vMerge w:val="restart"/>
          </w:tcPr>
          <w:p w14:paraId="50491243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 xml:space="preserve">№ п/п </w:t>
            </w:r>
          </w:p>
        </w:tc>
        <w:tc>
          <w:tcPr>
            <w:tcW w:w="2326" w:type="dxa"/>
            <w:vMerge w:val="restart"/>
          </w:tcPr>
          <w:p w14:paraId="1E4E6723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620" w:type="dxa"/>
            <w:vMerge w:val="restart"/>
          </w:tcPr>
          <w:p w14:paraId="40D7788A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25382345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14:paraId="75ADDF70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Значение результатов мероприятий муниципальной программы</w:t>
            </w:r>
          </w:p>
        </w:tc>
        <w:tc>
          <w:tcPr>
            <w:tcW w:w="4961" w:type="dxa"/>
            <w:gridSpan w:val="6"/>
          </w:tcPr>
          <w:p w14:paraId="2A61AF92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Объем финансирования, в тыс. рублей, в т.ч.</w:t>
            </w:r>
          </w:p>
        </w:tc>
      </w:tr>
      <w:tr w:rsidR="004E7FA2" w:rsidRPr="004E7FA2" w14:paraId="52F4AC3A" w14:textId="77777777" w:rsidTr="00967CDC">
        <w:trPr>
          <w:trHeight w:val="745"/>
        </w:trPr>
        <w:tc>
          <w:tcPr>
            <w:tcW w:w="425" w:type="dxa"/>
            <w:vMerge/>
          </w:tcPr>
          <w:p w14:paraId="0F4B7C18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5DE4544C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1B82DA11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05F46FEF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D76C851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14:paraId="20EF9083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2187B733" w14:textId="77777777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</w:tcPr>
          <w:p w14:paraId="6E8BEF8C" w14:textId="3ED6125B" w:rsidR="004E7FA2" w:rsidRPr="004E7FA2" w:rsidRDefault="004E7FA2" w:rsidP="00967CDC">
            <w:pPr>
              <w:ind w:left="-11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ФБ</w:t>
            </w:r>
            <w:r w:rsidR="00967CDC">
              <w:rPr>
                <w:rFonts w:eastAsia="Calibri"/>
                <w:lang w:eastAsia="en-US"/>
              </w:rPr>
              <w:t>*</w:t>
            </w:r>
          </w:p>
        </w:tc>
        <w:tc>
          <w:tcPr>
            <w:tcW w:w="567" w:type="dxa"/>
          </w:tcPr>
          <w:p w14:paraId="0971CDC4" w14:textId="1D1B63F3" w:rsidR="004E7FA2" w:rsidRPr="004E7FA2" w:rsidRDefault="004E7FA2" w:rsidP="00967CDC">
            <w:pPr>
              <w:ind w:left="-11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  <w:r w:rsidR="00967CDC">
              <w:rPr>
                <w:rFonts w:eastAsia="Calibri"/>
                <w:lang w:eastAsia="en-US"/>
              </w:rPr>
              <w:t>*</w:t>
            </w:r>
          </w:p>
        </w:tc>
        <w:tc>
          <w:tcPr>
            <w:tcW w:w="992" w:type="dxa"/>
          </w:tcPr>
          <w:p w14:paraId="6DEF8E13" w14:textId="752810DA" w:rsidR="004E7FA2" w:rsidRPr="004E7FA2" w:rsidRDefault="004E7FA2" w:rsidP="00967CDC">
            <w:pPr>
              <w:ind w:left="-11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</w:t>
            </w:r>
            <w:r w:rsidR="00967CDC">
              <w:rPr>
                <w:rFonts w:eastAsia="Calibri"/>
                <w:lang w:eastAsia="en-US"/>
              </w:rPr>
              <w:t>*</w:t>
            </w:r>
          </w:p>
        </w:tc>
        <w:tc>
          <w:tcPr>
            <w:tcW w:w="567" w:type="dxa"/>
          </w:tcPr>
          <w:p w14:paraId="1A2A5FBF" w14:textId="5BA21C64" w:rsidR="004E7FA2" w:rsidRPr="004E7FA2" w:rsidRDefault="004E7FA2" w:rsidP="00967CDC">
            <w:pPr>
              <w:ind w:left="-11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</w:t>
            </w:r>
            <w:r w:rsidR="00967CDC">
              <w:rPr>
                <w:rFonts w:eastAsia="Calibri"/>
                <w:lang w:eastAsia="en-US"/>
              </w:rPr>
              <w:t>*</w:t>
            </w:r>
          </w:p>
        </w:tc>
        <w:tc>
          <w:tcPr>
            <w:tcW w:w="992" w:type="dxa"/>
          </w:tcPr>
          <w:p w14:paraId="66A7EB24" w14:textId="60F4A605" w:rsidR="004E7FA2" w:rsidRPr="004E7FA2" w:rsidRDefault="004E7FA2" w:rsidP="004E7FA2">
            <w:pPr>
              <w:ind w:left="-100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4E7FA2">
              <w:rPr>
                <w:rFonts w:eastAsia="Calibri"/>
                <w:lang w:eastAsia="en-US"/>
              </w:rPr>
              <w:t>сего</w:t>
            </w:r>
          </w:p>
        </w:tc>
      </w:tr>
      <w:tr w:rsidR="004E7FA2" w:rsidRPr="004E7FA2" w14:paraId="32F4BFEB" w14:textId="77777777" w:rsidTr="004E7FA2">
        <w:tc>
          <w:tcPr>
            <w:tcW w:w="15876" w:type="dxa"/>
            <w:gridSpan w:val="12"/>
          </w:tcPr>
          <w:p w14:paraId="0F80195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 xml:space="preserve">Раздел </w:t>
            </w:r>
            <w:r w:rsidRPr="004E7FA2">
              <w:rPr>
                <w:rFonts w:eastAsia="Calibri"/>
                <w:lang w:val="en-US" w:eastAsia="en-US"/>
              </w:rPr>
              <w:t>I</w:t>
            </w:r>
            <w:r w:rsidRPr="004E7FA2">
              <w:rPr>
                <w:rFonts w:eastAsia="Calibri"/>
                <w:lang w:eastAsia="en-US"/>
              </w:rPr>
              <w:t>. Проведение текущего ремонта образовательных организаций</w:t>
            </w:r>
          </w:p>
          <w:p w14:paraId="40590A8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E7FA2" w:rsidRPr="004E7FA2" w14:paraId="487B13DD" w14:textId="77777777" w:rsidTr="00967CDC">
        <w:tc>
          <w:tcPr>
            <w:tcW w:w="425" w:type="dxa"/>
            <w:vMerge w:val="restart"/>
          </w:tcPr>
          <w:p w14:paraId="7273780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26" w:type="dxa"/>
            <w:vMerge w:val="restart"/>
          </w:tcPr>
          <w:p w14:paraId="52D0A6B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20" w:type="dxa"/>
            <w:vMerge w:val="restart"/>
          </w:tcPr>
          <w:p w14:paraId="2997C1C6" w14:textId="77777777" w:rsidR="004E7FA2" w:rsidRPr="004E7FA2" w:rsidRDefault="004E7FA2" w:rsidP="004E7FA2">
            <w:pPr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3DF18AD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Да-1</w:t>
            </w:r>
          </w:p>
          <w:p w14:paraId="76693A7D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1B5660EB" w14:textId="616AD70F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BD0D58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759DC602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40C22C9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43686D5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ADF869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</w:tcPr>
          <w:p w14:paraId="1C3C7BA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7613D5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500,00</w:t>
            </w:r>
          </w:p>
        </w:tc>
      </w:tr>
      <w:tr w:rsidR="004E7FA2" w:rsidRPr="004E7FA2" w14:paraId="1FDC57DE" w14:textId="77777777" w:rsidTr="00967CDC">
        <w:tc>
          <w:tcPr>
            <w:tcW w:w="425" w:type="dxa"/>
            <w:vMerge/>
          </w:tcPr>
          <w:p w14:paraId="34B5D64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3EEA6F8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42C68DE7" w14:textId="77777777" w:rsidR="004E7FA2" w:rsidRPr="004E7FA2" w:rsidRDefault="004E7FA2" w:rsidP="004E7FA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563E9F4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2342EAC" w14:textId="5AC94752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46EF402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637CA61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3FFD2B6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E770733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75C283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</w:tcPr>
          <w:p w14:paraId="5580779D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C79988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500,00</w:t>
            </w:r>
          </w:p>
        </w:tc>
      </w:tr>
      <w:tr w:rsidR="004E7FA2" w:rsidRPr="004E7FA2" w14:paraId="4997C25E" w14:textId="77777777" w:rsidTr="00967CDC">
        <w:tc>
          <w:tcPr>
            <w:tcW w:w="425" w:type="dxa"/>
            <w:vMerge/>
          </w:tcPr>
          <w:p w14:paraId="6323B2A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6B8A2DD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2F0DD4F8" w14:textId="77777777" w:rsidR="004E7FA2" w:rsidRPr="004E7FA2" w:rsidRDefault="004E7FA2" w:rsidP="004E7FA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40B000BD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1CF8506" w14:textId="76C1EBB4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212F07C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44B2E6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733FBA3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ED8EFC1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372BC7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</w:tcPr>
          <w:p w14:paraId="33B51D1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629B87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500,00</w:t>
            </w:r>
          </w:p>
        </w:tc>
      </w:tr>
      <w:tr w:rsidR="004E7FA2" w:rsidRPr="004E7FA2" w14:paraId="2868C948" w14:textId="77777777" w:rsidTr="00967CDC">
        <w:tc>
          <w:tcPr>
            <w:tcW w:w="425" w:type="dxa"/>
            <w:vMerge w:val="restart"/>
          </w:tcPr>
          <w:p w14:paraId="5E086F02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26" w:type="dxa"/>
            <w:vMerge w:val="restart"/>
          </w:tcPr>
          <w:p w14:paraId="049777E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20" w:type="dxa"/>
            <w:vMerge w:val="restart"/>
          </w:tcPr>
          <w:p w14:paraId="41E04431" w14:textId="77777777" w:rsidR="004E7FA2" w:rsidRPr="004E7FA2" w:rsidRDefault="004E7FA2" w:rsidP="004E7FA2">
            <w:pPr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14:paraId="53A4F32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Да-1</w:t>
            </w:r>
          </w:p>
          <w:p w14:paraId="7A0FFEF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52B562F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13A23C6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51F313E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754E72E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D9A2144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CFB0D88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567" w:type="dxa"/>
          </w:tcPr>
          <w:p w14:paraId="464326D2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352F6B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1000,00</w:t>
            </w:r>
          </w:p>
        </w:tc>
      </w:tr>
      <w:tr w:rsidR="004E7FA2" w:rsidRPr="004E7FA2" w14:paraId="375FC127" w14:textId="77777777" w:rsidTr="00967CDC">
        <w:tc>
          <w:tcPr>
            <w:tcW w:w="425" w:type="dxa"/>
            <w:vMerge/>
          </w:tcPr>
          <w:p w14:paraId="56FE857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7D538D9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096C6FE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00E408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DCEFAD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87A355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335C402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7515652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0D5FB88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C1F6826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567" w:type="dxa"/>
          </w:tcPr>
          <w:p w14:paraId="1BEB482F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C3CE667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1000,00</w:t>
            </w:r>
          </w:p>
        </w:tc>
      </w:tr>
      <w:tr w:rsidR="004E7FA2" w:rsidRPr="004E7FA2" w14:paraId="06E962EE" w14:textId="77777777" w:rsidTr="00967CDC">
        <w:tc>
          <w:tcPr>
            <w:tcW w:w="425" w:type="dxa"/>
            <w:vMerge/>
          </w:tcPr>
          <w:p w14:paraId="6F81D6C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631A43F2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01AD943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7B1C2B7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20DF78A" w14:textId="087C4D35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3CDE168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14:paraId="2F139FD3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1EE7268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4BD46A9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0C4C776C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1000,00</w:t>
            </w:r>
          </w:p>
        </w:tc>
        <w:tc>
          <w:tcPr>
            <w:tcW w:w="567" w:type="dxa"/>
          </w:tcPr>
          <w:p w14:paraId="6C8E1C49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2E00340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1000,00</w:t>
            </w:r>
          </w:p>
        </w:tc>
      </w:tr>
      <w:tr w:rsidR="004E7FA2" w:rsidRPr="004E7FA2" w14:paraId="081A520E" w14:textId="77777777" w:rsidTr="00967CDC">
        <w:tc>
          <w:tcPr>
            <w:tcW w:w="425" w:type="dxa"/>
            <w:vMerge w:val="restart"/>
          </w:tcPr>
          <w:p w14:paraId="4284EC2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 w:val="restart"/>
          </w:tcPr>
          <w:p w14:paraId="0065382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 w:val="restart"/>
          </w:tcPr>
          <w:p w14:paraId="4628777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197C637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400431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91A9D0D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D07D17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2FFAAE1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EF5CB06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767A8C21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567" w:type="dxa"/>
          </w:tcPr>
          <w:p w14:paraId="565EBDDB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BA65BBE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</w:tr>
      <w:tr w:rsidR="004E7FA2" w:rsidRPr="004E7FA2" w14:paraId="3EED19BB" w14:textId="77777777" w:rsidTr="00967CDC">
        <w:tc>
          <w:tcPr>
            <w:tcW w:w="425" w:type="dxa"/>
            <w:vMerge/>
          </w:tcPr>
          <w:p w14:paraId="74CAA83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1DA5457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6866B24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D25C02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F208921" w14:textId="77777777" w:rsidR="004E7FA2" w:rsidRPr="004E7FA2" w:rsidRDefault="004E7FA2" w:rsidP="0074095A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6E3966A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E44E6F6" w14:textId="23AAA4A0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045D2D7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5A59CED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3D81E526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567" w:type="dxa"/>
          </w:tcPr>
          <w:p w14:paraId="3B40AD5C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B4771FF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</w:tr>
      <w:tr w:rsidR="004E7FA2" w:rsidRPr="004E7FA2" w14:paraId="16EA4740" w14:textId="77777777" w:rsidTr="00967CDC">
        <w:tc>
          <w:tcPr>
            <w:tcW w:w="425" w:type="dxa"/>
            <w:vMerge/>
          </w:tcPr>
          <w:p w14:paraId="2900E97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23091522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2E7C74D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9B64D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1F78C5A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42816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54E5C69" w14:textId="647A54B5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3A3BF93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9D4A15A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D3EC286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567" w:type="dxa"/>
          </w:tcPr>
          <w:p w14:paraId="4BB97DCC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61BE343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</w:tr>
      <w:tr w:rsidR="004E7FA2" w:rsidRPr="004E7FA2" w14:paraId="314F1313" w14:textId="77777777" w:rsidTr="004E7FA2">
        <w:tc>
          <w:tcPr>
            <w:tcW w:w="15876" w:type="dxa"/>
            <w:gridSpan w:val="12"/>
          </w:tcPr>
          <w:p w14:paraId="34BC27C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lastRenderedPageBreak/>
              <w:t xml:space="preserve">Раздел </w:t>
            </w:r>
            <w:r w:rsidRPr="004E7FA2">
              <w:rPr>
                <w:rFonts w:eastAsia="Calibri"/>
                <w:lang w:val="en-US" w:eastAsia="en-US"/>
              </w:rPr>
              <w:t>II</w:t>
            </w:r>
            <w:r w:rsidRPr="004E7FA2">
              <w:rPr>
                <w:rFonts w:eastAsia="Calibri"/>
                <w:lang w:eastAsia="en-US"/>
              </w:rPr>
              <w:t>. Строительство и реконструкция</w:t>
            </w:r>
          </w:p>
        </w:tc>
      </w:tr>
      <w:tr w:rsidR="004E7FA2" w:rsidRPr="004E7FA2" w14:paraId="744115D8" w14:textId="77777777" w:rsidTr="00967CDC">
        <w:tc>
          <w:tcPr>
            <w:tcW w:w="425" w:type="dxa"/>
            <w:vMerge w:val="restart"/>
          </w:tcPr>
          <w:p w14:paraId="419B9D9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26" w:type="dxa"/>
            <w:vMerge w:val="restart"/>
          </w:tcPr>
          <w:p w14:paraId="09F8791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4620" w:type="dxa"/>
            <w:vMerge w:val="restart"/>
          </w:tcPr>
          <w:p w14:paraId="5F579E0D" w14:textId="77777777" w:rsidR="0020376F" w:rsidRDefault="004E7FA2" w:rsidP="004E7FA2">
            <w:pPr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 xml:space="preserve">Реконструкция здания детского сада МДОУ «ЦРР-Д/С № 155 г. Карталы» по адресу: 457351, Челябинская область, </w:t>
            </w:r>
          </w:p>
          <w:p w14:paraId="1C4AA17B" w14:textId="45CCDD6E" w:rsidR="004E7FA2" w:rsidRPr="004E7FA2" w:rsidRDefault="004E7FA2" w:rsidP="004E7FA2">
            <w:pPr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г. Карталы, ул. Славы, 25 А</w:t>
            </w:r>
          </w:p>
        </w:tc>
        <w:tc>
          <w:tcPr>
            <w:tcW w:w="1134" w:type="dxa"/>
            <w:vMerge w:val="restart"/>
          </w:tcPr>
          <w:p w14:paraId="7621A6A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Да-1</w:t>
            </w:r>
          </w:p>
          <w:p w14:paraId="04032CA3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Нет -0</w:t>
            </w:r>
          </w:p>
        </w:tc>
        <w:tc>
          <w:tcPr>
            <w:tcW w:w="1276" w:type="dxa"/>
          </w:tcPr>
          <w:p w14:paraId="4DCD736B" w14:textId="441081A4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134" w:type="dxa"/>
          </w:tcPr>
          <w:p w14:paraId="5DD1B2D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50C72D03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0416A17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33BF4E4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5E2EB94D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24000,00</w:t>
            </w:r>
          </w:p>
        </w:tc>
        <w:tc>
          <w:tcPr>
            <w:tcW w:w="567" w:type="dxa"/>
          </w:tcPr>
          <w:p w14:paraId="41879D28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A4EDBD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24000,00</w:t>
            </w:r>
          </w:p>
        </w:tc>
      </w:tr>
      <w:tr w:rsidR="004E7FA2" w:rsidRPr="004E7FA2" w14:paraId="4DA51244" w14:textId="77777777" w:rsidTr="00967CDC">
        <w:tc>
          <w:tcPr>
            <w:tcW w:w="425" w:type="dxa"/>
            <w:vMerge/>
          </w:tcPr>
          <w:p w14:paraId="7FEFE36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30F48C1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30AE15F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218D312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32B6E73" w14:textId="484A3AE8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134" w:type="dxa"/>
          </w:tcPr>
          <w:p w14:paraId="643922F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7F0055C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4AE83FB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4AE00EFD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0ABE7C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2DE6F43D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0349E2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</w:t>
            </w:r>
          </w:p>
        </w:tc>
      </w:tr>
      <w:tr w:rsidR="004E7FA2" w:rsidRPr="004E7FA2" w14:paraId="0A74242E" w14:textId="77777777" w:rsidTr="00967CDC">
        <w:tc>
          <w:tcPr>
            <w:tcW w:w="425" w:type="dxa"/>
            <w:vMerge/>
          </w:tcPr>
          <w:p w14:paraId="50BAA673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23906B43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766FA8E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14:paraId="34AE9AC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22E432" w14:textId="62C2B750" w:rsidR="004E7FA2" w:rsidRPr="004E7FA2" w:rsidRDefault="004E7FA2" w:rsidP="0074095A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1134" w:type="dxa"/>
          </w:tcPr>
          <w:p w14:paraId="6D9948A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</w:tcPr>
          <w:p w14:paraId="2C8402B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5F68B8D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4F87D6D6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949BB9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CAD6BC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0BF99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</w:t>
            </w:r>
          </w:p>
        </w:tc>
      </w:tr>
      <w:tr w:rsidR="004E7FA2" w:rsidRPr="004E7FA2" w14:paraId="0F3E96BE" w14:textId="77777777" w:rsidTr="00967CDC">
        <w:tc>
          <w:tcPr>
            <w:tcW w:w="425" w:type="dxa"/>
            <w:vMerge w:val="restart"/>
          </w:tcPr>
          <w:p w14:paraId="249C9CE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 w:val="restart"/>
          </w:tcPr>
          <w:p w14:paraId="273C197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 w:val="restart"/>
          </w:tcPr>
          <w:p w14:paraId="47AACCD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7E822F2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358929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7FD4C9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B70994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19B5BAE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6BD0C00E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264CE80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24000,00</w:t>
            </w:r>
          </w:p>
        </w:tc>
        <w:tc>
          <w:tcPr>
            <w:tcW w:w="567" w:type="dxa"/>
          </w:tcPr>
          <w:p w14:paraId="3052D041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0C1996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24000,00</w:t>
            </w:r>
          </w:p>
        </w:tc>
      </w:tr>
      <w:tr w:rsidR="004E7FA2" w:rsidRPr="004E7FA2" w14:paraId="6F1EF76E" w14:textId="77777777" w:rsidTr="00967CDC">
        <w:tc>
          <w:tcPr>
            <w:tcW w:w="425" w:type="dxa"/>
            <w:vMerge/>
          </w:tcPr>
          <w:p w14:paraId="6F29A54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2BB58B3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6EAAF70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FD3A1E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64F71D8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773441C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ACCF7B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144801C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978B7B0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172B9B9A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7EFD336A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2AA6CDB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</w:tr>
      <w:tr w:rsidR="004E7FA2" w:rsidRPr="004E7FA2" w14:paraId="5CC40D95" w14:textId="77777777" w:rsidTr="00967CDC">
        <w:tc>
          <w:tcPr>
            <w:tcW w:w="425" w:type="dxa"/>
            <w:vMerge/>
          </w:tcPr>
          <w:p w14:paraId="12072A0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37E50E9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696C7BF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1DD4BF1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21B7046A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531224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48FC4752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1148EC9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35A9CBA7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DF69B3C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8AE3746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E8B302E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</w:tr>
      <w:tr w:rsidR="004E7FA2" w:rsidRPr="004E7FA2" w14:paraId="237D62B8" w14:textId="77777777" w:rsidTr="00967CDC">
        <w:tc>
          <w:tcPr>
            <w:tcW w:w="425" w:type="dxa"/>
            <w:vMerge w:val="restart"/>
          </w:tcPr>
          <w:p w14:paraId="6849E1CC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 w:val="restart"/>
          </w:tcPr>
          <w:p w14:paraId="756832B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 w:val="restart"/>
          </w:tcPr>
          <w:p w14:paraId="396D7323" w14:textId="0580DD18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 xml:space="preserve">Итого по </w:t>
            </w:r>
            <w:r w:rsidR="008C4EB1">
              <w:rPr>
                <w:rFonts w:eastAsia="Calibri"/>
                <w:lang w:eastAsia="en-US"/>
              </w:rPr>
              <w:t>П</w:t>
            </w:r>
            <w:r w:rsidRPr="004E7FA2"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14:paraId="36E6E07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23D9AB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064E00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F44BC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567" w:type="dxa"/>
          </w:tcPr>
          <w:p w14:paraId="2F0D0C0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2945658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2FC13EF8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25500,00</w:t>
            </w:r>
          </w:p>
        </w:tc>
        <w:tc>
          <w:tcPr>
            <w:tcW w:w="567" w:type="dxa"/>
          </w:tcPr>
          <w:p w14:paraId="23997122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095F24D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25500,00</w:t>
            </w:r>
          </w:p>
        </w:tc>
      </w:tr>
      <w:tr w:rsidR="004E7FA2" w:rsidRPr="004E7FA2" w14:paraId="51EF7F52" w14:textId="77777777" w:rsidTr="00967CDC">
        <w:tc>
          <w:tcPr>
            <w:tcW w:w="425" w:type="dxa"/>
            <w:vMerge/>
          </w:tcPr>
          <w:p w14:paraId="1C40F22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02969CA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6705A93B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F3A3D7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5854C07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66884F3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2C13173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567" w:type="dxa"/>
          </w:tcPr>
          <w:p w14:paraId="3892D41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73DEF228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AFCE224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567" w:type="dxa"/>
          </w:tcPr>
          <w:p w14:paraId="627C516C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64C8DF9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</w:tr>
      <w:tr w:rsidR="004E7FA2" w:rsidRPr="004E7FA2" w14:paraId="758E48E8" w14:textId="77777777" w:rsidTr="00967CDC">
        <w:tc>
          <w:tcPr>
            <w:tcW w:w="425" w:type="dxa"/>
            <w:vMerge/>
          </w:tcPr>
          <w:p w14:paraId="6BF43BE9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  <w:vMerge/>
          </w:tcPr>
          <w:p w14:paraId="13AB52A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  <w:vMerge/>
          </w:tcPr>
          <w:p w14:paraId="2E8EB7F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3435779F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23ADB4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6FA84A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3BF3F40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</w:tcPr>
          <w:p w14:paraId="0AEA698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5DDEE31D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ABBBA88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567" w:type="dxa"/>
          </w:tcPr>
          <w:p w14:paraId="1EEFDBEF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2D52235" w14:textId="77777777" w:rsidR="004E7FA2" w:rsidRPr="004E7FA2" w:rsidRDefault="004E7FA2" w:rsidP="004E7FA2">
            <w:pPr>
              <w:ind w:left="-104" w:right="-30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1500,00</w:t>
            </w:r>
          </w:p>
        </w:tc>
      </w:tr>
      <w:tr w:rsidR="004E7FA2" w:rsidRPr="004E7FA2" w14:paraId="3B7FF927" w14:textId="77777777" w:rsidTr="00967CDC">
        <w:tc>
          <w:tcPr>
            <w:tcW w:w="425" w:type="dxa"/>
          </w:tcPr>
          <w:p w14:paraId="6E8FDDA5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6" w:type="dxa"/>
          </w:tcPr>
          <w:p w14:paraId="2036FC67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0" w:type="dxa"/>
          </w:tcPr>
          <w:p w14:paraId="787DBFD3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0B34FBA4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0AA66AF8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2D625BE6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316C5C0D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25141BDE" w14:textId="77777777" w:rsidR="004E7FA2" w:rsidRPr="004E7FA2" w:rsidRDefault="004E7FA2" w:rsidP="004E7F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14:paraId="0F7DCF85" w14:textId="77777777" w:rsidR="004E7FA2" w:rsidRPr="004E7FA2" w:rsidRDefault="004E7FA2" w:rsidP="004E7FA2">
            <w:pPr>
              <w:ind w:left="-111" w:right="-109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2" w:type="dxa"/>
          </w:tcPr>
          <w:p w14:paraId="688ED9CF" w14:textId="77777777" w:rsidR="004E7FA2" w:rsidRPr="004E7FA2" w:rsidRDefault="004E7FA2" w:rsidP="004E7FA2">
            <w:pPr>
              <w:ind w:left="-104" w:right="-172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28500,00</w:t>
            </w:r>
          </w:p>
        </w:tc>
        <w:tc>
          <w:tcPr>
            <w:tcW w:w="567" w:type="dxa"/>
          </w:tcPr>
          <w:p w14:paraId="4B46D8C1" w14:textId="77777777" w:rsidR="004E7FA2" w:rsidRPr="004E7FA2" w:rsidRDefault="004E7FA2" w:rsidP="004E7FA2">
            <w:pPr>
              <w:ind w:left="-104" w:right="-17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7F635EF" w14:textId="77777777" w:rsidR="004E7FA2" w:rsidRPr="004E7FA2" w:rsidRDefault="004E7FA2" w:rsidP="004E7FA2">
            <w:pPr>
              <w:ind w:left="-104" w:right="-172"/>
              <w:jc w:val="center"/>
              <w:rPr>
                <w:rFonts w:eastAsia="Calibri"/>
                <w:lang w:eastAsia="en-US"/>
              </w:rPr>
            </w:pPr>
            <w:r w:rsidRPr="004E7FA2">
              <w:rPr>
                <w:rFonts w:eastAsia="Calibri"/>
                <w:lang w:eastAsia="en-US"/>
              </w:rPr>
              <w:t>28500,00</w:t>
            </w:r>
          </w:p>
        </w:tc>
      </w:tr>
    </w:tbl>
    <w:p w14:paraId="3786133A" w14:textId="77777777" w:rsidR="004E7FA2" w:rsidRPr="004E7FA2" w:rsidRDefault="004E7FA2" w:rsidP="004E7FA2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5A4886E3" w14:textId="77777777" w:rsidR="00610EB4" w:rsidRDefault="00610EB4" w:rsidP="00610EB4">
      <w:r w:rsidRPr="00734EAD">
        <w:t>* ФБ - федеральный бюджет</w:t>
      </w:r>
    </w:p>
    <w:p w14:paraId="58347B08" w14:textId="77777777" w:rsidR="00610EB4" w:rsidRDefault="00610EB4" w:rsidP="00610EB4">
      <w:r w:rsidRPr="00734EAD">
        <w:t>* ОБ – областной бюджет</w:t>
      </w:r>
    </w:p>
    <w:p w14:paraId="5E7F4A2B" w14:textId="7060CF99" w:rsidR="00610EB4" w:rsidRDefault="00610EB4" w:rsidP="00610EB4">
      <w:r w:rsidRPr="00734EAD">
        <w:t>* МБ – местный бюджет</w:t>
      </w:r>
    </w:p>
    <w:p w14:paraId="4D091DC9" w14:textId="0D87BD93" w:rsidR="00610EB4" w:rsidRPr="00734EAD" w:rsidRDefault="00610EB4" w:rsidP="00610EB4">
      <w:r>
        <w:t>* ВС – Внебюджетные средства</w:t>
      </w:r>
    </w:p>
    <w:p w14:paraId="776F915B" w14:textId="77777777" w:rsidR="00610EB4" w:rsidRPr="00610EB4" w:rsidRDefault="00610EB4" w:rsidP="00610EB4">
      <w:pPr>
        <w:ind w:left="-142"/>
        <w:jc w:val="both"/>
        <w:rPr>
          <w:sz w:val="28"/>
          <w:szCs w:val="28"/>
        </w:rPr>
      </w:pPr>
    </w:p>
    <w:p w14:paraId="7BFCACA8" w14:textId="77777777" w:rsidR="00610EB4" w:rsidRPr="00610EB4" w:rsidRDefault="00610EB4" w:rsidP="00610EB4">
      <w:pPr>
        <w:ind w:left="360"/>
        <w:jc w:val="both"/>
        <w:rPr>
          <w:sz w:val="28"/>
          <w:szCs w:val="28"/>
        </w:rPr>
      </w:pPr>
    </w:p>
    <w:sectPr w:rsidR="00610EB4" w:rsidRPr="00610EB4" w:rsidSect="000E7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AAF0" w14:textId="77777777" w:rsidR="009573B1" w:rsidRDefault="009573B1" w:rsidP="00826299">
      <w:r>
        <w:separator/>
      </w:r>
    </w:p>
  </w:endnote>
  <w:endnote w:type="continuationSeparator" w:id="0">
    <w:p w14:paraId="12F6421D" w14:textId="77777777" w:rsidR="009573B1" w:rsidRDefault="009573B1" w:rsidP="0082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CF52" w14:textId="77777777" w:rsidR="009573B1" w:rsidRDefault="009573B1" w:rsidP="00826299">
      <w:r>
        <w:separator/>
      </w:r>
    </w:p>
  </w:footnote>
  <w:footnote w:type="continuationSeparator" w:id="0">
    <w:p w14:paraId="5C86DF3C" w14:textId="77777777" w:rsidR="009573B1" w:rsidRDefault="009573B1" w:rsidP="0082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565099286"/>
      <w:docPartObj>
        <w:docPartGallery w:val="Page Numbers (Top of Page)"/>
        <w:docPartUnique/>
      </w:docPartObj>
    </w:sdtPr>
    <w:sdtEndPr/>
    <w:sdtContent>
      <w:p w14:paraId="26BFF9C8" w14:textId="3FBDAF19" w:rsidR="00826299" w:rsidRPr="00826299" w:rsidRDefault="00826299">
        <w:pPr>
          <w:pStyle w:val="a8"/>
          <w:jc w:val="center"/>
          <w:rPr>
            <w:sz w:val="28"/>
            <w:szCs w:val="28"/>
          </w:rPr>
        </w:pPr>
        <w:r w:rsidRPr="00826299">
          <w:rPr>
            <w:sz w:val="28"/>
            <w:szCs w:val="28"/>
          </w:rPr>
          <w:fldChar w:fldCharType="begin"/>
        </w:r>
        <w:r w:rsidRPr="00826299">
          <w:rPr>
            <w:sz w:val="28"/>
            <w:szCs w:val="28"/>
          </w:rPr>
          <w:instrText>PAGE   \* MERGEFORMAT</w:instrText>
        </w:r>
        <w:r w:rsidRPr="00826299">
          <w:rPr>
            <w:sz w:val="28"/>
            <w:szCs w:val="28"/>
          </w:rPr>
          <w:fldChar w:fldCharType="separate"/>
        </w:r>
        <w:r w:rsidRPr="00826299">
          <w:rPr>
            <w:sz w:val="28"/>
            <w:szCs w:val="28"/>
          </w:rPr>
          <w:t>2</w:t>
        </w:r>
        <w:r w:rsidRPr="00826299">
          <w:rPr>
            <w:sz w:val="28"/>
            <w:szCs w:val="28"/>
          </w:rPr>
          <w:fldChar w:fldCharType="end"/>
        </w:r>
      </w:p>
    </w:sdtContent>
  </w:sdt>
  <w:p w14:paraId="70AEF610" w14:textId="77777777" w:rsidR="00826299" w:rsidRDefault="008262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656A3F"/>
    <w:multiLevelType w:val="hybridMultilevel"/>
    <w:tmpl w:val="633C5DC4"/>
    <w:lvl w:ilvl="0" w:tplc="10F0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500B9A"/>
    <w:multiLevelType w:val="hybridMultilevel"/>
    <w:tmpl w:val="6B04F460"/>
    <w:lvl w:ilvl="0" w:tplc="1FA2CCD4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720CE8"/>
    <w:multiLevelType w:val="hybridMultilevel"/>
    <w:tmpl w:val="1B20EC3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A74"/>
    <w:multiLevelType w:val="hybridMultilevel"/>
    <w:tmpl w:val="8B6E64B8"/>
    <w:lvl w:ilvl="0" w:tplc="8E8C065E">
      <w:start w:val="8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3D"/>
    <w:multiLevelType w:val="hybridMultilevel"/>
    <w:tmpl w:val="1220950A"/>
    <w:lvl w:ilvl="0" w:tplc="4F9EBD66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12"/>
  </w:num>
  <w:num w:numId="9">
    <w:abstractNumId w:val="1"/>
  </w:num>
  <w:num w:numId="10">
    <w:abstractNumId w:val="21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  <w:num w:numId="15">
    <w:abstractNumId w:val="7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3"/>
  </w:num>
  <w:num w:numId="20">
    <w:abstractNumId w:val="22"/>
  </w:num>
  <w:num w:numId="21">
    <w:abstractNumId w:val="1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35FB8"/>
    <w:rsid w:val="00044CA4"/>
    <w:rsid w:val="00057D80"/>
    <w:rsid w:val="00060CA6"/>
    <w:rsid w:val="0007735E"/>
    <w:rsid w:val="000853CF"/>
    <w:rsid w:val="00094FAE"/>
    <w:rsid w:val="000978BE"/>
    <w:rsid w:val="000A3730"/>
    <w:rsid w:val="000A4674"/>
    <w:rsid w:val="000C6ACE"/>
    <w:rsid w:val="000D34A9"/>
    <w:rsid w:val="000D4C60"/>
    <w:rsid w:val="000F5756"/>
    <w:rsid w:val="00183737"/>
    <w:rsid w:val="00186F43"/>
    <w:rsid w:val="001B7CD0"/>
    <w:rsid w:val="001D126B"/>
    <w:rsid w:val="001D40BC"/>
    <w:rsid w:val="001D57E7"/>
    <w:rsid w:val="0020376F"/>
    <w:rsid w:val="00206632"/>
    <w:rsid w:val="00254337"/>
    <w:rsid w:val="00255032"/>
    <w:rsid w:val="0025784A"/>
    <w:rsid w:val="00260B71"/>
    <w:rsid w:val="0029687C"/>
    <w:rsid w:val="002B5AB4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70DB1"/>
    <w:rsid w:val="00392CF8"/>
    <w:rsid w:val="003A54E0"/>
    <w:rsid w:val="003A5F7D"/>
    <w:rsid w:val="003B7515"/>
    <w:rsid w:val="003D589F"/>
    <w:rsid w:val="003D7ED3"/>
    <w:rsid w:val="003F22F4"/>
    <w:rsid w:val="0041619F"/>
    <w:rsid w:val="00422DDE"/>
    <w:rsid w:val="00423BC9"/>
    <w:rsid w:val="00486D9F"/>
    <w:rsid w:val="00491939"/>
    <w:rsid w:val="00496D87"/>
    <w:rsid w:val="004B2169"/>
    <w:rsid w:val="004B45D0"/>
    <w:rsid w:val="004C654A"/>
    <w:rsid w:val="004D3BD0"/>
    <w:rsid w:val="004E7FA2"/>
    <w:rsid w:val="00512382"/>
    <w:rsid w:val="00527715"/>
    <w:rsid w:val="005437F5"/>
    <w:rsid w:val="005441CB"/>
    <w:rsid w:val="00583985"/>
    <w:rsid w:val="00595BD1"/>
    <w:rsid w:val="005B4EF5"/>
    <w:rsid w:val="005D0405"/>
    <w:rsid w:val="005D32B2"/>
    <w:rsid w:val="005E5479"/>
    <w:rsid w:val="005E7EBB"/>
    <w:rsid w:val="00607524"/>
    <w:rsid w:val="00610EB4"/>
    <w:rsid w:val="00610EBB"/>
    <w:rsid w:val="0061725A"/>
    <w:rsid w:val="00624D17"/>
    <w:rsid w:val="006325CE"/>
    <w:rsid w:val="00637559"/>
    <w:rsid w:val="00644F15"/>
    <w:rsid w:val="00693404"/>
    <w:rsid w:val="006B3B65"/>
    <w:rsid w:val="006B7176"/>
    <w:rsid w:val="006C6BA9"/>
    <w:rsid w:val="006D793A"/>
    <w:rsid w:val="006F3A19"/>
    <w:rsid w:val="00712248"/>
    <w:rsid w:val="0072725E"/>
    <w:rsid w:val="00731DAE"/>
    <w:rsid w:val="0074095A"/>
    <w:rsid w:val="0076222D"/>
    <w:rsid w:val="00791614"/>
    <w:rsid w:val="007916CA"/>
    <w:rsid w:val="007928C5"/>
    <w:rsid w:val="00795AE8"/>
    <w:rsid w:val="0079796D"/>
    <w:rsid w:val="007B74DF"/>
    <w:rsid w:val="007C42EE"/>
    <w:rsid w:val="007C4B8B"/>
    <w:rsid w:val="00823D9D"/>
    <w:rsid w:val="00824399"/>
    <w:rsid w:val="00826299"/>
    <w:rsid w:val="00841D7F"/>
    <w:rsid w:val="008439D0"/>
    <w:rsid w:val="008B79B2"/>
    <w:rsid w:val="008C2893"/>
    <w:rsid w:val="008C4EB1"/>
    <w:rsid w:val="008D6289"/>
    <w:rsid w:val="008D6995"/>
    <w:rsid w:val="008F2AA7"/>
    <w:rsid w:val="009025A5"/>
    <w:rsid w:val="00923622"/>
    <w:rsid w:val="00923AB8"/>
    <w:rsid w:val="009247EE"/>
    <w:rsid w:val="00925DBD"/>
    <w:rsid w:val="0092624F"/>
    <w:rsid w:val="009305E5"/>
    <w:rsid w:val="009573B1"/>
    <w:rsid w:val="00961EB5"/>
    <w:rsid w:val="00967CDC"/>
    <w:rsid w:val="00982F13"/>
    <w:rsid w:val="00991D4F"/>
    <w:rsid w:val="00992591"/>
    <w:rsid w:val="00995C8D"/>
    <w:rsid w:val="009B3F8D"/>
    <w:rsid w:val="009C6E78"/>
    <w:rsid w:val="009F6B0A"/>
    <w:rsid w:val="00A03F76"/>
    <w:rsid w:val="00A21F50"/>
    <w:rsid w:val="00A97EC7"/>
    <w:rsid w:val="00AC4FE9"/>
    <w:rsid w:val="00AE0FC4"/>
    <w:rsid w:val="00AE731F"/>
    <w:rsid w:val="00B00ECB"/>
    <w:rsid w:val="00B13DBF"/>
    <w:rsid w:val="00B269C7"/>
    <w:rsid w:val="00B31823"/>
    <w:rsid w:val="00B410BF"/>
    <w:rsid w:val="00B42BD7"/>
    <w:rsid w:val="00B6738D"/>
    <w:rsid w:val="00B81326"/>
    <w:rsid w:val="00B92664"/>
    <w:rsid w:val="00BA70A3"/>
    <w:rsid w:val="00BD6B7A"/>
    <w:rsid w:val="00BD6BB3"/>
    <w:rsid w:val="00BF5CAA"/>
    <w:rsid w:val="00C101E2"/>
    <w:rsid w:val="00C24D6C"/>
    <w:rsid w:val="00C31C99"/>
    <w:rsid w:val="00C368EB"/>
    <w:rsid w:val="00C42797"/>
    <w:rsid w:val="00C43C72"/>
    <w:rsid w:val="00C6647B"/>
    <w:rsid w:val="00C74838"/>
    <w:rsid w:val="00C93394"/>
    <w:rsid w:val="00CA5A33"/>
    <w:rsid w:val="00CB3F0C"/>
    <w:rsid w:val="00CC3777"/>
    <w:rsid w:val="00CE2180"/>
    <w:rsid w:val="00CE5C9A"/>
    <w:rsid w:val="00CF6018"/>
    <w:rsid w:val="00D13A55"/>
    <w:rsid w:val="00D213C8"/>
    <w:rsid w:val="00D25DB2"/>
    <w:rsid w:val="00D32CA3"/>
    <w:rsid w:val="00D4231F"/>
    <w:rsid w:val="00D43BFC"/>
    <w:rsid w:val="00D457C1"/>
    <w:rsid w:val="00D849AD"/>
    <w:rsid w:val="00D879E8"/>
    <w:rsid w:val="00D945E7"/>
    <w:rsid w:val="00DC0FDA"/>
    <w:rsid w:val="00DC357D"/>
    <w:rsid w:val="00DE0AF8"/>
    <w:rsid w:val="00DE5124"/>
    <w:rsid w:val="00E024E6"/>
    <w:rsid w:val="00E066E1"/>
    <w:rsid w:val="00E12050"/>
    <w:rsid w:val="00E43945"/>
    <w:rsid w:val="00E724FD"/>
    <w:rsid w:val="00E82B58"/>
    <w:rsid w:val="00EB464B"/>
    <w:rsid w:val="00EC24E0"/>
    <w:rsid w:val="00EC3BC9"/>
    <w:rsid w:val="00ED0ED6"/>
    <w:rsid w:val="00ED1F57"/>
    <w:rsid w:val="00ED403C"/>
    <w:rsid w:val="00EF3980"/>
    <w:rsid w:val="00F013BF"/>
    <w:rsid w:val="00F03E17"/>
    <w:rsid w:val="00F734AA"/>
    <w:rsid w:val="00F74659"/>
    <w:rsid w:val="00F75747"/>
    <w:rsid w:val="00FC608B"/>
    <w:rsid w:val="00FD74A4"/>
    <w:rsid w:val="00FD779C"/>
    <w:rsid w:val="00FE3379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3B24"/>
  <w15:docId w15:val="{08B7C2F6-B06C-42A5-9BD2-7098499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2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6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2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62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4E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440B-CE54-4CB9-8F55-0ED0297D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28</cp:revision>
  <cp:lastPrinted>2021-12-20T04:25:00Z</cp:lastPrinted>
  <dcterms:created xsi:type="dcterms:W3CDTF">2023-01-10T06:51:00Z</dcterms:created>
  <dcterms:modified xsi:type="dcterms:W3CDTF">2023-01-13T10:39:00Z</dcterms:modified>
</cp:coreProperties>
</file>