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4A" w:rsidRPr="00D72552" w:rsidRDefault="00D55B4A" w:rsidP="00D55B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D55B4A" w:rsidRDefault="00D55B4A" w:rsidP="00D55B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КАРТАЛИНСКОГО МУНИЦИПАЛЬНОГО РАЙОНА</w:t>
      </w:r>
    </w:p>
    <w:p w:rsidR="00D55B4A" w:rsidRDefault="00D55B4A" w:rsidP="00D55B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10.04.2018 года № 331</w:t>
      </w:r>
    </w:p>
    <w:p w:rsidR="00D55B4A" w:rsidRDefault="00D55B4A" w:rsidP="00D55B4A">
      <w:pPr>
        <w:spacing w:after="0" w:line="240" w:lineRule="auto"/>
        <w:ind w:right="482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pacing w:after="0" w:line="240" w:lineRule="auto"/>
        <w:ind w:right="482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примерны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программ  курсового обучения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работающего населения в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области гражда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нской обороны и защиты</w:t>
      </w:r>
    </w:p>
    <w:p w:rsidR="00D55B4A" w:rsidRDefault="00D55B4A" w:rsidP="00D55B4A">
      <w:pPr>
        <w:spacing w:after="0" w:line="240" w:lineRule="auto"/>
        <w:ind w:right="482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от чрезвычайных ситуаций природного и техногенного характера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55B4A" w:rsidRPr="00D72552" w:rsidRDefault="00D55B4A" w:rsidP="00D55B4A">
      <w:pPr>
        <w:spacing w:after="0" w:line="240" w:lineRule="auto"/>
        <w:ind w:right="482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Постановлений Правительства Российской Федерации от 02.11.2000 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№ 841 «Об утверждении Положения об организации обучения населения в области гражданской обороны» и от 04.09.2003 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№ 547 «О подготовке населения в области защиты от чрезвычайных ситуаций природного и техногенного характера»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Карталинского муниципального района ПОСТАНОВЛЯЕТ</w:t>
      </w:r>
      <w:r w:rsidRPr="00D72552">
        <w:rPr>
          <w:rFonts w:ascii="Times New Roman" w:eastAsia="Times New Roman" w:hAnsi="Times New Roman"/>
          <w:caps/>
          <w:sz w:val="28"/>
          <w:szCs w:val="28"/>
          <w:lang w:eastAsia="ru-RU"/>
        </w:rPr>
        <w:t>:</w:t>
      </w:r>
    </w:p>
    <w:p w:rsidR="00D55B4A" w:rsidRPr="00D72552" w:rsidRDefault="00D55B4A" w:rsidP="00D55B4A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прилагаемую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Примерную программу курсового обучения работающего населения Карталинского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гражданской обороны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защиты от чрезвычайных ситуаций природного и техногенного характера.</w:t>
      </w:r>
    </w:p>
    <w:p w:rsidR="00D55B4A" w:rsidRPr="00D72552" w:rsidRDefault="00D55B4A" w:rsidP="00D55B4A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Рекомендовать р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уководителям организаций, учреждений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предприятий Карталинского муниципального района: </w:t>
      </w:r>
    </w:p>
    <w:p w:rsidR="00D55B4A" w:rsidRPr="00D72552" w:rsidRDefault="00D55B4A" w:rsidP="00D55B4A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1) организовать разработку программ и обеспечить  с 1 мая 2018 года курсовое обучение персонала вверенных объектов, личного состава формирований и служб гражданской обороны, создаваемых в организациях, учреждениях и на предприятиях, с учетом особенностей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D55B4A" w:rsidRPr="00D72552" w:rsidRDefault="00D55B4A" w:rsidP="00D55B4A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2) создать и поддерживать в рабочем состоянии соответствующую учебно-материальную базу;</w:t>
      </w:r>
    </w:p>
    <w:p w:rsidR="00D55B4A" w:rsidRPr="00D72552" w:rsidRDefault="00D55B4A" w:rsidP="00D55B4A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3) разработать программу проведения с работниками организации вводного инструктажа по гражданской обороне;</w:t>
      </w:r>
    </w:p>
    <w:p w:rsidR="00D55B4A" w:rsidRPr="00D72552" w:rsidRDefault="00D55B4A" w:rsidP="00D55B4A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4) организовать и с 10 мая 2018 года проводить вводный инструктаж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гражданской обороне с вновь принятыми работниками предприятий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и организаций;</w:t>
      </w:r>
    </w:p>
    <w:p w:rsidR="00D55B4A" w:rsidRPr="00D72552" w:rsidRDefault="00D55B4A" w:rsidP="00D55B4A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5) планировать и проводить учения и тренировки по гражданской обороне.</w:t>
      </w:r>
    </w:p>
    <w:p w:rsidR="00D55B4A" w:rsidRPr="00D72552" w:rsidRDefault="00D55B4A" w:rsidP="00D55B4A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Начальнику отдела гражданской обороны и чрезвычайных ситуаций администрации Карталинского муниципального района Попову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55B4A" w:rsidRPr="00D72552" w:rsidRDefault="00D55B4A" w:rsidP="00D55B4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оказать методическую помощь руководителям организаций, учреждений и предприятий Карталинского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в разработке рабочих программ курсового обучения персонала;</w:t>
      </w:r>
    </w:p>
    <w:p w:rsidR="00D55B4A" w:rsidRPr="00D72552" w:rsidRDefault="00D55B4A" w:rsidP="00D55B4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организовать проверку качества курсового обучения персонала организаций, в соответствии с «Планом основных мероприятий  Карталинского муниципального района Челябинской области 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год;</w:t>
      </w:r>
    </w:p>
    <w:p w:rsidR="00D55B4A" w:rsidRPr="00EC732A" w:rsidRDefault="00D55B4A" w:rsidP="00D55B4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32A">
        <w:rPr>
          <w:rFonts w:ascii="Times New Roman" w:eastAsia="Times New Roman" w:hAnsi="Times New Roman"/>
          <w:sz w:val="28"/>
          <w:szCs w:val="28"/>
          <w:lang w:eastAsia="ru-RU"/>
        </w:rPr>
        <w:t>организовать контроль качества обучения учащихся общеобразовательных учреждений Карталинского муниципального района по курсам «Окружающий мир» и «Основы безопасности жизнедеятельности» 2 раза в год – в мае и декабре месяце;</w:t>
      </w:r>
    </w:p>
    <w:p w:rsidR="00D55B4A" w:rsidRPr="00D72552" w:rsidRDefault="00D55B4A" w:rsidP="00D55B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постановление на официальном сайте администрации Карталинского муниципального района.</w:t>
      </w:r>
    </w:p>
    <w:p w:rsidR="00D55B4A" w:rsidRPr="00D72552" w:rsidRDefault="00D55B4A" w:rsidP="00D55B4A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Организацию исполнения настоящего постановления возл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ожить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начальника отдела гражданской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обороны и чрезвычайных ситуаций а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дминистрации Карталинского муниципального района Попова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5B4A" w:rsidRPr="00D72552" w:rsidRDefault="00D55B4A" w:rsidP="00D55B4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данного постановления оставляю за собой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spacing w:after="0" w:line="240" w:lineRule="auto"/>
        <w:jc w:val="lef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главы</w:t>
      </w:r>
    </w:p>
    <w:p w:rsidR="00D55B4A" w:rsidRPr="00D72552" w:rsidRDefault="00D55B4A" w:rsidP="00D55B4A">
      <w:pPr>
        <w:shd w:val="clear" w:color="auto" w:fill="FFFFFF"/>
        <w:tabs>
          <w:tab w:val="left" w:pos="1051"/>
        </w:tabs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С.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В. Ломовцев</w:t>
      </w:r>
    </w:p>
    <w:p w:rsidR="00D55B4A" w:rsidRPr="00D72552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shd w:val="clear" w:color="auto" w:fill="FFFFFF"/>
        <w:tabs>
          <w:tab w:val="left" w:pos="1051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spacing w:after="0" w:line="240" w:lineRule="auto"/>
        <w:ind w:left="6372" w:hanging="12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ТВЕРЖДЕНА</w:t>
      </w:r>
    </w:p>
    <w:p w:rsidR="00D55B4A" w:rsidRPr="00D72552" w:rsidRDefault="00D55B4A" w:rsidP="00D55B4A">
      <w:pPr>
        <w:spacing w:after="0" w:line="240" w:lineRule="auto"/>
        <w:ind w:left="5529" w:hanging="12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остановлением администрации</w:t>
      </w:r>
    </w:p>
    <w:p w:rsidR="00D55B4A" w:rsidRPr="00D72552" w:rsidRDefault="00D55B4A" w:rsidP="00D55B4A">
      <w:pPr>
        <w:spacing w:after="0" w:line="240" w:lineRule="auto"/>
        <w:ind w:left="5529" w:hanging="12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:rsidR="00D55B4A" w:rsidRPr="00D72552" w:rsidRDefault="00D55B4A" w:rsidP="00D55B4A">
      <w:pPr>
        <w:spacing w:after="0" w:line="240" w:lineRule="auto"/>
        <w:ind w:firstLine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«_____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 2018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D55B4A" w:rsidRDefault="00D55B4A" w:rsidP="00D55B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ПРИМЕРНАЯ ПРОГРАММА</w:t>
      </w:r>
    </w:p>
    <w:p w:rsidR="00D55B4A" w:rsidRDefault="00D55B4A" w:rsidP="00D55B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курсового обучения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работающего населения</w:t>
      </w:r>
    </w:p>
    <w:p w:rsidR="00D55B4A" w:rsidRDefault="00D55B4A" w:rsidP="00D55B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гражданской обороны и защиты</w:t>
      </w:r>
    </w:p>
    <w:p w:rsidR="00D55B4A" w:rsidRDefault="00D55B4A" w:rsidP="00D55B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от чрезвычайных ситуаций </w:t>
      </w:r>
      <w:proofErr w:type="gramStart"/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природного</w:t>
      </w:r>
      <w:proofErr w:type="gramEnd"/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5B4A" w:rsidRDefault="00D55B4A" w:rsidP="00D55B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и техногенного характера</w:t>
      </w:r>
    </w:p>
    <w:p w:rsidR="00D55B4A" w:rsidRDefault="00D55B4A" w:rsidP="00D55B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проведения курсового обучения, </w:t>
      </w:r>
    </w:p>
    <w:p w:rsidR="00D55B4A" w:rsidRDefault="00D55B4A" w:rsidP="00D55B4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руководст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обучением и учет результатов</w:t>
      </w:r>
    </w:p>
    <w:p w:rsidR="00D55B4A" w:rsidRDefault="00D55B4A" w:rsidP="00D55B4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Курсовое обучение работников Карталинского муниципального района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именуется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– предприятий и организаций) в области гражданской обороны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защиты от чрезвычайных ситуаций природного и техногенного характера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именуется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ГО и ЧС) организуется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федеральных законов от 12.02.1998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№ 28-ФЗ «О гражданской обороне»,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т 21.12.1994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№ 68-ФЗ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защите населения и территорий о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т чрезвычайных ситуаций природного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и техногенного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характера», П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остановлений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D72552"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ода</w:t>
        </w:r>
      </w:smartTag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№ 547 «О подготовке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защиты от чрезвычайных ситуаций природного и техногенного характера» и от 2 ноября </w:t>
      </w:r>
      <w:smartTag w:uri="urn:schemas-microsoft-com:office:smarttags" w:element="metricconverter">
        <w:smartTagPr>
          <w:attr w:name="ProductID" w:val="2000 г"/>
        </w:smartTagPr>
        <w:r w:rsidRPr="00D72552">
          <w:rPr>
            <w:rFonts w:ascii="Times New Roman" w:eastAsia="Times New Roman" w:hAnsi="Times New Roman"/>
            <w:sz w:val="28"/>
            <w:szCs w:val="28"/>
            <w:lang w:eastAsia="ru-RU"/>
          </w:rPr>
          <w:t>2000 г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ода</w:t>
        </w:r>
      </w:smartTag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№ 841 «Об утверждении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обучения населения в области гражданской обороны»,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а также Примерной программы курсового обучения работающего населения в области ГО и ЧС, утвержденных МЧС России 02.02.2017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№ 2-4-71-8-14.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Основная цель обучения – повышение готовности работающего населения к умелым и адекватным действиям при угрозе и возникновении опасностей присущих ЧС и военным конфликтам, характерным для района работы и проживания работников организации.</w:t>
      </w:r>
    </w:p>
    <w:p w:rsidR="00D55B4A" w:rsidRPr="00D72552" w:rsidRDefault="00D55B4A" w:rsidP="00D55B4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Предлагаемая примерная программа обучения работников организаций в области ГО и ЧС определяет организацию и порядок их обязательного обучения.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В ней определены требования к уровню знаний и умений работников организаций, прошедших обучение, дан перечень тем занятий и раскрыто их содержание, а также указано количество часов для изучения тем.</w:t>
      </w:r>
    </w:p>
    <w:p w:rsidR="00D55B4A" w:rsidRPr="00D72552" w:rsidRDefault="00D55B4A" w:rsidP="00D55B4A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 и организации на основе данной примерной программы и с учётом особенностей своей деятельности, разрабатывают и утверждают рабочую программу обучения работников организации в области 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и защиты от ЧС.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Руководителям организаций, при разработке рабочих программ обучения предоставляется право с учетом местных условий специфики деятельности организации, особенностей и степени подготовленности обучаемых, а также других факторов корректировать расчет времени, отводимого на изучение отдельных тем учебно-тематического плана примерной программы, их содержание, а также уточнять формы и методы проведения занятий без сокращения общего количества часов, предусмотренного на освоение настоящей примерной программы.</w:t>
      </w:r>
      <w:proofErr w:type="gramEnd"/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работников организаций по данной примерной программе проводится ежегодно, в объеме не менее 16 часов.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организацию обучения работников указанной категории возлагается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на руководителей организаций.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 в учебных классах и на учебных площадках. Занятия по теме 4 и 5 проводятся в обстановке повседневной трудовой деятельности. Они должны прививать навыки по действиям работников организации при получении сигнала «ВНИМАНИЕ ВСЕМ!» с информацией о воздушной тревоге, химической тревоге, радиационной опасности или угрозе катастрофического затопления и выполнению мероприятий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исполнения ими своих должностных обязанностей.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проводятся, как правило, ежемесячно, в течение года, исключая месяцы массовых отпусков работников организации, в рабочее время.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занятий приказом руководителя организации назначаются руководители занятий и создаются учебные группы численностью до 25 человек с учетом должностей работников организации,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а также особенностей их профессий.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занятий привлекается руководящий состав, инженерно-технический персонал, члены КЧС и ОПБ, руководители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сотрудники органов, специально уполномоченных на решение задач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в области защиты населения от ЧС и ГО, а также другие подготовленные лица. Занятия по оказанию первой помощи проводятся с привлечением соответствующих специалистов.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Знания и умения, полученные при освоении тем программы курсового обучения, совершенствуются в ходе участия работников организаций в тренировках и комплексных учениях по ГО и защиты от ЧС.</w:t>
      </w:r>
    </w:p>
    <w:p w:rsidR="00D55B4A" w:rsidRPr="00D72552" w:rsidRDefault="00D55B4A" w:rsidP="00D55B4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занятий постоянное внимание должно уделяться психологической подготовке обучаемых, выработке у них уверенности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надежности и эффективности мероприятий гражданской обороны (ГО)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и единой государственной системы предупреждения и ликвидации чрезвычайных ситуаций (РСЧС),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 занятий по ГО и ЧС должны в первый год назначения, а в дальнейшем не реже 1 раза в 5 лет, пройти подготовку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в учебно-методическом центре по гражданской обороне и чрезвычайным ситуациям Челябинской области или на курсах гражданской обороны.</w:t>
      </w:r>
    </w:p>
    <w:p w:rsidR="00D55B4A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Руководство обучением должно быть конкретным и обеспечивать полное и качественное выполнение программы курсового обучения работников организации в области ГО и защиты от ЧС.</w:t>
      </w:r>
    </w:p>
    <w:p w:rsidR="00D55B4A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widowControl w:val="0"/>
        <w:tabs>
          <w:tab w:val="left" w:pos="0"/>
          <w:tab w:val="left" w:pos="284"/>
          <w:tab w:val="left" w:pos="2977"/>
        </w:tabs>
        <w:spacing w:after="0" w:line="240" w:lineRule="auto"/>
        <w:ind w:left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 обучения</w:t>
      </w:r>
    </w:p>
    <w:p w:rsidR="00D55B4A" w:rsidRDefault="00D55B4A" w:rsidP="00D55B4A">
      <w:pPr>
        <w:widowControl w:val="0"/>
        <w:tabs>
          <w:tab w:val="left" w:pos="0"/>
          <w:tab w:val="left" w:pos="284"/>
          <w:tab w:val="left" w:pos="2977"/>
        </w:tabs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tabs>
          <w:tab w:val="left" w:pos="0"/>
          <w:tab w:val="left" w:pos="284"/>
          <w:tab w:val="left" w:pos="2977"/>
        </w:tabs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организаций и предприятий, прошедшие обучение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настоящей примерной программой курсового обучения работающего населения, должны: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 знать: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поражающие факторы источников ЧС, характерным для территории Локомотивного городского округа, а также оружия массового поражения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и других видов оружия;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и средства защиты от опасностей, возникающих при военных конфликтах или вследствие этих конфликтов, а также при ЧС природного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и техногенного характера, свои обязанности в области ГО и ЧС;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места расположения средств индивидуальной и коллективной защиты;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места расположения первичных средств пожаротушения, имеющихся в организации;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действий по обеспечению личной безопасности в местах массового скопления людей, при пожаре, на водных объектах, в походе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и на природе;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уметь: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ействовать по сигналу «ВНИМАНИЕ ВСЕМ», с информацией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 воздушной тревоге, радиационной опасности, или угрозе катастрофического затопления;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пользоваться средствами коллективной и индивидуальной защиты;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проводить частичную санитарную обработку;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практически выполнять мероприятия по реализации основных способов защиты;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пользоваться первичными средствами пожаротушения, имеющимися в организации;</w:t>
      </w:r>
    </w:p>
    <w:p w:rsidR="00D55B4A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оказывать первую помощь в неотложных ситуациях.</w:t>
      </w:r>
    </w:p>
    <w:p w:rsidR="00D55B4A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widowControl w:val="0"/>
        <w:tabs>
          <w:tab w:val="left" w:pos="284"/>
        </w:tabs>
        <w:spacing w:after="0" w:line="240" w:lineRule="auto"/>
        <w:ind w:left="1419" w:hanging="14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Учебно-тематический план</w:t>
      </w:r>
    </w:p>
    <w:p w:rsidR="00D55B4A" w:rsidRDefault="00D55B4A" w:rsidP="00D55B4A">
      <w:pPr>
        <w:widowControl w:val="0"/>
        <w:tabs>
          <w:tab w:val="left" w:pos="284"/>
        </w:tabs>
        <w:spacing w:after="0" w:line="240" w:lineRule="auto"/>
        <w:ind w:left="1419" w:hanging="14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tabs>
          <w:tab w:val="left" w:pos="284"/>
        </w:tabs>
        <w:spacing w:after="0" w:line="240" w:lineRule="auto"/>
        <w:ind w:left="1419" w:hanging="14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16. </w:t>
      </w:r>
      <w:r w:rsidRPr="00D72552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Наименование программы: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«Рабочая программа курсового обучения работников организаций и предприятий Карталинского муниципального района Челябинской области в области гражданской обороны и защиты от чрезвычайных ситуаций».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17. </w:t>
      </w:r>
      <w:r w:rsidRPr="00D72552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Цель обучения: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готовности работников организаций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18. </w:t>
      </w:r>
      <w:r w:rsidRPr="00D72552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Категория обучаемых: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работники организаций и предприятий Карталинского муниципального района.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19. </w:t>
      </w:r>
      <w:r w:rsidRPr="00D72552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Продолжительность обучения:</w:t>
      </w:r>
      <w:r w:rsidRPr="00D725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16 учебных часов.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20. </w:t>
      </w:r>
      <w:r w:rsidRPr="00D72552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Форма обучения: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обстановке повседневной трудовой деятельности.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21. </w:t>
      </w:r>
      <w:r w:rsidRPr="00D72552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Режим занятий: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1 час, согласно расписанию занятий на текущий учебный год.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820"/>
        <w:gridCol w:w="1843"/>
        <w:gridCol w:w="1695"/>
      </w:tblGrid>
      <w:tr w:rsidR="00D55B4A" w:rsidRPr="00D72552" w:rsidTr="003409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 занятия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ичество</w:t>
            </w:r>
          </w:p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часов</w:t>
            </w:r>
          </w:p>
        </w:tc>
      </w:tr>
      <w:tr w:rsidR="00D55B4A" w:rsidRPr="00D72552" w:rsidTr="003409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4A" w:rsidRPr="00D72552" w:rsidRDefault="00D55B4A" w:rsidP="00D55B4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Поражающие факторы источников чрезвычайных ситуаций, характерные для Карталинского муниципального района и Челябинской области, а также оружия массового поражения и других видов оружия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D55B4A" w:rsidRPr="00D72552" w:rsidTr="003409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4A" w:rsidRPr="00D72552" w:rsidRDefault="00D55B4A" w:rsidP="00D55B4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действия по ним работников </w:t>
            </w:r>
            <w:r w:rsidRPr="00D72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D55B4A" w:rsidRPr="00D72552" w:rsidTr="003409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4A" w:rsidRPr="00D72552" w:rsidRDefault="00D55B4A" w:rsidP="00D55B4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Порядок и правила использования средств коллективной и индивидуальной защиты, а также первичные средства пожаротушения, имеющиеся в </w:t>
            </w:r>
            <w:r w:rsidRPr="00D72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Тренировка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D55B4A" w:rsidRPr="00D72552" w:rsidTr="003409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4A" w:rsidRPr="00D72552" w:rsidRDefault="00D55B4A" w:rsidP="00D55B4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Действия работников </w:t>
            </w:r>
            <w:r w:rsidRPr="00D72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72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(предприятия)</w:t>
            </w: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 аварии, катастрофе и пожаре на территории </w:t>
            </w:r>
            <w:r w:rsidRPr="00D72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Комплексное занятие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D55B4A" w:rsidRPr="00D72552" w:rsidTr="003409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4A" w:rsidRPr="00D72552" w:rsidRDefault="00D55B4A" w:rsidP="00D55B4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Действия работников </w:t>
            </w:r>
            <w:r w:rsidRPr="00D72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72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(предприятия)</w:t>
            </w: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 угрозе и возникновении чрезвычайных ситуаций, военных конфликтов, угрозе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совершении террористического акта на территории </w:t>
            </w:r>
            <w:r w:rsidRPr="00D72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Комплексное  занятие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D55B4A" w:rsidRPr="00D72552" w:rsidTr="003409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4A" w:rsidRPr="00D72552" w:rsidRDefault="00D55B4A" w:rsidP="00D55B4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Оказание первой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D55B4A" w:rsidRPr="00D72552" w:rsidTr="003409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4A" w:rsidRPr="00D72552" w:rsidRDefault="00D55B4A" w:rsidP="00D55B4A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Действия работников </w:t>
            </w:r>
            <w:r w:rsidRPr="00D72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72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(предприятия)</w:t>
            </w: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условиях негативных и опасных факторов бытового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D55B4A" w:rsidRPr="00D72552" w:rsidTr="003409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4A" w:rsidRPr="00D72552" w:rsidRDefault="00D55B4A" w:rsidP="00340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7255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</w:tr>
    </w:tbl>
    <w:p w:rsidR="00D55B4A" w:rsidRDefault="00D55B4A" w:rsidP="00D55B4A">
      <w:pPr>
        <w:widowControl w:val="0"/>
        <w:tabs>
          <w:tab w:val="left" w:pos="284"/>
        </w:tabs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widowControl w:val="0"/>
        <w:tabs>
          <w:tab w:val="left" w:pos="284"/>
        </w:tabs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Default="00D55B4A" w:rsidP="00D55B4A">
      <w:pPr>
        <w:widowControl w:val="0"/>
        <w:tabs>
          <w:tab w:val="left" w:pos="284"/>
        </w:tabs>
        <w:spacing w:after="0" w:line="240" w:lineRule="auto"/>
        <w:ind w:left="710" w:hanging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Содержание тем занятий</w:t>
      </w:r>
    </w:p>
    <w:p w:rsidR="00D55B4A" w:rsidRPr="00D72552" w:rsidRDefault="00D55B4A" w:rsidP="00D55B4A">
      <w:pPr>
        <w:widowControl w:val="0"/>
        <w:tabs>
          <w:tab w:val="left" w:pos="284"/>
        </w:tabs>
        <w:spacing w:after="0" w:line="240" w:lineRule="auto"/>
        <w:ind w:left="71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tabs>
          <w:tab w:val="left" w:pos="284"/>
        </w:tabs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>Тема 1. Поражающие факторы источников чрезвычайных ситуаций, характерные для Карталинского муниципального района и Челябинской области, а также оружия массового поражения и других видов оружия.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Понятие о ЧС. Их классификация по виду и масштабу.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ЧС природного характера, характерные для Челябинской области, присущие им опасности и возможные последствия. Наиболее приемлемые способы защиты населения при возникновении данных ЧС. Порядок действий работников Учреждения в случаях угрозы и возникновения ЧС природного характера при нахождении их на рабочем месте, дома, на открытой местности.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Потенциально опасные объекты, расположенные на территории Челябинской области и Локомотивного городского округа, и возможные ЧС техногенного характера при авариях и катастрофах на них. Возможные способы защиты работников Учреждения при возникновении данных ЧС.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Опасности военного характера и присущие им особенности. Действия работников Учреждения при возникновении опасностей военного характера.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Поражающие факторы ядерного, химического, биологического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и обычного оружия.</w:t>
      </w:r>
    </w:p>
    <w:p w:rsidR="00D55B4A" w:rsidRPr="00D72552" w:rsidRDefault="00D55B4A" w:rsidP="00D55B4A">
      <w:pPr>
        <w:widowControl w:val="0"/>
        <w:tabs>
          <w:tab w:val="right" w:pos="9398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Права и обязанности граждан в области ГО и защиты от ЧС. Ответственность за нарушение требов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аний нормативных правовых актов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ГО и защиты от ЧС.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>Тема</w:t>
      </w:r>
      <w:r w:rsidRPr="00D725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2. </w:t>
      </w:r>
      <w:r w:rsidRPr="00D7255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Порядок получения сигнала «ВНИМАНИЕ ВСЕМ»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D7255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 информацией о воздушной тревоге, химической тревоге, радиационной опасности или угрозе катастрофического затопления и действия по ним работников предприятия (</w:t>
      </w: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организации)</w:t>
      </w:r>
      <w:r w:rsidRPr="00D725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Порядок оповещения работников и доведения сигнала «Внимание всем», его предназначение и способы доведения до населения. Действия работников при его получении в различных условиях обстановки.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Возможные тексты информационных сообщений о ЧС и порядок действий работников по ним.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Другие сигналы оповещения, их назначение, возможные способы доведения и действия работников по ним.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>Тема 3</w:t>
      </w:r>
      <w:r w:rsidRPr="00D725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7255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Порядок и правила использования средств коллективной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D7255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индивидуальной защиты, а также первичные средства пожаротушения, имеющиеся на предприятии (в </w:t>
      </w: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организации)</w:t>
      </w:r>
      <w:r w:rsidRPr="00D725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Виды, назначение и правила пользования имеющимися в учреждении средствами коллективной и индивидуальной защиты. Действия работников при получении, проверке, применении и хранении средств индивидуальной защиты.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Практическое изготовление и применение подручных средств защиты органов дыхания.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Действия при укрытии работников в защитных сооружениях. Меры безопасности при нахождении в защитных сооружениях.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Первичные средства пожаротушения и их расположение. Действия при их применении.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Тема 4. </w:t>
      </w:r>
      <w:r w:rsidRPr="00D7255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Действия работников </w:t>
      </w: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организаций и предприятий</w:t>
      </w:r>
      <w:r w:rsidRPr="00D7255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при аварии, катастрофе и пожаре на территории предприятия</w:t>
      </w: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(организации)</w:t>
      </w:r>
      <w:r w:rsidRPr="00D725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охраны труда и соблюдение техники безопасности на рабочем месте.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Действия при аварии, катастрофе и пожаре в организации.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пожарной безопасности на рабочем месте.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при обнаружении задымления и возгорания, а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по сигналам оповещения о пожаре, аварии и катастрофе.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>Тема</w:t>
      </w:r>
      <w:r w:rsidRPr="00D725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5. </w:t>
      </w:r>
      <w:r w:rsidRPr="00D7255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Действия работников </w:t>
      </w: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организаций и предприятий</w:t>
      </w:r>
      <w:r w:rsidRPr="00D7255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при угрозе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D7255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возникновении чрезвычайных ситуаций, военных конфликтов, угрозе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D7255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совершении террористического акта на территории </w:t>
      </w: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организации</w:t>
      </w:r>
      <w:r w:rsidRPr="00D725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Действия по сигналу «ВНИМАНИЕ ВСЕМ!» с информационными сообщениями.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ab/>
        <w:t>стихийных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бедствиях геофизического и геологического характера (землетрясения, извержение вулканов, оползни, сели, обвалы, лавины и др.), во время и после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их возникновения.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Действия работников при оповещении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Действия работников при оповещении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Действия работников по предупреждению и при возникновении лесных и торфяных пожаров. Меры безопасности при привлечении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 к борьбе с лесными пожарами.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по повышению защитных свойств помещений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от проникновения радиоактивных и аварийно химически опасных веще</w:t>
      </w:r>
      <w:proofErr w:type="gramStart"/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и ЧС техногенного характера.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Действия работников организации при объявлении эвакуации.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>Тема 6</w:t>
      </w:r>
      <w:r w:rsidRPr="00D725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7255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Оказание первой помощи</w:t>
      </w:r>
      <w:r w:rsidRPr="00D725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правила оказания первой помощи в неотложных ситуациях. 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Практическое наложение повязок.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Первая помощь при переломах. Приемы и способы иммобилизаций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с применением табельных и подручных средств. Способы и правила транспортировки и переноски пострадавших.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Правила оказания помощи утопающему.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Правила и техника проведения искусственного дыхания и непрямого массажа сердца.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тренировка по проведению искусственного дыхания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и непрямого массажа сердца.</w:t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Тема 7. </w:t>
      </w:r>
      <w:r w:rsidRPr="00D7255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Действия работников </w:t>
      </w: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организаций и предприятий</w:t>
      </w:r>
      <w:r w:rsidRPr="00D7255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условиях негативных и опасных факторов бытового характера</w:t>
      </w:r>
      <w:r w:rsidRPr="00D7255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55B4A" w:rsidRPr="002840D4" w:rsidRDefault="00D21B72" w:rsidP="00D55B4A">
      <w:pPr>
        <w:widowControl w:val="0"/>
        <w:tabs>
          <w:tab w:val="center" w:pos="4917"/>
          <w:tab w:val="center" w:pos="6703"/>
        </w:tabs>
        <w:spacing w:after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0D4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="00D55B4A" w:rsidRPr="002840D4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TOC \o "1-5" \h \z </w:instrText>
      </w:r>
      <w:r w:rsidRPr="002840D4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="00D55B4A" w:rsidRPr="002840D4">
        <w:rPr>
          <w:rFonts w:ascii="Times New Roman" w:eastAsia="Times New Roman" w:hAnsi="Times New Roman"/>
          <w:sz w:val="28"/>
          <w:szCs w:val="28"/>
          <w:lang w:eastAsia="ru-RU"/>
        </w:rPr>
        <w:t>Возможные негативные и опасные факторы бытового характера и меры по их предупреждению.</w:t>
      </w:r>
    </w:p>
    <w:p w:rsidR="00D55B4A" w:rsidRPr="002840D4" w:rsidRDefault="00D55B4A" w:rsidP="00D55B4A">
      <w:pPr>
        <w:widowControl w:val="0"/>
        <w:tabs>
          <w:tab w:val="center" w:pos="4917"/>
          <w:tab w:val="center" w:pos="6703"/>
        </w:tabs>
        <w:spacing w:after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0D4">
        <w:rPr>
          <w:rFonts w:ascii="Times New Roman" w:eastAsia="Times New Roman" w:hAnsi="Times New Roman"/>
          <w:sz w:val="28"/>
          <w:szCs w:val="28"/>
          <w:lang w:eastAsia="ru-RU"/>
        </w:rPr>
        <w:t>Действия при бытовых отравлениях, укусе животными и насекомыми.</w:t>
      </w:r>
    </w:p>
    <w:p w:rsidR="00D55B4A" w:rsidRPr="00D72552" w:rsidRDefault="00D55B4A" w:rsidP="00D55B4A">
      <w:pPr>
        <w:widowControl w:val="0"/>
        <w:tabs>
          <w:tab w:val="center" w:pos="4917"/>
          <w:tab w:val="center" w:pos="6703"/>
        </w:tabs>
        <w:spacing w:after="0" w:line="240" w:lineRule="auto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0D4">
        <w:rPr>
          <w:rFonts w:ascii="Times New Roman" w:eastAsia="Times New Roman" w:hAnsi="Times New Roman"/>
          <w:sz w:val="28"/>
          <w:szCs w:val="28"/>
          <w:lang w:eastAsia="ru-RU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  <w:r w:rsidR="00D21B72" w:rsidRPr="002840D4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552">
        <w:rPr>
          <w:rFonts w:ascii="Times New Roman" w:eastAsia="Times New Roman" w:hAnsi="Times New Roman"/>
          <w:sz w:val="28"/>
          <w:szCs w:val="28"/>
          <w:lang w:eastAsia="ru-RU"/>
        </w:rPr>
        <w:t>Способы преодоления паники и панических настроений в условиях ЧС.</w:t>
      </w:r>
    </w:p>
    <w:p w:rsidR="00D55B4A" w:rsidRPr="00D72552" w:rsidRDefault="00D55B4A" w:rsidP="00D5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B4A" w:rsidRPr="00D72552" w:rsidRDefault="00D55B4A" w:rsidP="00D55B4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5B4A" w:rsidRPr="00D72552" w:rsidRDefault="00D55B4A" w:rsidP="00D55B4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62CB" w:rsidRDefault="003F62CB"/>
    <w:sectPr w:rsidR="003F62CB" w:rsidSect="00EC732A">
      <w:headerReference w:type="even" r:id="rId7"/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B72" w:rsidRDefault="00D21B72" w:rsidP="00D21B72">
      <w:pPr>
        <w:spacing w:after="0" w:line="240" w:lineRule="auto"/>
      </w:pPr>
      <w:r>
        <w:separator/>
      </w:r>
    </w:p>
  </w:endnote>
  <w:endnote w:type="continuationSeparator" w:id="0">
    <w:p w:rsidR="00D21B72" w:rsidRDefault="00D21B72" w:rsidP="00D2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1B" w:rsidRDefault="00D21B72">
    <w:pPr>
      <w:rPr>
        <w:sz w:val="2"/>
        <w:szCs w:val="2"/>
      </w:rPr>
    </w:pPr>
    <w:r w:rsidRPr="00D21B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5.5pt;margin-top:794pt;width:9.7pt;height:7.5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414A1B" w:rsidRDefault="00D21B7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45486">
                  <w:instrText xml:space="preserve"> PAGE \* MERGEFORMAT </w:instrText>
                </w:r>
                <w:r>
                  <w:fldChar w:fldCharType="separate"/>
                </w:r>
                <w:r w:rsidR="00645486" w:rsidRPr="002B78C4">
                  <w:rPr>
                    <w:rStyle w:val="12pt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B72" w:rsidRDefault="00D21B72" w:rsidP="00D21B72">
      <w:pPr>
        <w:spacing w:after="0" w:line="240" w:lineRule="auto"/>
      </w:pPr>
      <w:r>
        <w:separator/>
      </w:r>
    </w:p>
  </w:footnote>
  <w:footnote w:type="continuationSeparator" w:id="0">
    <w:p w:rsidR="00D21B72" w:rsidRDefault="00D21B72" w:rsidP="00D2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1B" w:rsidRDefault="00D21B72" w:rsidP="00414A1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454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4A1B" w:rsidRDefault="007631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69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C732A" w:rsidRPr="00EC732A" w:rsidRDefault="00D21B72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C732A">
          <w:rPr>
            <w:rFonts w:ascii="Times New Roman" w:hAnsi="Times New Roman"/>
            <w:sz w:val="28"/>
            <w:szCs w:val="28"/>
          </w:rPr>
          <w:fldChar w:fldCharType="begin"/>
        </w:r>
        <w:r w:rsidR="00645486" w:rsidRPr="00EC732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C732A">
          <w:rPr>
            <w:rFonts w:ascii="Times New Roman" w:hAnsi="Times New Roman"/>
            <w:sz w:val="28"/>
            <w:szCs w:val="28"/>
          </w:rPr>
          <w:fldChar w:fldCharType="separate"/>
        </w:r>
        <w:r w:rsidR="007631E9">
          <w:rPr>
            <w:rFonts w:ascii="Times New Roman" w:hAnsi="Times New Roman"/>
            <w:noProof/>
            <w:sz w:val="28"/>
            <w:szCs w:val="28"/>
          </w:rPr>
          <w:t>9</w:t>
        </w:r>
        <w:r w:rsidRPr="00EC73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14A1B" w:rsidRDefault="007631E9" w:rsidP="00414A1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77C1"/>
    <w:multiLevelType w:val="hybridMultilevel"/>
    <w:tmpl w:val="DF1CCB42"/>
    <w:lvl w:ilvl="0" w:tplc="C7F0F044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4BE66B4B"/>
    <w:multiLevelType w:val="hybridMultilevel"/>
    <w:tmpl w:val="D010A0E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066D5"/>
    <w:multiLevelType w:val="hybridMultilevel"/>
    <w:tmpl w:val="1542E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CC5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04F9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55B4A"/>
    <w:rsid w:val="000202C1"/>
    <w:rsid w:val="00021492"/>
    <w:rsid w:val="00033F22"/>
    <w:rsid w:val="00036D90"/>
    <w:rsid w:val="000673D1"/>
    <w:rsid w:val="000F5DCE"/>
    <w:rsid w:val="001206AD"/>
    <w:rsid w:val="00152297"/>
    <w:rsid w:val="001740BC"/>
    <w:rsid w:val="001861A8"/>
    <w:rsid w:val="001B1DA1"/>
    <w:rsid w:val="001C1801"/>
    <w:rsid w:val="001C2CDC"/>
    <w:rsid w:val="0028018E"/>
    <w:rsid w:val="00284D41"/>
    <w:rsid w:val="002B69DF"/>
    <w:rsid w:val="00314603"/>
    <w:rsid w:val="00382A7C"/>
    <w:rsid w:val="00384720"/>
    <w:rsid w:val="00396F39"/>
    <w:rsid w:val="003A1ACB"/>
    <w:rsid w:val="003D3E35"/>
    <w:rsid w:val="003F62CB"/>
    <w:rsid w:val="00407102"/>
    <w:rsid w:val="00416476"/>
    <w:rsid w:val="00460739"/>
    <w:rsid w:val="00482386"/>
    <w:rsid w:val="00504E2D"/>
    <w:rsid w:val="00645486"/>
    <w:rsid w:val="0064727D"/>
    <w:rsid w:val="006958FF"/>
    <w:rsid w:val="007051AD"/>
    <w:rsid w:val="0072519A"/>
    <w:rsid w:val="007631E9"/>
    <w:rsid w:val="00797656"/>
    <w:rsid w:val="007E6E33"/>
    <w:rsid w:val="00836400"/>
    <w:rsid w:val="00877B89"/>
    <w:rsid w:val="008A5943"/>
    <w:rsid w:val="0091518B"/>
    <w:rsid w:val="00937252"/>
    <w:rsid w:val="00A47174"/>
    <w:rsid w:val="00A577C6"/>
    <w:rsid w:val="00AC4279"/>
    <w:rsid w:val="00B612E2"/>
    <w:rsid w:val="00B7084E"/>
    <w:rsid w:val="00C50B08"/>
    <w:rsid w:val="00CC0CA3"/>
    <w:rsid w:val="00CD5876"/>
    <w:rsid w:val="00CE2030"/>
    <w:rsid w:val="00CF214C"/>
    <w:rsid w:val="00D21B72"/>
    <w:rsid w:val="00D306D1"/>
    <w:rsid w:val="00D55B4A"/>
    <w:rsid w:val="00DA1CD8"/>
    <w:rsid w:val="00DB267E"/>
    <w:rsid w:val="00E1799A"/>
    <w:rsid w:val="00E66B02"/>
    <w:rsid w:val="00E9397B"/>
    <w:rsid w:val="00EE5F62"/>
    <w:rsid w:val="00F177D9"/>
    <w:rsid w:val="00FB2394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B4A"/>
    <w:rPr>
      <w:sz w:val="22"/>
      <w:szCs w:val="22"/>
      <w:lang w:eastAsia="en-US"/>
    </w:rPr>
  </w:style>
  <w:style w:type="character" w:customStyle="1" w:styleId="a7">
    <w:name w:val="Колонтитул_"/>
    <w:basedOn w:val="a0"/>
    <w:link w:val="a8"/>
    <w:rsid w:val="00D55B4A"/>
    <w:rPr>
      <w:b/>
      <w:bCs/>
      <w:sz w:val="19"/>
      <w:szCs w:val="19"/>
      <w:shd w:val="clear" w:color="auto" w:fill="FFFFFF"/>
    </w:rPr>
  </w:style>
  <w:style w:type="character" w:customStyle="1" w:styleId="12pt">
    <w:name w:val="Колонтитул + 12 pt"/>
    <w:basedOn w:val="a7"/>
    <w:rsid w:val="00D55B4A"/>
    <w:rPr>
      <w:color w:val="000000"/>
      <w:spacing w:val="0"/>
      <w:w w:val="100"/>
      <w:position w:val="0"/>
      <w:sz w:val="24"/>
      <w:szCs w:val="24"/>
    </w:rPr>
  </w:style>
  <w:style w:type="paragraph" w:customStyle="1" w:styleId="a8">
    <w:name w:val="Колонтитул"/>
    <w:basedOn w:val="a"/>
    <w:link w:val="a7"/>
    <w:rsid w:val="00D55B4A"/>
    <w:pPr>
      <w:widowControl w:val="0"/>
      <w:shd w:val="clear" w:color="auto" w:fill="FFFFFF"/>
      <w:spacing w:after="0" w:line="238" w:lineRule="exact"/>
      <w:jc w:val="left"/>
    </w:pPr>
    <w:rPr>
      <w:b/>
      <w:bCs/>
      <w:sz w:val="19"/>
      <w:szCs w:val="19"/>
      <w:lang w:eastAsia="ru-RU"/>
    </w:rPr>
  </w:style>
  <w:style w:type="character" w:styleId="a9">
    <w:name w:val="page number"/>
    <w:basedOn w:val="a0"/>
    <w:rsid w:val="00D55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2694</Words>
  <Characters>15359</Characters>
  <Application>Microsoft Office Word</Application>
  <DocSecurity>0</DocSecurity>
  <Lines>127</Lines>
  <Paragraphs>36</Paragraphs>
  <ScaleCrop>false</ScaleCrop>
  <Company>Microsoft</Company>
  <LinksUpToDate>false</LinksUpToDate>
  <CharactersWithSpaces>18017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2018-04-10T13:15:00Z</dcterms:created>
  <dcterms:modified xsi:type="dcterms:W3CDTF">2018-04-10T13:15:00Z</dcterms:modified>
</cp:coreProperties>
</file>