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3B" w:rsidRDefault="000F363B" w:rsidP="000F363B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:rsidR="000F363B" w:rsidRDefault="000F363B" w:rsidP="000F363B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0F363B" w:rsidRDefault="000F363B" w:rsidP="000F363B">
      <w:pPr>
        <w:suppressAutoHyphens/>
        <w:autoSpaceDN w:val="0"/>
        <w:rPr>
          <w:sz w:val="28"/>
          <w:szCs w:val="28"/>
          <w:lang w:eastAsia="ar-SA"/>
        </w:rPr>
      </w:pPr>
    </w:p>
    <w:p w:rsidR="000F363B" w:rsidRDefault="000F363B" w:rsidP="000F363B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18.02.2022 года № 62-р</w:t>
      </w:r>
    </w:p>
    <w:p w:rsidR="00740D4D" w:rsidRDefault="00740D4D" w:rsidP="00505A2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4786"/>
      </w:tblGrid>
      <w:tr w:rsidR="00505A29" w:rsidRPr="00007821" w:rsidTr="00740D4D">
        <w:trPr>
          <w:trHeight w:val="2177"/>
        </w:trPr>
        <w:tc>
          <w:tcPr>
            <w:tcW w:w="4786" w:type="dxa"/>
          </w:tcPr>
          <w:p w:rsidR="00505A29" w:rsidRPr="00007821" w:rsidRDefault="00505A29" w:rsidP="00740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осуществлении бюджетным учреждением полномочий Управления  социальной защиты населения Карталинского муниципального района  Челябинской области по исполнению публичных обязательств</w:t>
            </w:r>
          </w:p>
        </w:tc>
      </w:tr>
    </w:tbl>
    <w:p w:rsidR="007A506D" w:rsidRDefault="007A506D" w:rsidP="00740D4D">
      <w:pPr>
        <w:jc w:val="both"/>
        <w:rPr>
          <w:sz w:val="28"/>
          <w:szCs w:val="28"/>
        </w:rPr>
      </w:pPr>
    </w:p>
    <w:p w:rsidR="007170E6" w:rsidRDefault="007170E6" w:rsidP="00740D4D">
      <w:pPr>
        <w:jc w:val="both"/>
        <w:rPr>
          <w:sz w:val="28"/>
          <w:szCs w:val="28"/>
        </w:rPr>
      </w:pPr>
    </w:p>
    <w:p w:rsidR="006F5563" w:rsidRDefault="006F5563" w:rsidP="0074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Карталинского муниципального района от 30.12.2011 года № 2361 «Об установлении Порядка осуществления муниципальными бюджетными учреждениями Карталинского муниципального района полномочий органов местного самоуправления по исполнению публичных обязательств перед физическим лицом, подлежащие исполнению в денежной форме и определение порядка финансового обеспечения их осуществления» (с изменением </w:t>
      </w:r>
      <w:r w:rsidR="00A1494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от 24.05.2017 года № 375), постановлением администрации Карталинского муниципального района </w:t>
      </w:r>
      <w:r w:rsidR="00A14947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="00723E3F">
        <w:rPr>
          <w:sz w:val="28"/>
          <w:szCs w:val="28"/>
        </w:rPr>
        <w:t>0</w:t>
      </w:r>
      <w:r>
        <w:rPr>
          <w:sz w:val="28"/>
          <w:szCs w:val="28"/>
        </w:rPr>
        <w:t>.12.20</w:t>
      </w:r>
      <w:r w:rsidR="00723E3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Pr="00135B45">
        <w:rPr>
          <w:sz w:val="28"/>
          <w:szCs w:val="28"/>
        </w:rPr>
        <w:t xml:space="preserve">№ </w:t>
      </w:r>
      <w:r w:rsidR="00723E3F" w:rsidRPr="00135B45">
        <w:rPr>
          <w:sz w:val="28"/>
          <w:szCs w:val="28"/>
        </w:rPr>
        <w:t>1342</w:t>
      </w:r>
      <w:r>
        <w:rPr>
          <w:sz w:val="28"/>
          <w:szCs w:val="28"/>
        </w:rPr>
        <w:t xml:space="preserve"> «Об утверждении муниципальной программы «Социальная поддержка населения Карталинского муниципального района на 202</w:t>
      </w:r>
      <w:r w:rsidR="00723E3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23E3F">
        <w:rPr>
          <w:sz w:val="28"/>
          <w:szCs w:val="28"/>
        </w:rPr>
        <w:t>4</w:t>
      </w:r>
      <w:r w:rsidR="00A14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годы»</w:t>
      </w:r>
      <w:r w:rsidR="00AB0724">
        <w:rPr>
          <w:sz w:val="28"/>
          <w:szCs w:val="28"/>
        </w:rPr>
        <w:t>»</w:t>
      </w:r>
      <w:r w:rsidR="008C6D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6D6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муниципальной программой «Реализация полномочий по решению вопросов местного значения Карталинского городского поселения на 2021-2023 годы», утвержденной постановлением администрации Карталинского муниципального района от 30.03.2021 года № 334</w:t>
      </w:r>
      <w:r w:rsidR="00A14947">
        <w:rPr>
          <w:sz w:val="28"/>
          <w:szCs w:val="28"/>
        </w:rPr>
        <w:t>,</w:t>
      </w:r>
    </w:p>
    <w:p w:rsidR="006F5563" w:rsidRDefault="006F5563" w:rsidP="0074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Наделить Муниципальное учреждение «Комплексный центр социального обслуживания населения» Карталинского муниципального района Челябинской области (далее именуется – Бюджетное учреждение) полномочиями Управления социальной защиты населения Карталинского муниципального района Челябинской области (далее именуется – Управление) по исполнению публичного обязательства в виде оказания адресной социальной помощи малообеспеченным гражданам и гражданам, оказавшимся в трудной жизненной ситуации.</w:t>
      </w:r>
    </w:p>
    <w:p w:rsidR="006F5563" w:rsidRDefault="006F5563" w:rsidP="0074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осуществлении переданных публичных обязательств Бюджетное учреждение имеет право:</w:t>
      </w:r>
    </w:p>
    <w:p w:rsidR="006F5563" w:rsidRDefault="006F5563" w:rsidP="0074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получать финансовые средства, необходимые для исполнения публичных обязательств;</w:t>
      </w:r>
    </w:p>
    <w:p w:rsidR="006F5563" w:rsidRDefault="006F5563" w:rsidP="0074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запрашивать и получать от Управления документы, необходимые для исполнения публичных обязательств.</w:t>
      </w:r>
    </w:p>
    <w:p w:rsidR="00E6380F" w:rsidRDefault="006F5563" w:rsidP="0074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осуществлении переданных публичных обязательств Бюджетное учреждение обязано:</w:t>
      </w:r>
    </w:p>
    <w:p w:rsidR="006F5563" w:rsidRDefault="006F5563" w:rsidP="0074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осуществлять оплату денежных обязательств по исполнению публичных обязательств от имени Управления  на основании платежных документов, представляемых в Финансовое управление Карталинского муниципального района;</w:t>
      </w:r>
    </w:p>
    <w:p w:rsidR="006F5563" w:rsidRDefault="006F5563" w:rsidP="0074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использование по целевому назначению финансовых средств, предназначенных для оплаты денежных обязательств;</w:t>
      </w:r>
    </w:p>
    <w:p w:rsidR="006F5563" w:rsidRDefault="006F5563" w:rsidP="0074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представлять в Управление отчетность по исполнению публичных обязательств в порядке, установленном Финансовым управлением Карталинского муниципального района,  для составления и представления годовой, квартальной и месячной отчетности об исполнении бюджетов бюджетной системы Российской Федерации получателями бюджетных средств;</w:t>
      </w:r>
    </w:p>
    <w:p w:rsidR="006F5563" w:rsidRDefault="006F5563" w:rsidP="0074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устранять нарушения, выявленные при проведении контроля за оплатой денежных обязательств по исполнению публичных обязательств, либо принимать меры к их предупреждению;</w:t>
      </w:r>
    </w:p>
    <w:p w:rsidR="006F5563" w:rsidRDefault="006F5563" w:rsidP="0074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отражать в отчете о результатах деятельности Бюджетного учреждения и об использовании закрепленного за ним государственного имущества информацию по исполнению публичных обязательств.</w:t>
      </w:r>
    </w:p>
    <w:p w:rsidR="006F5563" w:rsidRDefault="006F5563" w:rsidP="0074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Бюджетное учреждение в соответствии с законодательством Российской Федерации и Челябинской области несет ответственность за неисполнение либо ненадлежащее исполнение публичных обязательств.</w:t>
      </w:r>
    </w:p>
    <w:p w:rsidR="006F5563" w:rsidRDefault="006F5563" w:rsidP="0074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Управление в отношении Бюджетного учреждения осуществляет контроль за исполнением бюджетным учреждением публичных обязательств, а также за целевым использованием предоставленных на эти цели финансовых средств в форме проведения проверок исполнения публичных обязательств.</w:t>
      </w:r>
    </w:p>
    <w:p w:rsidR="006F5563" w:rsidRDefault="006F5563" w:rsidP="0074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Распоряжение  администрации Карталинского муниципального района от </w:t>
      </w:r>
      <w:r w:rsidR="008C6D69">
        <w:rPr>
          <w:sz w:val="28"/>
          <w:szCs w:val="28"/>
        </w:rPr>
        <w:t>21.05.2021</w:t>
      </w:r>
      <w:r>
        <w:rPr>
          <w:sz w:val="28"/>
          <w:szCs w:val="28"/>
        </w:rPr>
        <w:t xml:space="preserve"> года № </w:t>
      </w:r>
      <w:r w:rsidR="008C6D69">
        <w:rPr>
          <w:sz w:val="28"/>
          <w:szCs w:val="28"/>
        </w:rPr>
        <w:t>347</w:t>
      </w:r>
      <w:r>
        <w:rPr>
          <w:sz w:val="28"/>
          <w:szCs w:val="28"/>
        </w:rPr>
        <w:t xml:space="preserve">-р «Об осуществлении бюджетным учреждением полномочий Управления социальной защиты населения Карталинского муниципального района </w:t>
      </w:r>
      <w:r w:rsidR="001623EC">
        <w:rPr>
          <w:sz w:val="28"/>
          <w:szCs w:val="28"/>
        </w:rPr>
        <w:t xml:space="preserve">Челябинской области </w:t>
      </w:r>
      <w:r>
        <w:rPr>
          <w:sz w:val="28"/>
          <w:szCs w:val="28"/>
        </w:rPr>
        <w:t>по исполнению публичных обязательств» признать утратившим силу.</w:t>
      </w:r>
    </w:p>
    <w:p w:rsidR="006F5563" w:rsidRDefault="006F5563" w:rsidP="0074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Разместить настоящее распоряжение на официальном сайте администрации Карталинского муниципального района.</w:t>
      </w:r>
    </w:p>
    <w:p w:rsidR="006F5563" w:rsidRDefault="006F5563" w:rsidP="0074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Организацию исполнения настоящего распоряжения возложить на начальника Управления социальной защиты населения Карталинского муниципального района Челябинской области Копылову Е.В.</w:t>
      </w:r>
    </w:p>
    <w:p w:rsidR="006F5563" w:rsidRDefault="006F5563" w:rsidP="0074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за исполнением настоящего распоряжения возложить на первого заместителя главы Карталинского муниципального района  Куличкова А.И.</w:t>
      </w:r>
    </w:p>
    <w:p w:rsidR="00A14947" w:rsidRDefault="006F5563" w:rsidP="0074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распоряжение вступает в силу со дня его подписания и распространяет свое действие на правоотношения, возникшие                                   с 01 января 202</w:t>
      </w:r>
      <w:r w:rsidR="008C6D69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740D4D" w:rsidRDefault="00740D4D" w:rsidP="00740D4D">
      <w:pPr>
        <w:ind w:firstLine="709"/>
        <w:jc w:val="both"/>
        <w:rPr>
          <w:sz w:val="28"/>
          <w:szCs w:val="28"/>
        </w:rPr>
      </w:pPr>
    </w:p>
    <w:p w:rsidR="006F5563" w:rsidRDefault="006F5563" w:rsidP="00740D4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Карталинского </w:t>
      </w:r>
    </w:p>
    <w:p w:rsidR="009D0060" w:rsidRPr="000F363B" w:rsidRDefault="006F5563" w:rsidP="00A149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муниципального района                       </w:t>
      </w:r>
      <w:r>
        <w:rPr>
          <w:rFonts w:eastAsia="Calibri"/>
          <w:sz w:val="28"/>
          <w:szCs w:val="28"/>
        </w:rPr>
        <w:tab/>
        <w:t xml:space="preserve">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</w:t>
      </w:r>
      <w:r w:rsidR="00A14947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А.Г. Вдовин</w:t>
      </w:r>
      <w:r w:rsidR="00A14947" w:rsidRPr="00B26E90">
        <w:rPr>
          <w:rFonts w:eastAsia="Calibri"/>
          <w:sz w:val="28"/>
          <w:szCs w:val="28"/>
          <w:lang w:eastAsia="en-US"/>
        </w:rPr>
        <w:t xml:space="preserve"> </w:t>
      </w:r>
      <w:r w:rsidR="00740D4D" w:rsidRPr="00D575F3">
        <w:rPr>
          <w:rFonts w:eastAsia="Calibri"/>
          <w:sz w:val="28"/>
          <w:szCs w:val="28"/>
        </w:rPr>
        <w:t xml:space="preserve"> </w:t>
      </w:r>
    </w:p>
    <w:sectPr w:rsidR="009D0060" w:rsidRPr="000F363B" w:rsidSect="000F363B">
      <w:headerReference w:type="default" r:id="rId8"/>
      <w:pgSz w:w="11900" w:h="16840"/>
      <w:pgMar w:top="1134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36" w:rsidRDefault="00651436" w:rsidP="00997407">
      <w:r>
        <w:separator/>
      </w:r>
    </w:p>
  </w:endnote>
  <w:endnote w:type="continuationSeparator" w:id="1">
    <w:p w:rsidR="00651436" w:rsidRDefault="0065143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36" w:rsidRDefault="00651436" w:rsidP="00997407">
      <w:r>
        <w:separator/>
      </w:r>
    </w:p>
  </w:footnote>
  <w:footnote w:type="continuationSeparator" w:id="1">
    <w:p w:rsidR="00651436" w:rsidRDefault="0065143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6D4EE4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36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1334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4204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363B"/>
    <w:rsid w:val="000F5089"/>
    <w:rsid w:val="0010110F"/>
    <w:rsid w:val="00104D21"/>
    <w:rsid w:val="00110885"/>
    <w:rsid w:val="001137E7"/>
    <w:rsid w:val="00113E11"/>
    <w:rsid w:val="00115F0E"/>
    <w:rsid w:val="00117350"/>
    <w:rsid w:val="00117B22"/>
    <w:rsid w:val="00121F13"/>
    <w:rsid w:val="001336EB"/>
    <w:rsid w:val="0013406C"/>
    <w:rsid w:val="00135B45"/>
    <w:rsid w:val="00137294"/>
    <w:rsid w:val="00141632"/>
    <w:rsid w:val="00142C2A"/>
    <w:rsid w:val="0014750C"/>
    <w:rsid w:val="001536CE"/>
    <w:rsid w:val="001577E2"/>
    <w:rsid w:val="00161C0D"/>
    <w:rsid w:val="001623EC"/>
    <w:rsid w:val="00166A6B"/>
    <w:rsid w:val="0017026D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1F721F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3E0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2E31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1EE4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05A29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1436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D4EE4"/>
    <w:rsid w:val="006E695A"/>
    <w:rsid w:val="006E6BFB"/>
    <w:rsid w:val="006F4F81"/>
    <w:rsid w:val="006F5563"/>
    <w:rsid w:val="006F6ADD"/>
    <w:rsid w:val="0070072A"/>
    <w:rsid w:val="00701313"/>
    <w:rsid w:val="00707EAD"/>
    <w:rsid w:val="007111B0"/>
    <w:rsid w:val="00714229"/>
    <w:rsid w:val="00715737"/>
    <w:rsid w:val="007170E6"/>
    <w:rsid w:val="00717407"/>
    <w:rsid w:val="0072244F"/>
    <w:rsid w:val="00723E3F"/>
    <w:rsid w:val="00726533"/>
    <w:rsid w:val="00731446"/>
    <w:rsid w:val="007325E1"/>
    <w:rsid w:val="007365AB"/>
    <w:rsid w:val="00740D4D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506D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67E0F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6D69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16726"/>
    <w:rsid w:val="009238BD"/>
    <w:rsid w:val="00934D44"/>
    <w:rsid w:val="0093697E"/>
    <w:rsid w:val="009377F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0060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14947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0724"/>
    <w:rsid w:val="00AB1E09"/>
    <w:rsid w:val="00AB29B2"/>
    <w:rsid w:val="00AB3FF8"/>
    <w:rsid w:val="00AC4E46"/>
    <w:rsid w:val="00AC5C41"/>
    <w:rsid w:val="00AC78EC"/>
    <w:rsid w:val="00AD20E1"/>
    <w:rsid w:val="00AD450A"/>
    <w:rsid w:val="00AD685C"/>
    <w:rsid w:val="00AE769E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6B1B"/>
    <w:rsid w:val="00BA75E3"/>
    <w:rsid w:val="00BB4F51"/>
    <w:rsid w:val="00BB4F57"/>
    <w:rsid w:val="00BC087E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4E50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0822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328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380F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8619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58E8-6C81-4B87-B34B-6E31D0F6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2022-02-14T06:21:00Z</cp:lastPrinted>
  <dcterms:created xsi:type="dcterms:W3CDTF">2022-02-14T04:39:00Z</dcterms:created>
  <dcterms:modified xsi:type="dcterms:W3CDTF">2022-02-18T10:01:00Z</dcterms:modified>
</cp:coreProperties>
</file>