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E4" w:rsidRDefault="00D045E4" w:rsidP="00D045E4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D045E4" w:rsidRDefault="00D045E4" w:rsidP="00D045E4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D045E4" w:rsidRDefault="00D045E4" w:rsidP="00D045E4">
      <w:pPr>
        <w:autoSpaceDN w:val="0"/>
        <w:jc w:val="both"/>
        <w:rPr>
          <w:rFonts w:eastAsia="Calibri"/>
          <w:sz w:val="28"/>
          <w:szCs w:val="28"/>
        </w:rPr>
      </w:pPr>
    </w:p>
    <w:p w:rsidR="00035675" w:rsidRPr="00D045E4" w:rsidRDefault="00D045E4" w:rsidP="00D045E4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30.12.2020 года № 1296</w:t>
      </w:r>
    </w:p>
    <w:p w:rsidR="00035675" w:rsidRDefault="00035675"/>
    <w:p w:rsidR="00035675" w:rsidRDefault="0003567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035675" w:rsidTr="00035675">
        <w:tc>
          <w:tcPr>
            <w:tcW w:w="4361" w:type="dxa"/>
          </w:tcPr>
          <w:p w:rsidR="00035675" w:rsidRDefault="00035675" w:rsidP="0003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                    изменений </w:t>
            </w:r>
          </w:p>
          <w:p w:rsidR="00035675" w:rsidRDefault="00035675" w:rsidP="0003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постановление    администрации</w:t>
            </w:r>
          </w:p>
          <w:p w:rsidR="00035675" w:rsidRDefault="00035675" w:rsidP="0003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Карталинского    муниципального </w:t>
            </w:r>
          </w:p>
          <w:p w:rsidR="00035675" w:rsidRDefault="00035675" w:rsidP="0003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от 26.12.2018 года № 1354</w:t>
            </w:r>
          </w:p>
        </w:tc>
      </w:tr>
    </w:tbl>
    <w:p w:rsidR="00934690" w:rsidRDefault="00934690" w:rsidP="00934690">
      <w:pPr>
        <w:jc w:val="center"/>
        <w:rPr>
          <w:sz w:val="28"/>
          <w:szCs w:val="28"/>
        </w:rPr>
      </w:pPr>
    </w:p>
    <w:p w:rsidR="00035675" w:rsidRDefault="00035675" w:rsidP="00934690">
      <w:pPr>
        <w:jc w:val="center"/>
        <w:rPr>
          <w:sz w:val="28"/>
          <w:szCs w:val="28"/>
        </w:rPr>
      </w:pPr>
    </w:p>
    <w:p w:rsidR="00934690" w:rsidRDefault="00934690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934690" w:rsidRDefault="00035675" w:rsidP="00035675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4690">
        <w:rPr>
          <w:sz w:val="28"/>
          <w:szCs w:val="28"/>
        </w:rPr>
        <w:t>Внести в муниципальную  программу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«Развитие дошкольного образования в Карталинском муниципальном районе на 2019-2022 годы», утвержденную постановлением администрации Карталинского муниципального района от 26.12.2018 года № 1354  «Об утверждении муниципальной программы «Развитие дошкольного образования в Карталинском муниципальном районе на 2019 – 2022 годы»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(с изменениями от 18.10.2019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934690">
        <w:rPr>
          <w:sz w:val="28"/>
          <w:szCs w:val="28"/>
        </w:rPr>
        <w:t xml:space="preserve"> № 1024, от 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27.12.2019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34690">
        <w:rPr>
          <w:sz w:val="28"/>
          <w:szCs w:val="28"/>
        </w:rPr>
        <w:t xml:space="preserve"> № 1350, от 12.02.2020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3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34690">
        <w:rPr>
          <w:sz w:val="28"/>
          <w:szCs w:val="28"/>
        </w:rPr>
        <w:t>№ 126, от 30.06.2020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34690">
        <w:rPr>
          <w:sz w:val="28"/>
          <w:szCs w:val="28"/>
        </w:rPr>
        <w:t xml:space="preserve"> № 551) следующие изменения:</w:t>
      </w:r>
    </w:p>
    <w:p w:rsidR="00934690" w:rsidRDefault="00035675" w:rsidP="00035675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934690">
        <w:rPr>
          <w:sz w:val="28"/>
          <w:szCs w:val="28"/>
        </w:rPr>
        <w:t xml:space="preserve"> наименовании указанного постановления вместо слов </w:t>
      </w:r>
      <w:r>
        <w:rPr>
          <w:sz w:val="28"/>
          <w:szCs w:val="28"/>
        </w:rPr>
        <w:t xml:space="preserve">                          </w:t>
      </w:r>
      <w:r w:rsidR="00934690">
        <w:rPr>
          <w:sz w:val="28"/>
          <w:szCs w:val="28"/>
        </w:rPr>
        <w:t>«2019-2022</w:t>
      </w:r>
      <w:r>
        <w:rPr>
          <w:sz w:val="28"/>
          <w:szCs w:val="28"/>
        </w:rPr>
        <w:t xml:space="preserve"> </w:t>
      </w:r>
      <w:r w:rsidR="00934690">
        <w:rPr>
          <w:sz w:val="28"/>
          <w:szCs w:val="28"/>
        </w:rPr>
        <w:t>годы</w:t>
      </w:r>
      <w:r>
        <w:rPr>
          <w:sz w:val="28"/>
          <w:szCs w:val="28"/>
        </w:rPr>
        <w:t>» читать слова «2019-2023 годы»</w:t>
      </w:r>
      <w:r w:rsidR="00934690">
        <w:rPr>
          <w:sz w:val="28"/>
          <w:szCs w:val="28"/>
        </w:rPr>
        <w:t>;</w:t>
      </w:r>
    </w:p>
    <w:p w:rsidR="00934690" w:rsidRDefault="00035675" w:rsidP="00035675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934690">
        <w:rPr>
          <w:sz w:val="28"/>
          <w:szCs w:val="28"/>
        </w:rPr>
        <w:t xml:space="preserve"> пункте 1 указанного постановления вместо слов «2019-2022годы» читать слова «2019-2023 годы»;</w:t>
      </w:r>
    </w:p>
    <w:p w:rsidR="00934690" w:rsidRDefault="00035675" w:rsidP="00035675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</w:t>
      </w:r>
      <w:r w:rsidR="00934690">
        <w:rPr>
          <w:sz w:val="28"/>
          <w:szCs w:val="28"/>
        </w:rPr>
        <w:t xml:space="preserve">униципальную программу «Развитие дошкольного образования в Карталинском муниципальном районе на 2019-2022 годы», утвержденную </w:t>
      </w:r>
      <w:bookmarkStart w:id="0" w:name="_GoBack"/>
      <w:bookmarkEnd w:id="0"/>
      <w:r w:rsidR="00934690">
        <w:rPr>
          <w:sz w:val="28"/>
          <w:szCs w:val="28"/>
        </w:rPr>
        <w:t>указанным постановлением, изложить в новой редакции (прилагается).</w:t>
      </w:r>
    </w:p>
    <w:p w:rsidR="00934690" w:rsidRDefault="00934690" w:rsidP="000356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934690" w:rsidRDefault="00934690" w:rsidP="00035675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</w:t>
      </w:r>
      <w:r w:rsidR="00035675">
        <w:rPr>
          <w:sz w:val="28"/>
          <w:szCs w:val="28"/>
        </w:rPr>
        <w:t xml:space="preserve"> исполняющего обязанности</w:t>
      </w:r>
      <w:r>
        <w:rPr>
          <w:sz w:val="28"/>
          <w:szCs w:val="28"/>
        </w:rPr>
        <w:t xml:space="preserve"> первого заместителя</w:t>
      </w:r>
      <w:r w:rsidR="0003567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035675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муниципального района Куличкова А.И.</w:t>
      </w:r>
    </w:p>
    <w:p w:rsidR="00035675" w:rsidRDefault="00035675" w:rsidP="00035675">
      <w:pPr>
        <w:pStyle w:val="a8"/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января 2021 года.</w:t>
      </w:r>
    </w:p>
    <w:p w:rsidR="00035675" w:rsidRDefault="00035675" w:rsidP="00934690">
      <w:pPr>
        <w:jc w:val="both"/>
        <w:rPr>
          <w:sz w:val="28"/>
          <w:szCs w:val="28"/>
        </w:rPr>
      </w:pPr>
    </w:p>
    <w:p w:rsidR="00035675" w:rsidRDefault="00934690" w:rsidP="000356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5675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</w:t>
      </w:r>
    </w:p>
    <w:p w:rsidR="00423648" w:rsidRPr="00035675" w:rsidRDefault="00934690" w:rsidP="00035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5675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="00035675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:rsidR="00035675" w:rsidRDefault="00035675" w:rsidP="00035675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035675" w:rsidRDefault="00035675" w:rsidP="00035675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D045E4" w:rsidRDefault="00D045E4" w:rsidP="00035675">
      <w:pPr>
        <w:jc w:val="center"/>
        <w:rPr>
          <w:sz w:val="28"/>
          <w:szCs w:val="28"/>
        </w:rPr>
      </w:pPr>
    </w:p>
    <w:p w:rsidR="00D045E4" w:rsidRDefault="00D045E4" w:rsidP="00035675">
      <w:pPr>
        <w:jc w:val="center"/>
        <w:rPr>
          <w:sz w:val="28"/>
          <w:szCs w:val="28"/>
        </w:rPr>
      </w:pPr>
    </w:p>
    <w:p w:rsidR="00D045E4" w:rsidRDefault="00D045E4" w:rsidP="00035675">
      <w:pPr>
        <w:jc w:val="center"/>
        <w:rPr>
          <w:sz w:val="28"/>
          <w:szCs w:val="28"/>
        </w:rPr>
      </w:pPr>
    </w:p>
    <w:p w:rsidR="00D045E4" w:rsidRDefault="00D045E4" w:rsidP="00035675">
      <w:pPr>
        <w:jc w:val="center"/>
        <w:rPr>
          <w:sz w:val="28"/>
          <w:szCs w:val="28"/>
        </w:rPr>
      </w:pPr>
    </w:p>
    <w:p w:rsidR="00D045E4" w:rsidRDefault="00D045E4" w:rsidP="00035675">
      <w:pPr>
        <w:jc w:val="center"/>
        <w:rPr>
          <w:sz w:val="28"/>
          <w:szCs w:val="28"/>
        </w:rPr>
      </w:pPr>
    </w:p>
    <w:p w:rsidR="00D045E4" w:rsidRDefault="00D045E4" w:rsidP="00035675">
      <w:pPr>
        <w:jc w:val="center"/>
        <w:rPr>
          <w:sz w:val="28"/>
          <w:szCs w:val="28"/>
        </w:rPr>
      </w:pPr>
    </w:p>
    <w:p w:rsidR="00035675" w:rsidRPr="00E55A03" w:rsidRDefault="00035675" w:rsidP="000356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E55A03">
        <w:rPr>
          <w:sz w:val="28"/>
          <w:szCs w:val="28"/>
        </w:rPr>
        <w:t>УТВЕРЖДЕНА</w:t>
      </w:r>
    </w:p>
    <w:p w:rsidR="00035675" w:rsidRPr="00E55A03" w:rsidRDefault="00035675" w:rsidP="00035675">
      <w:pPr>
        <w:ind w:left="4536"/>
        <w:jc w:val="center"/>
        <w:rPr>
          <w:sz w:val="28"/>
          <w:szCs w:val="28"/>
        </w:rPr>
      </w:pPr>
      <w:r w:rsidRPr="00E55A03">
        <w:rPr>
          <w:sz w:val="28"/>
          <w:szCs w:val="28"/>
        </w:rPr>
        <w:t>постановлением администрации</w:t>
      </w:r>
    </w:p>
    <w:p w:rsidR="00035675" w:rsidRPr="00E55A03" w:rsidRDefault="00035675" w:rsidP="00035675">
      <w:pPr>
        <w:ind w:left="4536"/>
        <w:jc w:val="center"/>
        <w:rPr>
          <w:sz w:val="28"/>
          <w:szCs w:val="28"/>
        </w:rPr>
      </w:pPr>
      <w:r w:rsidRPr="00E55A03">
        <w:rPr>
          <w:sz w:val="28"/>
          <w:szCs w:val="28"/>
        </w:rPr>
        <w:t>Карталинского муниципального</w:t>
      </w:r>
      <w:r>
        <w:rPr>
          <w:sz w:val="28"/>
          <w:szCs w:val="28"/>
        </w:rPr>
        <w:t xml:space="preserve"> </w:t>
      </w:r>
      <w:r w:rsidRPr="00E55A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55A03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E55A03">
        <w:rPr>
          <w:sz w:val="28"/>
          <w:szCs w:val="28"/>
        </w:rPr>
        <w:t>.12.2018</w:t>
      </w:r>
      <w:r>
        <w:rPr>
          <w:sz w:val="28"/>
          <w:szCs w:val="28"/>
        </w:rPr>
        <w:t xml:space="preserve"> </w:t>
      </w:r>
      <w:r w:rsidRPr="00E55A03">
        <w:rPr>
          <w:sz w:val="28"/>
          <w:szCs w:val="28"/>
        </w:rPr>
        <w:t>г</w:t>
      </w:r>
      <w:r>
        <w:rPr>
          <w:sz w:val="28"/>
          <w:szCs w:val="28"/>
        </w:rPr>
        <w:t>ода № 1354</w:t>
      </w:r>
    </w:p>
    <w:p w:rsidR="00035675" w:rsidRPr="00E55A03" w:rsidRDefault="00035675" w:rsidP="00035675">
      <w:pPr>
        <w:jc w:val="right"/>
        <w:rPr>
          <w:sz w:val="28"/>
          <w:szCs w:val="28"/>
        </w:rPr>
      </w:pPr>
      <w:r w:rsidRPr="00E55A03">
        <w:rPr>
          <w:sz w:val="28"/>
          <w:szCs w:val="28"/>
        </w:rPr>
        <w:t>(в редакции постановления администрации</w:t>
      </w:r>
    </w:p>
    <w:p w:rsidR="00BD1C66" w:rsidRDefault="00035675" w:rsidP="00035675">
      <w:pPr>
        <w:jc w:val="right"/>
        <w:rPr>
          <w:sz w:val="28"/>
          <w:szCs w:val="28"/>
        </w:rPr>
      </w:pPr>
      <w:r w:rsidRPr="00E55A03">
        <w:rPr>
          <w:sz w:val="28"/>
          <w:szCs w:val="28"/>
        </w:rPr>
        <w:t xml:space="preserve">Карталинского муниципального района </w:t>
      </w:r>
    </w:p>
    <w:p w:rsidR="00035675" w:rsidRDefault="00BD1C66" w:rsidP="00BD1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30.12.</w:t>
      </w:r>
      <w:r w:rsidR="00035675" w:rsidRPr="00E55A03">
        <w:rPr>
          <w:sz w:val="28"/>
          <w:szCs w:val="28"/>
        </w:rPr>
        <w:t>2020</w:t>
      </w:r>
      <w:r w:rsidR="0003567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1296</w:t>
      </w:r>
      <w:r w:rsidR="00035675" w:rsidRPr="00E55A03">
        <w:rPr>
          <w:sz w:val="28"/>
          <w:szCs w:val="28"/>
        </w:rPr>
        <w:t>)</w:t>
      </w:r>
    </w:p>
    <w:p w:rsidR="00D444C3" w:rsidRDefault="00D444C3" w:rsidP="00035675">
      <w:pPr>
        <w:jc w:val="right"/>
        <w:rPr>
          <w:sz w:val="28"/>
          <w:szCs w:val="28"/>
        </w:rPr>
      </w:pPr>
    </w:p>
    <w:p w:rsidR="00D444C3" w:rsidRPr="00E55A03" w:rsidRDefault="00D444C3" w:rsidP="00035675">
      <w:pPr>
        <w:jc w:val="right"/>
        <w:rPr>
          <w:sz w:val="28"/>
          <w:szCs w:val="28"/>
        </w:rPr>
      </w:pPr>
    </w:p>
    <w:p w:rsidR="00035675" w:rsidRPr="00F011E2" w:rsidRDefault="00035675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F011E2">
        <w:rPr>
          <w:sz w:val="28"/>
          <w:szCs w:val="28"/>
        </w:rPr>
        <w:t>Муниципальная программа</w:t>
      </w:r>
    </w:p>
    <w:p w:rsidR="00035675" w:rsidRPr="00F011E2" w:rsidRDefault="00035675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F011E2">
        <w:rPr>
          <w:sz w:val="28"/>
          <w:szCs w:val="28"/>
        </w:rPr>
        <w:t>«Развитие дошкольного образования</w:t>
      </w:r>
    </w:p>
    <w:p w:rsidR="00D444C3" w:rsidRDefault="00A027FE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035675" w:rsidRPr="00F011E2">
        <w:rPr>
          <w:sz w:val="28"/>
          <w:szCs w:val="28"/>
        </w:rPr>
        <w:t xml:space="preserve"> Карталинском муниципальном районе </w:t>
      </w:r>
    </w:p>
    <w:p w:rsidR="00D444C3" w:rsidRDefault="00035675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F011E2">
        <w:rPr>
          <w:sz w:val="28"/>
          <w:szCs w:val="28"/>
        </w:rPr>
        <w:t>на 2019-202</w:t>
      </w:r>
      <w:r>
        <w:rPr>
          <w:sz w:val="28"/>
          <w:szCs w:val="28"/>
        </w:rPr>
        <w:t>3</w:t>
      </w:r>
      <w:r w:rsidRPr="00F011E2">
        <w:rPr>
          <w:sz w:val="28"/>
          <w:szCs w:val="28"/>
        </w:rPr>
        <w:t xml:space="preserve"> годы»</w:t>
      </w:r>
    </w:p>
    <w:p w:rsidR="00D444C3" w:rsidRDefault="00D444C3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D444C3" w:rsidRDefault="00D444C3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D444C3" w:rsidRDefault="00D444C3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D444C3">
        <w:rPr>
          <w:sz w:val="28"/>
          <w:szCs w:val="28"/>
        </w:rPr>
        <w:t>Паспорт муниципальной</w:t>
      </w:r>
      <w:r>
        <w:rPr>
          <w:sz w:val="28"/>
          <w:szCs w:val="28"/>
        </w:rPr>
        <w:t xml:space="preserve"> </w:t>
      </w:r>
      <w:r w:rsidRPr="00D444C3">
        <w:rPr>
          <w:sz w:val="28"/>
          <w:szCs w:val="28"/>
        </w:rPr>
        <w:t>программы</w:t>
      </w:r>
      <w:r w:rsidRPr="00D344E2">
        <w:rPr>
          <w:sz w:val="28"/>
          <w:szCs w:val="28"/>
        </w:rPr>
        <w:t xml:space="preserve"> </w:t>
      </w:r>
    </w:p>
    <w:p w:rsidR="00D444C3" w:rsidRDefault="00D444C3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D344E2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дошкольного образования </w:t>
      </w:r>
      <w:r w:rsidRPr="00D344E2">
        <w:rPr>
          <w:sz w:val="28"/>
          <w:szCs w:val="28"/>
        </w:rPr>
        <w:t xml:space="preserve">  </w:t>
      </w:r>
    </w:p>
    <w:p w:rsidR="00D444C3" w:rsidRPr="00D344E2" w:rsidRDefault="00D444C3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D344E2">
        <w:rPr>
          <w:sz w:val="28"/>
          <w:szCs w:val="28"/>
        </w:rPr>
        <w:t>в Карталинском муниципальном районе</w:t>
      </w:r>
    </w:p>
    <w:p w:rsidR="00D444C3" w:rsidRDefault="00D444C3" w:rsidP="00D444C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2019-2023</w:t>
      </w:r>
      <w:r w:rsidRPr="00D344E2">
        <w:rPr>
          <w:sz w:val="28"/>
          <w:szCs w:val="28"/>
        </w:rPr>
        <w:t xml:space="preserve"> годы»</w:t>
      </w:r>
    </w:p>
    <w:p w:rsidR="00D444C3" w:rsidRDefault="00D444C3" w:rsidP="00D444C3">
      <w:pPr>
        <w:pStyle w:val="af3"/>
        <w:spacing w:before="0" w:beforeAutospacing="0" w:after="0" w:afterAutospacing="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209"/>
      </w:tblGrid>
      <w:tr w:rsidR="00D444C3" w:rsidRPr="001A6A98" w:rsidTr="00D444C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3" w:rsidRPr="001A6A98" w:rsidRDefault="00D444C3" w:rsidP="00D444C3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муниципальной 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«Развитие дошкольного образования в Карталинс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ком муниципальном районе на 2019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-20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23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годы» (далее именуется – Программа)</w:t>
            </w:r>
          </w:p>
        </w:tc>
      </w:tr>
      <w:tr w:rsidR="00D444C3" w:rsidRPr="001A6A98" w:rsidTr="00D444C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3" w:rsidRPr="001A6A98" w:rsidRDefault="00D444C3" w:rsidP="00D444C3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A027FE"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Управление образования Карталинского муниципального района</w:t>
            </w:r>
          </w:p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D444C3" w:rsidRPr="001A6A98" w:rsidTr="00D444C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3" w:rsidRPr="001A6A98" w:rsidRDefault="00D444C3" w:rsidP="00D444C3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Соисполнители </w:t>
            </w:r>
            <w:r w:rsidR="00A027FE"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Образовательные организации</w:t>
            </w:r>
            <w:r w:rsidR="00A027FE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Карталинского муниципального района</w:t>
            </w:r>
          </w:p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D444C3" w:rsidRPr="001A6A98" w:rsidTr="00D444C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3" w:rsidRPr="001A6A98" w:rsidRDefault="00D444C3" w:rsidP="0094722F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Цели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="0094722F"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Создание в Карталинском муниципальном районе равных возможностей для получения качественного дошкольного образования</w:t>
            </w:r>
          </w:p>
        </w:tc>
      </w:tr>
      <w:tr w:rsidR="00D444C3" w:rsidRPr="001A6A98" w:rsidTr="00D444C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3" w:rsidRPr="001A6A98" w:rsidRDefault="00D444C3" w:rsidP="0094722F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Задачи </w:t>
            </w:r>
            <w:r w:rsidR="0094722F"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C3" w:rsidRPr="001A6A98" w:rsidRDefault="000A3C2F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1) </w:t>
            </w:r>
            <w:r w:rsidR="00D444C3" w:rsidRPr="001A6A98">
              <w:rPr>
                <w:rFonts w:eastAsia="Century Gothic"/>
                <w:sz w:val="28"/>
                <w:szCs w:val="28"/>
                <w:lang w:eastAsia="en-US"/>
              </w:rPr>
              <w:t>развитие сети образовательных организаций, реализующих программы дошкольного образования;</w:t>
            </w:r>
          </w:p>
          <w:p w:rsidR="00D444C3" w:rsidRPr="001A6A98" w:rsidRDefault="000A3C2F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2) </w:t>
            </w:r>
            <w:r w:rsidR="00D444C3" w:rsidRPr="001A6A98">
              <w:rPr>
                <w:rFonts w:eastAsia="Century Gothic"/>
                <w:sz w:val="28"/>
                <w:szCs w:val="28"/>
                <w:lang w:eastAsia="en-US"/>
              </w:rPr>
              <w:t>удовлетворение потребности населения Карталинского муниципального района в услугах дошкольного образования;</w:t>
            </w:r>
          </w:p>
          <w:p w:rsidR="00D444C3" w:rsidRPr="001A6A98" w:rsidRDefault="000A3C2F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3)</w:t>
            </w:r>
            <w:r w:rsidR="00D444C3"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повышение престижа педагогического труда работников дошкольных организаций.</w:t>
            </w:r>
          </w:p>
        </w:tc>
      </w:tr>
      <w:tr w:rsidR="00D444C3" w:rsidRPr="001A6A98" w:rsidTr="00D444C3">
        <w:trPr>
          <w:trHeight w:val="137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444C3" w:rsidRPr="001A6A98" w:rsidRDefault="00D444C3" w:rsidP="000A3C2F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Целевые индикаторы  </w:t>
            </w:r>
            <w:r w:rsidR="000A3C2F"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, их значения по годам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</w:tcBorders>
          </w:tcPr>
          <w:p w:rsidR="00D444C3" w:rsidRPr="001A6A98" w:rsidRDefault="00D444C3" w:rsidP="00D444C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Целевые индикато</w:t>
            </w:r>
            <w:r w:rsidR="000A3C2F">
              <w:rPr>
                <w:rFonts w:eastAsia="Century Gothic"/>
                <w:sz w:val="28"/>
                <w:szCs w:val="28"/>
                <w:lang w:eastAsia="en-US"/>
              </w:rPr>
              <w:t>ры П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рограммы с разбивкой их значений по годам представлены в приложении 1 к настоящей Программе</w:t>
            </w:r>
          </w:p>
        </w:tc>
      </w:tr>
      <w:tr w:rsidR="00D444C3" w:rsidRPr="001A6A98" w:rsidTr="00D444C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3" w:rsidRPr="001A6A98" w:rsidRDefault="00D444C3" w:rsidP="00D444C3">
            <w:pPr>
              <w:autoSpaceDE w:val="0"/>
              <w:autoSpaceDN w:val="0"/>
              <w:adjustRightInd w:val="0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Сроки реализации </w:t>
            </w:r>
            <w:r w:rsidR="008105AD"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C3" w:rsidRPr="001A6A98" w:rsidRDefault="008105AD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Реализация П</w:t>
            </w:r>
            <w:r w:rsidR="00D444C3">
              <w:rPr>
                <w:rFonts w:eastAsia="Century Gothic"/>
                <w:sz w:val="28"/>
                <w:szCs w:val="28"/>
                <w:lang w:eastAsia="en-US"/>
              </w:rPr>
              <w:t xml:space="preserve">рограммы запланирована на                                     </w:t>
            </w:r>
            <w:r w:rsidR="00D444C3" w:rsidRPr="001A6A98">
              <w:rPr>
                <w:rFonts w:eastAsia="Century Gothic"/>
                <w:sz w:val="28"/>
                <w:szCs w:val="28"/>
                <w:lang w:eastAsia="en-US"/>
              </w:rPr>
              <w:t>201</w:t>
            </w:r>
            <w:r w:rsidR="00D444C3">
              <w:rPr>
                <w:rFonts w:eastAsia="Century Gothic"/>
                <w:sz w:val="28"/>
                <w:szCs w:val="28"/>
                <w:lang w:eastAsia="en-US"/>
              </w:rPr>
              <w:t>9</w:t>
            </w:r>
            <w:r w:rsidR="00D444C3"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="00D444C3">
              <w:rPr>
                <w:rFonts w:eastAsia="Century Gothic"/>
                <w:sz w:val="28"/>
                <w:szCs w:val="28"/>
                <w:lang w:eastAsia="en-US"/>
              </w:rPr>
              <w:t>–</w:t>
            </w:r>
            <w:r w:rsidR="00D444C3"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 20</w:t>
            </w:r>
            <w:r w:rsidR="00D444C3">
              <w:rPr>
                <w:rFonts w:eastAsia="Century Gothic"/>
                <w:sz w:val="28"/>
                <w:szCs w:val="28"/>
                <w:lang w:eastAsia="en-US"/>
              </w:rPr>
              <w:t xml:space="preserve">23 </w:t>
            </w:r>
            <w:r w:rsidR="00D444C3" w:rsidRPr="001A6A98">
              <w:rPr>
                <w:rFonts w:eastAsia="Century Gothic"/>
                <w:sz w:val="28"/>
                <w:szCs w:val="28"/>
                <w:lang w:eastAsia="en-US"/>
              </w:rPr>
              <w:t>годы</w:t>
            </w:r>
            <w:r w:rsidR="00D444C3">
              <w:rPr>
                <w:rFonts w:eastAsia="Century Gothic"/>
                <w:sz w:val="28"/>
                <w:szCs w:val="28"/>
                <w:lang w:eastAsia="en-US"/>
              </w:rPr>
              <w:t xml:space="preserve"> без разбивки на этапы</w:t>
            </w:r>
          </w:p>
        </w:tc>
      </w:tr>
      <w:tr w:rsidR="00D444C3" w:rsidRPr="001A6A98" w:rsidTr="00D444C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C3" w:rsidRPr="001A6A98" w:rsidRDefault="00D444C3" w:rsidP="00D444C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 xml:space="preserve">Объём и источники финансирования </w:t>
            </w:r>
            <w:r w:rsidR="007E7D26">
              <w:rPr>
                <w:rFonts w:eastAsia="Century Gothic"/>
                <w:sz w:val="28"/>
                <w:szCs w:val="28"/>
                <w:lang w:eastAsia="en-US"/>
              </w:rPr>
              <w:t>П</w:t>
            </w: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Финансирование мероприятий Программы осуществляется в  пределах выделенных бюджетных средств и уточняется исходя из возможностей  областного и местного бюджетов.</w:t>
            </w:r>
          </w:p>
          <w:p w:rsidR="00D444C3" w:rsidRPr="001A6A98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1A6A98">
              <w:rPr>
                <w:rFonts w:eastAsia="Century Gothic"/>
                <w:sz w:val="28"/>
                <w:szCs w:val="28"/>
                <w:lang w:eastAsia="en-US"/>
              </w:rPr>
              <w:t>Общий объем финансирования Программы в</w:t>
            </w:r>
          </w:p>
          <w:p w:rsidR="00D444C3" w:rsidRPr="00C523E2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2019 - 2023</w:t>
            </w:r>
            <w:r w:rsidR="00937E44">
              <w:rPr>
                <w:rFonts w:eastAsia="Century Gothic"/>
                <w:sz w:val="28"/>
                <w:szCs w:val="28"/>
                <w:lang w:eastAsia="en-US"/>
              </w:rPr>
              <w:t xml:space="preserve"> годы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составит</w:t>
            </w:r>
            <w:r w:rsidR="00937E44">
              <w:rPr>
                <w:rFonts w:eastAsia="Century Gothic"/>
                <w:sz w:val="28"/>
                <w:szCs w:val="28"/>
                <w:lang w:eastAsia="en-US"/>
              </w:rPr>
              <w:t xml:space="preserve"> 1236947,60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тыс.рублей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.</w:t>
            </w:r>
          </w:p>
          <w:p w:rsidR="00D444C3" w:rsidRPr="00C523E2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C523E2">
              <w:rPr>
                <w:rFonts w:eastAsia="Century Gothic"/>
                <w:sz w:val="28"/>
                <w:szCs w:val="28"/>
                <w:lang w:eastAsia="en-US"/>
              </w:rPr>
              <w:t>В том числе по годам:</w:t>
            </w:r>
          </w:p>
          <w:p w:rsidR="00D444C3" w:rsidRPr="00C523E2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2019 год – </w:t>
            </w:r>
            <w:r w:rsidR="00937E44">
              <w:rPr>
                <w:rFonts w:eastAsia="Century Gothic"/>
                <w:sz w:val="28"/>
                <w:szCs w:val="28"/>
                <w:lang w:eastAsia="en-US"/>
              </w:rPr>
              <w:t xml:space="preserve">247050,90 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тыс. рублей</w:t>
            </w:r>
          </w:p>
          <w:p w:rsidR="00D444C3" w:rsidRPr="00C523E2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2020 год – </w:t>
            </w:r>
            <w:r w:rsidR="00937E44">
              <w:rPr>
                <w:rFonts w:eastAsia="Century Gothic"/>
                <w:sz w:val="28"/>
                <w:szCs w:val="28"/>
                <w:lang w:eastAsia="en-US"/>
              </w:rPr>
              <w:t>248767,50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>тыс. рублей</w:t>
            </w:r>
          </w:p>
          <w:p w:rsidR="00D444C3" w:rsidRPr="00C523E2" w:rsidRDefault="00D444C3" w:rsidP="00B33F98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C523E2">
              <w:rPr>
                <w:rFonts w:eastAsia="Century Gothic"/>
                <w:sz w:val="28"/>
                <w:szCs w:val="28"/>
                <w:lang w:eastAsia="en-US"/>
              </w:rPr>
              <w:t>20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21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 xml:space="preserve"> год –</w:t>
            </w:r>
            <w:r w:rsidR="00937E44">
              <w:rPr>
                <w:rFonts w:eastAsia="Century Gothic"/>
                <w:sz w:val="28"/>
                <w:szCs w:val="28"/>
                <w:lang w:eastAsia="en-US"/>
              </w:rPr>
              <w:t xml:space="preserve"> 248827,50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 xml:space="preserve">    тыс. рублей</w:t>
            </w:r>
          </w:p>
          <w:p w:rsidR="00D444C3" w:rsidRDefault="00D444C3" w:rsidP="00B33F98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2022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 xml:space="preserve"> год </w:t>
            </w:r>
            <w:r w:rsidR="00937E44" w:rsidRPr="00C523E2">
              <w:rPr>
                <w:rFonts w:eastAsia="Century Gothic"/>
                <w:sz w:val="28"/>
                <w:szCs w:val="28"/>
                <w:lang w:eastAsia="en-US"/>
              </w:rPr>
              <w:t>–</w:t>
            </w:r>
            <w:r w:rsidR="00937E44">
              <w:rPr>
                <w:rFonts w:eastAsia="Century Gothic"/>
                <w:sz w:val="28"/>
                <w:szCs w:val="28"/>
                <w:lang w:eastAsia="en-US"/>
              </w:rPr>
              <w:t xml:space="preserve"> 246215,10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 xml:space="preserve">   </w:t>
            </w:r>
            <w:r w:rsidRPr="00C523E2">
              <w:rPr>
                <w:rFonts w:eastAsia="Century Gothic"/>
                <w:sz w:val="28"/>
                <w:szCs w:val="28"/>
                <w:lang w:eastAsia="en-US"/>
              </w:rPr>
              <w:tab/>
              <w:t>тыс. рублей</w:t>
            </w:r>
          </w:p>
          <w:p w:rsidR="00D444C3" w:rsidRPr="001A6A98" w:rsidRDefault="00D444C3" w:rsidP="00937E44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2023 год </w:t>
            </w:r>
            <w:r w:rsidR="00937E44" w:rsidRPr="00C523E2">
              <w:rPr>
                <w:rFonts w:eastAsia="Century Gothic"/>
                <w:sz w:val="28"/>
                <w:szCs w:val="28"/>
                <w:lang w:eastAsia="en-US"/>
              </w:rPr>
              <w:t>–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 </w:t>
            </w:r>
            <w:r w:rsidR="00937E44">
              <w:rPr>
                <w:rFonts w:eastAsia="Century Gothic"/>
                <w:sz w:val="28"/>
                <w:szCs w:val="28"/>
                <w:lang w:eastAsia="en-US"/>
              </w:rPr>
              <w:t>246086,60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937E44" w:rsidRDefault="00937E44" w:rsidP="00D444C3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bookmarkStart w:id="1" w:name="sub_1008"/>
      <w:bookmarkStart w:id="2" w:name="sub_1011"/>
    </w:p>
    <w:p w:rsidR="00937E44" w:rsidRDefault="00937E44" w:rsidP="00D444C3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Default="00D444C3" w:rsidP="00937E4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937E44">
        <w:rPr>
          <w:rFonts w:eastAsia="Century Gothic"/>
          <w:bCs/>
          <w:color w:val="000000" w:themeColor="text1"/>
          <w:sz w:val="28"/>
          <w:szCs w:val="28"/>
          <w:lang w:eastAsia="en-US"/>
        </w:rPr>
        <w:t>I. Общая характеристика Программы</w:t>
      </w:r>
      <w:bookmarkEnd w:id="1"/>
    </w:p>
    <w:p w:rsidR="00937E44" w:rsidRDefault="00937E44" w:rsidP="00937E4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937E44" w:rsidRPr="00937E44" w:rsidRDefault="00937E44" w:rsidP="00937E44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Pr="00937E44" w:rsidRDefault="00937E44" w:rsidP="00937E4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1. </w:t>
      </w:r>
      <w:r w:rsidR="00D444C3" w:rsidRPr="00937E44">
        <w:rPr>
          <w:rFonts w:eastAsia="Arial Unicode MS"/>
          <w:color w:val="000000"/>
          <w:sz w:val="28"/>
          <w:szCs w:val="28"/>
        </w:rPr>
        <w:t xml:space="preserve">В целях реализации полномочий органов местного самоуправления по организации предоставления общедоступного и бесплатного дошкольного образования в районе функционирует сеть муниципальных дошкольных образовательных организаций. </w:t>
      </w:r>
    </w:p>
    <w:p w:rsidR="00D444C3" w:rsidRPr="006420C3" w:rsidRDefault="00D444C3" w:rsidP="008D409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2. </w:t>
      </w:r>
      <w:r w:rsidRPr="006420C3">
        <w:rPr>
          <w:rFonts w:eastAsia="Arial Unicode MS"/>
          <w:color w:val="000000"/>
          <w:sz w:val="28"/>
          <w:szCs w:val="28"/>
        </w:rPr>
        <w:t>На 01.01.20</w:t>
      </w:r>
      <w:r>
        <w:rPr>
          <w:rFonts w:eastAsia="Arial Unicode MS"/>
          <w:color w:val="000000"/>
          <w:sz w:val="28"/>
          <w:szCs w:val="28"/>
        </w:rPr>
        <w:t>20</w:t>
      </w:r>
      <w:r w:rsidRPr="006420C3">
        <w:rPr>
          <w:rFonts w:eastAsia="Arial Unicode MS"/>
          <w:color w:val="000000"/>
          <w:sz w:val="28"/>
          <w:szCs w:val="28"/>
        </w:rPr>
        <w:t xml:space="preserve"> года для обеспечения доступности дошкольного образования в Карталинском районе функционируют </w:t>
      </w:r>
      <w:r>
        <w:rPr>
          <w:rFonts w:eastAsia="Arial Unicode MS"/>
          <w:color w:val="000000"/>
          <w:sz w:val="28"/>
          <w:szCs w:val="28"/>
        </w:rPr>
        <w:t>19</w:t>
      </w:r>
      <w:r w:rsidRPr="006420C3">
        <w:rPr>
          <w:rFonts w:eastAsia="Arial Unicode MS"/>
          <w:color w:val="000000"/>
          <w:sz w:val="28"/>
          <w:szCs w:val="28"/>
        </w:rPr>
        <w:t xml:space="preserve"> организации с </w:t>
      </w:r>
      <w:r w:rsidR="00937E44">
        <w:rPr>
          <w:rFonts w:eastAsia="Arial Unicode MS"/>
          <w:color w:val="000000"/>
          <w:sz w:val="28"/>
          <w:szCs w:val="28"/>
        </w:rPr>
        <w:t xml:space="preserve">                </w:t>
      </w:r>
      <w:r w:rsidRPr="006420C3">
        <w:rPr>
          <w:rFonts w:eastAsia="Arial Unicode MS"/>
          <w:color w:val="000000"/>
          <w:sz w:val="28"/>
          <w:szCs w:val="28"/>
        </w:rPr>
        <w:t>1</w:t>
      </w:r>
      <w:r>
        <w:rPr>
          <w:rFonts w:eastAsia="Arial Unicode MS"/>
          <w:color w:val="000000"/>
          <w:sz w:val="28"/>
          <w:szCs w:val="28"/>
        </w:rPr>
        <w:t>2</w:t>
      </w:r>
      <w:r w:rsidRPr="006420C3">
        <w:rPr>
          <w:rFonts w:eastAsia="Arial Unicode MS"/>
          <w:color w:val="000000"/>
          <w:sz w:val="28"/>
          <w:szCs w:val="28"/>
        </w:rPr>
        <w:t xml:space="preserve"> филиалами, реализующих программы дошкольного образования </w:t>
      </w:r>
      <w:r w:rsidR="00937E44">
        <w:rPr>
          <w:rFonts w:eastAsia="Arial Unicode MS"/>
          <w:color w:val="000000"/>
          <w:sz w:val="28"/>
          <w:szCs w:val="28"/>
        </w:rPr>
        <w:t xml:space="preserve">                      </w:t>
      </w:r>
      <w:r w:rsidRPr="006420C3">
        <w:rPr>
          <w:rFonts w:eastAsia="Arial Unicode MS"/>
          <w:color w:val="000000"/>
          <w:sz w:val="28"/>
          <w:szCs w:val="28"/>
        </w:rPr>
        <w:t>(1</w:t>
      </w:r>
      <w:r>
        <w:rPr>
          <w:rFonts w:eastAsia="Arial Unicode MS"/>
          <w:color w:val="000000"/>
          <w:sz w:val="28"/>
          <w:szCs w:val="28"/>
        </w:rPr>
        <w:t>2</w:t>
      </w:r>
      <w:r w:rsidRPr="006420C3">
        <w:rPr>
          <w:rFonts w:eastAsia="Arial Unicode MS"/>
          <w:color w:val="000000"/>
          <w:sz w:val="28"/>
          <w:szCs w:val="28"/>
        </w:rPr>
        <w:t xml:space="preserve">- в городе, </w:t>
      </w:r>
      <w:r>
        <w:rPr>
          <w:rFonts w:eastAsia="Arial Unicode MS"/>
          <w:color w:val="000000"/>
          <w:sz w:val="28"/>
          <w:szCs w:val="28"/>
        </w:rPr>
        <w:t>7</w:t>
      </w:r>
      <w:r w:rsidRPr="006420C3">
        <w:rPr>
          <w:rFonts w:eastAsia="Arial Unicode MS"/>
          <w:color w:val="000000"/>
          <w:sz w:val="28"/>
          <w:szCs w:val="28"/>
        </w:rPr>
        <w:t>- в селе):</w:t>
      </w:r>
    </w:p>
    <w:p w:rsidR="00D444C3" w:rsidRPr="006420C3" w:rsidRDefault="00D444C3" w:rsidP="00937E4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- 19</w:t>
      </w:r>
      <w:r w:rsidRPr="006420C3">
        <w:rPr>
          <w:rFonts w:eastAsia="Arial Unicode MS"/>
          <w:color w:val="000000"/>
          <w:sz w:val="28"/>
          <w:szCs w:val="28"/>
        </w:rPr>
        <w:t xml:space="preserve"> муниципальных детских сада,</w:t>
      </w:r>
    </w:p>
    <w:p w:rsidR="00D444C3" w:rsidRPr="006420C3" w:rsidRDefault="00D444C3" w:rsidP="00937E4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420C3">
        <w:rPr>
          <w:rFonts w:eastAsia="Arial Unicode MS"/>
          <w:color w:val="000000"/>
          <w:sz w:val="28"/>
          <w:szCs w:val="28"/>
        </w:rPr>
        <w:t xml:space="preserve"> - 1 негосударственное дошкольное  учреждение, </w:t>
      </w:r>
    </w:p>
    <w:p w:rsidR="00D444C3" w:rsidRPr="006420C3" w:rsidRDefault="00937E44" w:rsidP="00937E4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r w:rsidR="00D444C3" w:rsidRPr="006420C3">
        <w:rPr>
          <w:rFonts w:eastAsia="Arial Unicode MS"/>
          <w:color w:val="000000"/>
          <w:sz w:val="28"/>
          <w:szCs w:val="28"/>
        </w:rPr>
        <w:t xml:space="preserve">- 3 группы для детей дошкольного возраста в трех общеобразовательных школах. </w:t>
      </w:r>
    </w:p>
    <w:p w:rsidR="00D444C3" w:rsidRPr="006420C3" w:rsidRDefault="00D444C3" w:rsidP="00937E44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rFonts w:eastAsia="Arial Unicode MS"/>
          <w:color w:val="000000"/>
          <w:sz w:val="28"/>
          <w:szCs w:val="28"/>
        </w:rPr>
        <w:t xml:space="preserve"> 3.</w:t>
      </w:r>
      <w:r w:rsidRPr="006420C3">
        <w:rPr>
          <w:sz w:val="28"/>
          <w:szCs w:val="28"/>
          <w:bdr w:val="none" w:sz="0" w:space="0" w:color="auto" w:frame="1"/>
        </w:rPr>
        <w:t xml:space="preserve"> Дифференциация сети дошкольных организаций, представленная в удельном весе возрастных групп различной направленности, составляет  </w:t>
      </w:r>
      <w:r w:rsidR="00995271">
        <w:rPr>
          <w:sz w:val="28"/>
          <w:szCs w:val="28"/>
          <w:bdr w:val="none" w:sz="0" w:space="0" w:color="auto" w:frame="1"/>
        </w:rPr>
        <w:t xml:space="preserve">             </w:t>
      </w:r>
      <w:r w:rsidRPr="006420C3">
        <w:rPr>
          <w:sz w:val="28"/>
          <w:szCs w:val="28"/>
          <w:bdr w:val="none" w:sz="0" w:space="0" w:color="auto" w:frame="1"/>
        </w:rPr>
        <w:t>116 групп, в том числе функционируют  5 групп кратковременного пребывания</w:t>
      </w:r>
      <w:r w:rsidR="00937E44">
        <w:rPr>
          <w:sz w:val="28"/>
          <w:szCs w:val="28"/>
          <w:bdr w:val="none" w:sz="0" w:space="0" w:color="auto" w:frame="1"/>
        </w:rPr>
        <w:t xml:space="preserve">       </w:t>
      </w:r>
      <w:r w:rsidRPr="006420C3">
        <w:rPr>
          <w:sz w:val="28"/>
          <w:szCs w:val="28"/>
          <w:bdr w:val="none" w:sz="0" w:space="0" w:color="auto" w:frame="1"/>
        </w:rPr>
        <w:t xml:space="preserve">(в </w:t>
      </w:r>
      <w:r w:rsidR="00937E44">
        <w:rPr>
          <w:sz w:val="28"/>
          <w:szCs w:val="28"/>
          <w:bdr w:val="none" w:sz="0" w:space="0" w:color="auto" w:frame="1"/>
        </w:rPr>
        <w:t>детском общеобразовательном учреждении</w:t>
      </w:r>
      <w:r w:rsidRPr="006420C3">
        <w:rPr>
          <w:sz w:val="28"/>
          <w:szCs w:val="28"/>
          <w:bdr w:val="none" w:sz="0" w:space="0" w:color="auto" w:frame="1"/>
        </w:rPr>
        <w:t xml:space="preserve"> № 2, </w:t>
      </w:r>
      <w:r w:rsidR="00937E44">
        <w:rPr>
          <w:sz w:val="28"/>
          <w:szCs w:val="28"/>
          <w:bdr w:val="none" w:sz="0" w:space="0" w:color="auto" w:frame="1"/>
        </w:rPr>
        <w:t xml:space="preserve">№ </w:t>
      </w:r>
      <w:r w:rsidRPr="006420C3">
        <w:rPr>
          <w:sz w:val="28"/>
          <w:szCs w:val="28"/>
          <w:bdr w:val="none" w:sz="0" w:space="0" w:color="auto" w:frame="1"/>
        </w:rPr>
        <w:t xml:space="preserve">4 , </w:t>
      </w:r>
      <w:r w:rsidR="00937E44">
        <w:rPr>
          <w:sz w:val="28"/>
          <w:szCs w:val="28"/>
          <w:bdr w:val="none" w:sz="0" w:space="0" w:color="auto" w:frame="1"/>
        </w:rPr>
        <w:t xml:space="preserve">№ </w:t>
      </w:r>
      <w:r w:rsidRPr="006420C3">
        <w:rPr>
          <w:sz w:val="28"/>
          <w:szCs w:val="28"/>
          <w:bdr w:val="none" w:sz="0" w:space="0" w:color="auto" w:frame="1"/>
        </w:rPr>
        <w:t xml:space="preserve">6, </w:t>
      </w:r>
      <w:r w:rsidR="00937E44">
        <w:rPr>
          <w:sz w:val="28"/>
          <w:szCs w:val="28"/>
          <w:bdr w:val="none" w:sz="0" w:space="0" w:color="auto" w:frame="1"/>
        </w:rPr>
        <w:t xml:space="preserve">№ </w:t>
      </w:r>
      <w:r w:rsidRPr="006420C3">
        <w:rPr>
          <w:sz w:val="28"/>
          <w:szCs w:val="28"/>
          <w:bdr w:val="none" w:sz="0" w:space="0" w:color="auto" w:frame="1"/>
        </w:rPr>
        <w:t xml:space="preserve">48, </w:t>
      </w:r>
      <w:r w:rsidR="00995271">
        <w:rPr>
          <w:sz w:val="28"/>
          <w:szCs w:val="28"/>
          <w:bdr w:val="none" w:sz="0" w:space="0" w:color="auto" w:frame="1"/>
        </w:rPr>
        <w:t>№</w:t>
      </w:r>
      <w:r w:rsidR="00937E44">
        <w:rPr>
          <w:sz w:val="28"/>
          <w:szCs w:val="28"/>
          <w:bdr w:val="none" w:sz="0" w:space="0" w:color="auto" w:frame="1"/>
        </w:rPr>
        <w:t xml:space="preserve"> </w:t>
      </w:r>
      <w:r w:rsidRPr="006420C3">
        <w:rPr>
          <w:sz w:val="28"/>
          <w:szCs w:val="28"/>
          <w:bdr w:val="none" w:sz="0" w:space="0" w:color="auto" w:frame="1"/>
        </w:rPr>
        <w:t xml:space="preserve">155) и группа выходного дня в </w:t>
      </w:r>
      <w:r w:rsidR="00937E44">
        <w:rPr>
          <w:sz w:val="28"/>
          <w:szCs w:val="28"/>
          <w:bdr w:val="none" w:sz="0" w:space="0" w:color="auto" w:frame="1"/>
        </w:rPr>
        <w:t>детском общеобразовательном учреждении</w:t>
      </w:r>
      <w:r w:rsidRPr="006420C3">
        <w:rPr>
          <w:sz w:val="28"/>
          <w:szCs w:val="28"/>
          <w:bdr w:val="none" w:sz="0" w:space="0" w:color="auto" w:frame="1"/>
        </w:rPr>
        <w:t xml:space="preserve"> №</w:t>
      </w:r>
      <w:r w:rsidR="00937E44">
        <w:rPr>
          <w:sz w:val="28"/>
          <w:szCs w:val="28"/>
          <w:bdr w:val="none" w:sz="0" w:space="0" w:color="auto" w:frame="1"/>
        </w:rPr>
        <w:t xml:space="preserve"> </w:t>
      </w:r>
      <w:r w:rsidRPr="006420C3">
        <w:rPr>
          <w:sz w:val="28"/>
          <w:szCs w:val="28"/>
          <w:bdr w:val="none" w:sz="0" w:space="0" w:color="auto" w:frame="1"/>
        </w:rPr>
        <w:t>82  с охватом 37 человек.</w:t>
      </w:r>
    </w:p>
    <w:p w:rsidR="00D444C3" w:rsidRPr="006420C3" w:rsidRDefault="00D444C3" w:rsidP="00937E44">
      <w:pPr>
        <w:jc w:val="both"/>
        <w:rPr>
          <w:sz w:val="28"/>
          <w:szCs w:val="28"/>
          <w:bdr w:val="none" w:sz="0" w:space="0" w:color="auto" w:frame="1"/>
        </w:rPr>
      </w:pPr>
      <w:r w:rsidRPr="006420C3">
        <w:rPr>
          <w:sz w:val="28"/>
          <w:szCs w:val="28"/>
          <w:bdr w:val="none" w:sz="0" w:space="0" w:color="auto" w:frame="1"/>
        </w:rPr>
        <w:t>Также функционируют:</w:t>
      </w:r>
    </w:p>
    <w:p w:rsidR="00D444C3" w:rsidRPr="006420C3" w:rsidRDefault="00D444C3" w:rsidP="00937E4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6420C3">
        <w:rPr>
          <w:sz w:val="28"/>
          <w:szCs w:val="28"/>
          <w:bdr w:val="none" w:sz="0" w:space="0" w:color="auto" w:frame="1"/>
        </w:rPr>
        <w:t>- логопедические группы – с охватом 67 человек;</w:t>
      </w:r>
    </w:p>
    <w:p w:rsidR="00D444C3" w:rsidRPr="006420C3" w:rsidRDefault="00D444C3" w:rsidP="00937E4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6420C3">
        <w:rPr>
          <w:sz w:val="28"/>
          <w:szCs w:val="28"/>
          <w:bdr w:val="none" w:sz="0" w:space="0" w:color="auto" w:frame="1"/>
        </w:rPr>
        <w:t xml:space="preserve">- санаторная группа в  </w:t>
      </w:r>
      <w:r w:rsidR="00937E44">
        <w:rPr>
          <w:sz w:val="28"/>
          <w:szCs w:val="28"/>
          <w:bdr w:val="none" w:sz="0" w:space="0" w:color="auto" w:frame="1"/>
        </w:rPr>
        <w:t>детском общеобразовательном учреждении</w:t>
      </w:r>
      <w:r w:rsidRPr="006420C3">
        <w:rPr>
          <w:sz w:val="28"/>
          <w:szCs w:val="28"/>
          <w:bdr w:val="none" w:sz="0" w:space="0" w:color="auto" w:frame="1"/>
        </w:rPr>
        <w:t xml:space="preserve"> №</w:t>
      </w:r>
      <w:r w:rsidR="00937E44">
        <w:rPr>
          <w:sz w:val="28"/>
          <w:szCs w:val="28"/>
          <w:bdr w:val="none" w:sz="0" w:space="0" w:color="auto" w:frame="1"/>
        </w:rPr>
        <w:t xml:space="preserve"> </w:t>
      </w:r>
      <w:r w:rsidRPr="006420C3">
        <w:rPr>
          <w:sz w:val="28"/>
          <w:szCs w:val="28"/>
          <w:bdr w:val="none" w:sz="0" w:space="0" w:color="auto" w:frame="1"/>
        </w:rPr>
        <w:t>2 – с охватом 30 детей;</w:t>
      </w:r>
    </w:p>
    <w:p w:rsidR="00D444C3" w:rsidRPr="00E138C2" w:rsidRDefault="00D444C3" w:rsidP="00937E44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E138C2">
        <w:rPr>
          <w:sz w:val="28"/>
          <w:szCs w:val="28"/>
          <w:bdr w:val="none" w:sz="0" w:space="0" w:color="auto" w:frame="1"/>
        </w:rPr>
        <w:t>-</w:t>
      </w:r>
      <w:r w:rsidR="00937E44">
        <w:rPr>
          <w:sz w:val="28"/>
          <w:szCs w:val="28"/>
          <w:bdr w:val="none" w:sz="0" w:space="0" w:color="auto" w:frame="1"/>
        </w:rPr>
        <w:t xml:space="preserve"> </w:t>
      </w:r>
      <w:r w:rsidRPr="00E138C2">
        <w:rPr>
          <w:sz w:val="28"/>
          <w:szCs w:val="28"/>
          <w:bdr w:val="none" w:sz="0" w:space="0" w:color="auto" w:frame="1"/>
        </w:rPr>
        <w:t xml:space="preserve">социальные группы – 7 групп (из расчета 21-22 ребенка на 1 группу) </w:t>
      </w:r>
      <w:r w:rsidR="006244FE">
        <w:rPr>
          <w:sz w:val="28"/>
          <w:szCs w:val="28"/>
          <w:bdr w:val="none" w:sz="0" w:space="0" w:color="auto" w:frame="1"/>
        </w:rPr>
        <w:t xml:space="preserve">  </w:t>
      </w:r>
      <w:r w:rsidRPr="00E138C2">
        <w:rPr>
          <w:sz w:val="28"/>
          <w:szCs w:val="28"/>
          <w:bdr w:val="none" w:sz="0" w:space="0" w:color="auto" w:frame="1"/>
        </w:rPr>
        <w:t>с охватом 151 человек;</w:t>
      </w:r>
    </w:p>
    <w:p w:rsidR="00D444C3" w:rsidRPr="00E138C2" w:rsidRDefault="00D444C3" w:rsidP="00937E44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Pr="00E138C2">
        <w:rPr>
          <w:rFonts w:eastAsia="Arial Unicode MS"/>
          <w:color w:val="000000"/>
          <w:sz w:val="28"/>
          <w:szCs w:val="28"/>
        </w:rPr>
        <w:t xml:space="preserve">. В целом услуги дошкольного образования </w:t>
      </w:r>
      <w:r w:rsidRPr="00E138C2">
        <w:rPr>
          <w:sz w:val="28"/>
          <w:szCs w:val="28"/>
        </w:rPr>
        <w:t>получают 2553 ребенка -67,1%.</w:t>
      </w:r>
    </w:p>
    <w:p w:rsidR="00937E44" w:rsidRDefault="00D444C3" w:rsidP="00937E4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38C2">
        <w:rPr>
          <w:sz w:val="28"/>
          <w:szCs w:val="28"/>
        </w:rPr>
        <w:t xml:space="preserve">.   Охват дошкольным образованием детей с 1 до 7 лет составляет </w:t>
      </w:r>
      <w:r w:rsidR="00937E44">
        <w:rPr>
          <w:sz w:val="28"/>
          <w:szCs w:val="28"/>
        </w:rPr>
        <w:t xml:space="preserve">          </w:t>
      </w:r>
      <w:r w:rsidRPr="00E138C2">
        <w:rPr>
          <w:sz w:val="28"/>
          <w:szCs w:val="28"/>
        </w:rPr>
        <w:t>67,1 % от общего количества детей.</w:t>
      </w:r>
      <w:r w:rsidR="00937E44">
        <w:rPr>
          <w:sz w:val="28"/>
          <w:szCs w:val="28"/>
        </w:rPr>
        <w:t xml:space="preserve"> </w:t>
      </w:r>
      <w:r w:rsidRPr="00E138C2">
        <w:rPr>
          <w:sz w:val="28"/>
          <w:szCs w:val="28"/>
        </w:rPr>
        <w:t xml:space="preserve"> </w:t>
      </w:r>
    </w:p>
    <w:p w:rsidR="00D444C3" w:rsidRPr="00700828" w:rsidRDefault="00D444C3" w:rsidP="00937E4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138C2">
        <w:rPr>
          <w:sz w:val="28"/>
          <w:szCs w:val="28"/>
        </w:rPr>
        <w:t>Охват дошкольным образованием детей с 3 до 7 лет составляет 100%</w:t>
      </w:r>
      <w:r w:rsidRPr="006420C3">
        <w:rPr>
          <w:sz w:val="28"/>
          <w:szCs w:val="28"/>
        </w:rPr>
        <w:t xml:space="preserve"> от общего количества детей данной возрастной группы. Увеличение охвата обусловлено обеспечением учета детей в территориях закрепленных за каждым </w:t>
      </w:r>
      <w:r w:rsidR="00937E44">
        <w:rPr>
          <w:sz w:val="28"/>
          <w:szCs w:val="28"/>
          <w:bdr w:val="none" w:sz="0" w:space="0" w:color="auto" w:frame="1"/>
        </w:rPr>
        <w:t>детском общеобразовательном учреждении</w:t>
      </w:r>
      <w:r w:rsidRPr="006420C3">
        <w:rPr>
          <w:sz w:val="28"/>
          <w:szCs w:val="28"/>
        </w:rPr>
        <w:t xml:space="preserve"> с привлечением неорганизованных детей из неблагополучных семей.</w:t>
      </w:r>
    </w:p>
    <w:p w:rsidR="00D444C3" w:rsidRDefault="00D444C3" w:rsidP="00937E4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6. </w:t>
      </w:r>
      <w:r w:rsidRPr="006420C3">
        <w:rPr>
          <w:rFonts w:eastAsia="Arial Unicode MS"/>
          <w:color w:val="000000"/>
          <w:sz w:val="28"/>
          <w:szCs w:val="28"/>
        </w:rPr>
        <w:t xml:space="preserve">Планомерная работа на протяжении ряда лет позволила на </w:t>
      </w:r>
      <w:r w:rsidR="00937E44">
        <w:rPr>
          <w:rFonts w:eastAsia="Arial Unicode MS"/>
          <w:color w:val="000000"/>
          <w:sz w:val="28"/>
          <w:szCs w:val="28"/>
        </w:rPr>
        <w:t xml:space="preserve"> </w:t>
      </w:r>
      <w:r w:rsidRPr="006420C3">
        <w:rPr>
          <w:rFonts w:eastAsia="Arial Unicode MS"/>
          <w:color w:val="000000"/>
          <w:sz w:val="28"/>
          <w:szCs w:val="28"/>
        </w:rPr>
        <w:t>01.01.2017 г</w:t>
      </w:r>
      <w:r w:rsidR="00937E44">
        <w:rPr>
          <w:rFonts w:eastAsia="Arial Unicode MS"/>
          <w:color w:val="000000"/>
          <w:sz w:val="28"/>
          <w:szCs w:val="28"/>
        </w:rPr>
        <w:t xml:space="preserve">ода выполнить Указ Президента Российской Федерации                   </w:t>
      </w:r>
      <w:r w:rsidRPr="006420C3">
        <w:rPr>
          <w:rFonts w:eastAsia="Arial Unicode MS"/>
          <w:color w:val="000000"/>
          <w:sz w:val="28"/>
          <w:szCs w:val="28"/>
        </w:rPr>
        <w:t xml:space="preserve"> от 7 мая </w:t>
      </w:r>
      <w:smartTag w:uri="urn:schemas-microsoft-com:office:smarttags" w:element="metricconverter">
        <w:smartTagPr>
          <w:attr w:name="ProductID" w:val="2012 г"/>
        </w:smartTagPr>
        <w:r w:rsidRPr="006420C3">
          <w:rPr>
            <w:rFonts w:eastAsia="Arial Unicode MS"/>
            <w:color w:val="000000"/>
            <w:sz w:val="28"/>
            <w:szCs w:val="28"/>
          </w:rPr>
          <w:t>2012 г</w:t>
        </w:r>
        <w:r w:rsidR="00937E44">
          <w:rPr>
            <w:rFonts w:eastAsia="Arial Unicode MS"/>
            <w:color w:val="000000"/>
            <w:sz w:val="28"/>
            <w:szCs w:val="28"/>
          </w:rPr>
          <w:t>ода</w:t>
        </w:r>
      </w:smartTag>
      <w:r w:rsidRPr="006420C3">
        <w:rPr>
          <w:rFonts w:eastAsia="Arial Unicode MS"/>
          <w:color w:val="000000"/>
          <w:sz w:val="28"/>
          <w:szCs w:val="28"/>
        </w:rPr>
        <w:t xml:space="preserve"> </w:t>
      </w:r>
      <w:r w:rsidR="00937E44">
        <w:rPr>
          <w:rFonts w:eastAsia="Arial Unicode MS"/>
          <w:color w:val="000000"/>
          <w:sz w:val="28"/>
          <w:szCs w:val="28"/>
        </w:rPr>
        <w:t xml:space="preserve">№ </w:t>
      </w:r>
      <w:r w:rsidRPr="006420C3">
        <w:rPr>
          <w:rFonts w:eastAsia="Arial Unicode MS"/>
          <w:color w:val="000000"/>
          <w:sz w:val="28"/>
          <w:szCs w:val="28"/>
        </w:rPr>
        <w:t xml:space="preserve"> 599 «О мерах по реализации государственной политики в области образования и науки»  по обеспечению детей старше </w:t>
      </w:r>
      <w:r w:rsidR="00937E44">
        <w:rPr>
          <w:rFonts w:eastAsia="Arial Unicode MS"/>
          <w:color w:val="000000"/>
          <w:sz w:val="28"/>
          <w:szCs w:val="28"/>
        </w:rPr>
        <w:t xml:space="preserve">              </w:t>
      </w:r>
      <w:r w:rsidRPr="006420C3">
        <w:rPr>
          <w:rFonts w:eastAsia="Arial Unicode MS"/>
          <w:color w:val="000000"/>
          <w:sz w:val="28"/>
          <w:szCs w:val="28"/>
        </w:rPr>
        <w:t xml:space="preserve">3 лет местами </w:t>
      </w:r>
      <w:r w:rsidR="00937E44">
        <w:rPr>
          <w:rFonts w:eastAsia="Arial Unicode MS"/>
          <w:color w:val="000000"/>
          <w:sz w:val="28"/>
          <w:szCs w:val="28"/>
        </w:rPr>
        <w:t>в детских садах. Детей старше 3</w:t>
      </w:r>
      <w:r w:rsidRPr="006420C3">
        <w:rPr>
          <w:rFonts w:eastAsia="Arial Unicode MS"/>
          <w:color w:val="000000"/>
          <w:sz w:val="28"/>
          <w:szCs w:val="28"/>
        </w:rPr>
        <w:t xml:space="preserve"> лет в очередности на предоставление места в детский сад нет. </w:t>
      </w:r>
    </w:p>
    <w:p w:rsidR="00D444C3" w:rsidRPr="006420C3" w:rsidRDefault="00D444C3" w:rsidP="00937E4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7.</w:t>
      </w:r>
      <w:r w:rsidRPr="006420C3">
        <w:rPr>
          <w:sz w:val="28"/>
          <w:szCs w:val="28"/>
        </w:rPr>
        <w:t xml:space="preserve"> </w:t>
      </w:r>
      <w:r w:rsidR="00937E44">
        <w:rPr>
          <w:sz w:val="28"/>
          <w:szCs w:val="28"/>
        </w:rPr>
        <w:t xml:space="preserve"> В</w:t>
      </w:r>
      <w:r w:rsidRPr="006420C3">
        <w:rPr>
          <w:sz w:val="28"/>
          <w:szCs w:val="28"/>
        </w:rPr>
        <w:t xml:space="preserve"> единой электронной очереди на поступлен</w:t>
      </w:r>
      <w:r>
        <w:rPr>
          <w:sz w:val="28"/>
          <w:szCs w:val="28"/>
        </w:rPr>
        <w:t>ие детей в детские сады на декабрь 2018  года состоит 297 ребенка</w:t>
      </w:r>
      <w:r w:rsidRPr="006420C3">
        <w:rPr>
          <w:sz w:val="28"/>
          <w:szCs w:val="28"/>
        </w:rPr>
        <w:t>, в том числе в возрасте:</w:t>
      </w:r>
    </w:p>
    <w:p w:rsidR="00D444C3" w:rsidRPr="006420C3" w:rsidRDefault="00D444C3" w:rsidP="00D444C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1 года – 95</w:t>
      </w:r>
      <w:r w:rsidRPr="006420C3">
        <w:rPr>
          <w:sz w:val="28"/>
          <w:szCs w:val="28"/>
        </w:rPr>
        <w:t xml:space="preserve"> детей;</w:t>
      </w:r>
    </w:p>
    <w:p w:rsidR="00D444C3" w:rsidRPr="006420C3" w:rsidRDefault="00D444C3" w:rsidP="00D444C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 до 3 лет – 202</w:t>
      </w:r>
      <w:r w:rsidRPr="006420C3">
        <w:rPr>
          <w:sz w:val="28"/>
          <w:szCs w:val="28"/>
        </w:rPr>
        <w:t xml:space="preserve"> детей.</w:t>
      </w:r>
    </w:p>
    <w:p w:rsidR="00D444C3" w:rsidRPr="00A029CA" w:rsidRDefault="00D444C3" w:rsidP="00937E44">
      <w:pPr>
        <w:ind w:firstLine="709"/>
        <w:jc w:val="both"/>
        <w:rPr>
          <w:rFonts w:eastAsia="Arial Unicode MS"/>
          <w:color w:val="FF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 </w:t>
      </w:r>
      <w:r w:rsidRPr="006420C3">
        <w:rPr>
          <w:rFonts w:eastAsia="Arial Unicode MS"/>
          <w:color w:val="000000"/>
          <w:sz w:val="28"/>
          <w:szCs w:val="28"/>
        </w:rPr>
        <w:t xml:space="preserve">Для успешной организации образовательного процесса, ухода и присмотра за детьми, руководители дошкольных образовательных учреждений создают современную материально-техническую базу, обеспечивают безопасные условия, соответствующие требованиям законодательства. </w:t>
      </w:r>
    </w:p>
    <w:p w:rsidR="00D444C3" w:rsidRPr="006420C3" w:rsidRDefault="00D444C3" w:rsidP="00D444C3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6420C3">
        <w:rPr>
          <w:rFonts w:eastAsia="Arial Unicode MS"/>
          <w:color w:val="000000"/>
          <w:sz w:val="28"/>
          <w:szCs w:val="28"/>
        </w:rPr>
        <w:t>Показателем состояния материально-технической базы является наличие лицензии на образовательную деятельность, которая определяет соответствие условий организации образовательного процесса нормативным требованиям. Действующие лицензии имеют все дошкольные образовательные учреждения.</w:t>
      </w:r>
    </w:p>
    <w:p w:rsidR="00D444C3" w:rsidRPr="006420C3" w:rsidRDefault="00D444C3" w:rsidP="00D444C3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9. </w:t>
      </w:r>
      <w:r w:rsidRPr="006420C3">
        <w:rPr>
          <w:rFonts w:eastAsia="Arial Unicode MS"/>
          <w:color w:val="000000"/>
          <w:sz w:val="28"/>
          <w:szCs w:val="28"/>
        </w:rPr>
        <w:t xml:space="preserve">В управленческую и образовательную работу детских садов активно внедряются информационно-коммуникационные технологии.  100% </w:t>
      </w:r>
      <w:r w:rsidR="006244FE">
        <w:rPr>
          <w:sz w:val="28"/>
          <w:szCs w:val="28"/>
          <w:bdr w:val="none" w:sz="0" w:space="0" w:color="auto" w:frame="1"/>
        </w:rPr>
        <w:t>детские общеобразовательные учреждения</w:t>
      </w:r>
      <w:r w:rsidR="00937E44" w:rsidRPr="006420C3">
        <w:rPr>
          <w:sz w:val="28"/>
          <w:szCs w:val="28"/>
          <w:bdr w:val="none" w:sz="0" w:space="0" w:color="auto" w:frame="1"/>
        </w:rPr>
        <w:t xml:space="preserve"> </w:t>
      </w:r>
      <w:r w:rsidRPr="006420C3">
        <w:rPr>
          <w:rFonts w:eastAsia="Arial Unicode MS"/>
          <w:color w:val="000000"/>
          <w:sz w:val="28"/>
          <w:szCs w:val="28"/>
        </w:rPr>
        <w:t xml:space="preserve">оснащены компьютерами для управления и организации педагогического процесса. </w:t>
      </w:r>
    </w:p>
    <w:p w:rsidR="00D444C3" w:rsidRPr="006420C3" w:rsidRDefault="00D444C3" w:rsidP="00D444C3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10. </w:t>
      </w:r>
      <w:r w:rsidRPr="006420C3">
        <w:rPr>
          <w:rFonts w:eastAsia="Arial Unicode MS"/>
          <w:color w:val="000000"/>
          <w:sz w:val="28"/>
          <w:szCs w:val="28"/>
        </w:rPr>
        <w:t xml:space="preserve">С 2014 года ведена «Электронная очередь» в детские сады Карталинского муниципального района, что позволило прогнозировать потребности населения Карталинского района в услугах </w:t>
      </w:r>
      <w:r w:rsidR="003E34C1">
        <w:rPr>
          <w:sz w:val="28"/>
          <w:szCs w:val="28"/>
          <w:bdr w:val="none" w:sz="0" w:space="0" w:color="auto" w:frame="1"/>
        </w:rPr>
        <w:t>детских общеобразовательных</w:t>
      </w:r>
      <w:r w:rsidR="00937E44">
        <w:rPr>
          <w:sz w:val="28"/>
          <w:szCs w:val="28"/>
          <w:bdr w:val="none" w:sz="0" w:space="0" w:color="auto" w:frame="1"/>
        </w:rPr>
        <w:t xml:space="preserve"> учреждени</w:t>
      </w:r>
      <w:r w:rsidR="003E34C1">
        <w:rPr>
          <w:sz w:val="28"/>
          <w:szCs w:val="28"/>
          <w:bdr w:val="none" w:sz="0" w:space="0" w:color="auto" w:frame="1"/>
        </w:rPr>
        <w:t>ях</w:t>
      </w:r>
      <w:r w:rsidRPr="006420C3">
        <w:rPr>
          <w:rFonts w:eastAsia="Arial Unicode MS"/>
          <w:color w:val="000000"/>
          <w:sz w:val="28"/>
          <w:szCs w:val="28"/>
        </w:rPr>
        <w:t>, а родителям самостоятельно регистрироваться в системе, подавать заявки и получать максимум информации дистанционно</w:t>
      </w:r>
    </w:p>
    <w:p w:rsidR="00937E44" w:rsidRDefault="00D444C3" w:rsidP="00937E44">
      <w:pPr>
        <w:ind w:firstLine="567"/>
        <w:jc w:val="both"/>
        <w:rPr>
          <w:rFonts w:eastAsia="Arial Unicode MS"/>
          <w:color w:val="000000"/>
          <w:sz w:val="28"/>
          <w:szCs w:val="28"/>
          <w:lang w:eastAsia="ar-SA"/>
        </w:rPr>
      </w:pPr>
      <w:r>
        <w:rPr>
          <w:rFonts w:eastAsia="Arial Unicode MS"/>
          <w:color w:val="000000"/>
          <w:sz w:val="28"/>
          <w:szCs w:val="28"/>
          <w:lang w:eastAsia="ar-SA"/>
        </w:rPr>
        <w:t>11.</w:t>
      </w:r>
      <w:r w:rsidRPr="006420C3">
        <w:rPr>
          <w:rFonts w:eastAsia="Arial Unicode MS"/>
          <w:color w:val="000000"/>
          <w:sz w:val="28"/>
          <w:szCs w:val="28"/>
          <w:lang w:eastAsia="ar-SA"/>
        </w:rPr>
        <w:t xml:space="preserve"> Одним из показателей успешности работы </w:t>
      </w:r>
      <w:r w:rsidR="002A2F47">
        <w:rPr>
          <w:rFonts w:eastAsia="Arial Unicode MS"/>
          <w:color w:val="000000"/>
          <w:sz w:val="28"/>
          <w:szCs w:val="28"/>
          <w:lang w:eastAsia="ar-SA"/>
        </w:rPr>
        <w:t>д</w:t>
      </w:r>
      <w:r w:rsidR="002A2F47">
        <w:rPr>
          <w:sz w:val="28"/>
          <w:szCs w:val="28"/>
          <w:bdr w:val="none" w:sz="0" w:space="0" w:color="auto" w:frame="1"/>
        </w:rPr>
        <w:t>етских общеобразовательных</w:t>
      </w:r>
      <w:r w:rsidR="00937E44">
        <w:rPr>
          <w:sz w:val="28"/>
          <w:szCs w:val="28"/>
          <w:bdr w:val="none" w:sz="0" w:space="0" w:color="auto" w:frame="1"/>
        </w:rPr>
        <w:t xml:space="preserve"> учреждени</w:t>
      </w:r>
      <w:r w:rsidR="002A2F47">
        <w:rPr>
          <w:sz w:val="28"/>
          <w:szCs w:val="28"/>
          <w:bdr w:val="none" w:sz="0" w:space="0" w:color="auto" w:frame="1"/>
        </w:rPr>
        <w:t>й</w:t>
      </w:r>
      <w:r w:rsidRPr="006420C3">
        <w:rPr>
          <w:rFonts w:eastAsia="Arial Unicode MS"/>
          <w:color w:val="000000"/>
          <w:sz w:val="28"/>
          <w:szCs w:val="28"/>
          <w:lang w:eastAsia="ar-SA"/>
        </w:rPr>
        <w:t xml:space="preserve"> является выполнение плана детодней. </w:t>
      </w:r>
    </w:p>
    <w:p w:rsidR="001872DC" w:rsidRDefault="001872DC" w:rsidP="00937E44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D444C3" w:rsidRPr="00937E44" w:rsidRDefault="00D444C3" w:rsidP="008D4097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/>
        </w:rPr>
      </w:pPr>
      <w:r>
        <w:rPr>
          <w:rFonts w:eastAsia="Arial Unicode MS"/>
          <w:color w:val="000000"/>
          <w:sz w:val="28"/>
          <w:szCs w:val="28"/>
        </w:rPr>
        <w:t xml:space="preserve">12. </w:t>
      </w:r>
      <w:r w:rsidRPr="006420C3">
        <w:rPr>
          <w:rFonts w:eastAsia="Arial Unicode MS"/>
          <w:color w:val="000000"/>
          <w:sz w:val="28"/>
          <w:szCs w:val="28"/>
        </w:rPr>
        <w:t>Родительская плата за содержание ребенка в дошкольной организации колеблется от 672 рублей (группа кратковременного пребывания без организации питания - 32 рубля в день) до 1575 рублей (группа полного дня в детских садах города -75 рублей в день), что не превышает 19,7 % от содержания ребенка в детском саду (не включаются расходы на образование детей).</w:t>
      </w:r>
      <w:r w:rsidRPr="006420C3">
        <w:rPr>
          <w:sz w:val="28"/>
          <w:szCs w:val="28"/>
        </w:rPr>
        <w:t xml:space="preserve">   В рамках исполнения требований по поддержанию рациона питания в ДОО утверждено единое 10-дневное меню по которому работают все </w:t>
      </w:r>
      <w:r w:rsidR="002A2F47">
        <w:rPr>
          <w:sz w:val="28"/>
          <w:szCs w:val="28"/>
        </w:rPr>
        <w:t>д</w:t>
      </w:r>
      <w:r w:rsidR="00937E44">
        <w:rPr>
          <w:sz w:val="28"/>
          <w:szCs w:val="28"/>
          <w:bdr w:val="none" w:sz="0" w:space="0" w:color="auto" w:frame="1"/>
        </w:rPr>
        <w:t>етские общеобразовательные учреждения</w:t>
      </w:r>
      <w:r w:rsidRPr="006420C3">
        <w:rPr>
          <w:sz w:val="28"/>
          <w:szCs w:val="28"/>
        </w:rPr>
        <w:t>. Стоимость питания на 1 ребенка в день 91,12 рублей.</w:t>
      </w:r>
    </w:p>
    <w:p w:rsidR="00D444C3" w:rsidRPr="006420C3" w:rsidRDefault="00D444C3" w:rsidP="00937E4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420C3">
        <w:rPr>
          <w:sz w:val="28"/>
          <w:szCs w:val="28"/>
        </w:rPr>
        <w:t>В целях обеспечения территориальной и экономической доступности дошкольного образования организован подвоз детей из мал</w:t>
      </w:r>
      <w:r>
        <w:rPr>
          <w:sz w:val="28"/>
          <w:szCs w:val="28"/>
        </w:rPr>
        <w:t>очисленных населенных пунктов.</w:t>
      </w:r>
    </w:p>
    <w:p w:rsidR="00D444C3" w:rsidRPr="008B0396" w:rsidRDefault="00D444C3" w:rsidP="00937E4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420C3">
        <w:rPr>
          <w:sz w:val="28"/>
          <w:szCs w:val="28"/>
        </w:rPr>
        <w:t>В рамках повышения профессионального уровня кадрового состава дошкольных образовательных организаций курсы повышения квалификации и профессиональную переподготовку прошли 252 педагогических работника и руководителя дошкольных образовательных учреждений.</w:t>
      </w:r>
    </w:p>
    <w:p w:rsidR="00D444C3" w:rsidRPr="006420C3" w:rsidRDefault="00D444C3" w:rsidP="00937E4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15. </w:t>
      </w:r>
      <w:r w:rsidRPr="006420C3">
        <w:rPr>
          <w:sz w:val="28"/>
          <w:szCs w:val="28"/>
        </w:rPr>
        <w:t>Все действующие ДОО реализуют Федеральный государственный образовательный стандарт дошкольного образования , организован мониторинг оценки качества условий реализации основной образовательной программы дошкольного образования, которая включает в себя оценку  качества кадрового, психолого-педагогического, материально-технического, финансового, развивающего предметно-пространственного обеспечения. Дошкольные образовательные учреждения в течение года активно участвовали в различных конкурсах   районного, регионального и федерального уровней: интеллектуальный  конкурс  для детей старшего дошкольного возраста «Умный совёнок», лего-фестиваль  для детей старшего дошкольного возраста, вторая  районная спартакиада «Спортивные звёздочки»  среди дошкольных учреждений, конкурс «Педагог года в дошкольном образовании»и другие.</w:t>
      </w:r>
    </w:p>
    <w:p w:rsidR="00D444C3" w:rsidRDefault="00D444C3" w:rsidP="00B33F9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420C3">
        <w:rPr>
          <w:sz w:val="28"/>
          <w:szCs w:val="28"/>
        </w:rPr>
        <w:t>С 2017 года с целью оптимизации оказания муниципальной услуги «Прием заявлений, постановка на учет и зачисление детей в дошкольные образовательные учреждения Карталинского муниципального района, реализующие основную общеобразовательную программу дошкольного образования»  регистрация заявлений может осущ</w:t>
      </w:r>
      <w:r w:rsidR="00B33F98">
        <w:rPr>
          <w:sz w:val="28"/>
          <w:szCs w:val="28"/>
        </w:rPr>
        <w:t>ествляться через единое окно Многофункционального центра</w:t>
      </w:r>
      <w:r w:rsidRPr="006420C3">
        <w:rPr>
          <w:sz w:val="28"/>
          <w:szCs w:val="28"/>
        </w:rPr>
        <w:t>, а также путем самостоятельной регистрации родителей(законных представителей) на портале «Госуслуг» с последующим подтверждением заявки в Управлении образования.</w:t>
      </w:r>
    </w:p>
    <w:p w:rsidR="00210D66" w:rsidRDefault="00210D66" w:rsidP="00B33F9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6370" w:rsidRDefault="001D6370" w:rsidP="00B33F9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II. Цели, задачи, сроки и этапы</w:t>
      </w:r>
    </w:p>
    <w:p w:rsidR="00D444C3" w:rsidRP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реализации Программы</w:t>
      </w:r>
    </w:p>
    <w:p w:rsidR="00210D66" w:rsidRDefault="00210D66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17.</w:t>
      </w:r>
      <w:r w:rsidR="001872DC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Основной целью Программы является 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 создание в Карталинском муниципальном районе равных возможностей для получения качественного дошкольного образования</w:t>
      </w:r>
      <w:r w:rsidR="008D4097">
        <w:rPr>
          <w:rFonts w:eastAsia="Century Gothic"/>
          <w:color w:val="000000" w:themeColor="text1"/>
          <w:sz w:val="28"/>
          <w:szCs w:val="28"/>
          <w:lang w:eastAsia="en-US"/>
        </w:rPr>
        <w:t>.</w:t>
      </w:r>
    </w:p>
    <w:p w:rsidR="00D444C3" w:rsidRPr="00B33F98" w:rsidRDefault="00B33F98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18</w:t>
      </w:r>
      <w:r w:rsidR="00D444C3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.  Программа предусматривает решение следующего комплекса задач: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1) развитие с</w:t>
      </w:r>
      <w:r w:rsidR="00210D66">
        <w:rPr>
          <w:rFonts w:eastAsia="Century Gothic"/>
          <w:color w:val="000000" w:themeColor="text1"/>
          <w:sz w:val="28"/>
          <w:szCs w:val="28"/>
          <w:lang w:eastAsia="en-US"/>
        </w:rPr>
        <w:t>ети образовательных организаций, р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еализующих программы дошкольного образования;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2) удовлетворение потребности населения Карталинского муниципального района в услугах дошкольного образования;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3) повышение престижа педагогического труда работников дошкольных организаций.</w:t>
      </w:r>
    </w:p>
    <w:p w:rsidR="00D444C3" w:rsidRPr="00B33F98" w:rsidRDefault="00B33F98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19</w:t>
      </w:r>
      <w:r w:rsidR="00D444C3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. Реализация поставленных задач осуществляется через систему мероприятий, запланированных в Программе.</w:t>
      </w:r>
    </w:p>
    <w:p w:rsidR="00D444C3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Реализация Программы рассчитана на 2019 -2023 годы без разбивки на этапы.</w:t>
      </w:r>
    </w:p>
    <w:p w:rsidR="00B33F98" w:rsidRDefault="00B33F98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B33F98" w:rsidRPr="00B33F98" w:rsidRDefault="00B33F98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II</w:t>
      </w:r>
      <w:r w:rsidRPr="00B33F98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I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Целевые индикаторы достижения </w:t>
      </w:r>
    </w:p>
    <w:p w:rsidR="00D444C3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целей и решения задач</w:t>
      </w:r>
    </w:p>
    <w:p w:rsidR="00B33F98" w:rsidRPr="00B33F98" w:rsidRDefault="00B33F98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Pr="00B33F98" w:rsidRDefault="00B33F98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20</w:t>
      </w:r>
      <w:r w:rsidR="00D444C3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. Основными показателями Программы (приложение 1 к настоящей Программе) являются:</w:t>
      </w:r>
    </w:p>
    <w:p w:rsidR="00D444C3" w:rsidRPr="00B33F98" w:rsidRDefault="00B33F98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>1) о</w:t>
      </w:r>
      <w:r w:rsidR="00D444C3" w:rsidRPr="00B33F98">
        <w:rPr>
          <w:rFonts w:eastAsia="Century Gothic"/>
          <w:color w:val="000000" w:themeColor="text1"/>
          <w:sz w:val="28"/>
          <w:szCs w:val="28"/>
          <w:lang w:eastAsia="en-US"/>
        </w:rPr>
        <w:t>хват детей 1-7 лет дошкольным образованием (процентов);</w:t>
      </w:r>
    </w:p>
    <w:p w:rsidR="00D444C3" w:rsidRPr="00B33F98" w:rsidRDefault="00B33F98" w:rsidP="00B33F98">
      <w:pPr>
        <w:autoSpaceDE w:val="0"/>
        <w:autoSpaceDN w:val="0"/>
        <w:adjustRightInd w:val="0"/>
        <w:ind w:left="-48" w:firstLine="709"/>
        <w:contextualSpacing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 xml:space="preserve"> </w:t>
      </w:r>
      <w:r w:rsidR="00D444C3"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2)  </w:t>
      </w:r>
      <w:r>
        <w:rPr>
          <w:rFonts w:eastAsia="Century Gothic"/>
          <w:color w:val="000000" w:themeColor="text1"/>
          <w:sz w:val="28"/>
          <w:szCs w:val="28"/>
          <w:lang w:eastAsia="en-US"/>
        </w:rPr>
        <w:t>к</w:t>
      </w:r>
      <w:r w:rsidR="00D444C3" w:rsidRPr="00B33F98">
        <w:rPr>
          <w:rFonts w:eastAsia="Century Gothic"/>
          <w:color w:val="000000" w:themeColor="text1"/>
          <w:sz w:val="28"/>
          <w:szCs w:val="28"/>
          <w:lang w:eastAsia="en-US"/>
        </w:rPr>
        <w:t>оличество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(человек);</w:t>
      </w:r>
    </w:p>
    <w:p w:rsidR="00D444C3" w:rsidRPr="00B33F98" w:rsidRDefault="00B33F98" w:rsidP="00B33F98">
      <w:pPr>
        <w:autoSpaceDE w:val="0"/>
        <w:autoSpaceDN w:val="0"/>
        <w:adjustRightInd w:val="0"/>
        <w:ind w:left="-48" w:firstLine="709"/>
        <w:contextualSpacing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color w:val="000000" w:themeColor="text1"/>
          <w:sz w:val="28"/>
          <w:szCs w:val="28"/>
          <w:lang w:eastAsia="en-US"/>
        </w:rPr>
        <w:t>3) д</w:t>
      </w:r>
      <w:r w:rsidR="00D444C3" w:rsidRPr="00B33F98">
        <w:rPr>
          <w:rFonts w:eastAsia="Century Gothic"/>
          <w:color w:val="000000" w:themeColor="text1"/>
          <w:sz w:val="28"/>
          <w:szCs w:val="28"/>
          <w:lang w:eastAsia="en-US"/>
        </w:rPr>
        <w:t>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(процентов)</w:t>
      </w:r>
      <w:r w:rsidR="001D6370">
        <w:rPr>
          <w:rFonts w:eastAsia="Century Gothic"/>
          <w:color w:val="000000" w:themeColor="text1"/>
          <w:sz w:val="28"/>
          <w:szCs w:val="28"/>
          <w:lang w:eastAsia="en-US"/>
        </w:rPr>
        <w:t>;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4)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 </w:t>
      </w:r>
      <w:r w:rsidR="00B33F98">
        <w:rPr>
          <w:rFonts w:eastAsia="Century Gothic"/>
          <w:color w:val="000000" w:themeColor="text1"/>
          <w:sz w:val="28"/>
          <w:szCs w:val="28"/>
          <w:lang w:eastAsia="en-US"/>
        </w:rPr>
        <w:t>д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оступность дошкольного образования для детей 3-7 лет (процентов);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5) </w:t>
      </w:r>
      <w:bookmarkStart w:id="3" w:name="_Hlk42515598"/>
      <w:r w:rsidR="00B33F98">
        <w:rPr>
          <w:rFonts w:eastAsia="Century Gothic"/>
          <w:color w:val="000000" w:themeColor="text1"/>
          <w:sz w:val="28"/>
          <w:szCs w:val="28"/>
          <w:lang w:eastAsia="en-US"/>
        </w:rPr>
        <w:t>к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оличество мест в образовательных организациях, в которых созданы условия для получения детьми с ограниченными возможностями здоровья качественного образования и коррекции развития (</w:t>
      </w:r>
      <w:bookmarkEnd w:id="3"/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единиц);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6) </w:t>
      </w:r>
      <w:r w:rsidR="00B33F98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д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 (процентов).</w:t>
      </w:r>
    </w:p>
    <w:p w:rsidR="00676531" w:rsidRDefault="00676531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676531" w:rsidRDefault="00676531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2</w:t>
      </w:r>
      <w:r w:rsid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1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.  Ожидаемые конечные результаты Программы:</w:t>
      </w:r>
    </w:p>
    <w:p w:rsidR="00D444C3" w:rsidRPr="000B0499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sz w:val="28"/>
          <w:szCs w:val="28"/>
          <w:lang w:eastAsia="en-US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1) </w:t>
      </w:r>
      <w:r w:rsidR="00B33F98">
        <w:rPr>
          <w:rFonts w:eastAsia="Century Gothic"/>
          <w:color w:val="000000" w:themeColor="text1"/>
          <w:sz w:val="28"/>
          <w:szCs w:val="28"/>
          <w:lang w:eastAsia="en-US"/>
        </w:rPr>
        <w:t>у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величение охвата детей 1-7 лет дошкольным образованием</w:t>
      </w:r>
      <w:r w:rsidRPr="000B0499">
        <w:rPr>
          <w:rFonts w:eastAsia="Century Gothic"/>
          <w:sz w:val="28"/>
          <w:szCs w:val="28"/>
          <w:lang w:eastAsia="en-US"/>
        </w:rPr>
        <w:t xml:space="preserve"> до 68,0 процентов;</w:t>
      </w:r>
    </w:p>
    <w:p w:rsidR="00D444C3" w:rsidRPr="000B0499" w:rsidRDefault="00D444C3" w:rsidP="00B33F98">
      <w:pPr>
        <w:autoSpaceDE w:val="0"/>
        <w:autoSpaceDN w:val="0"/>
        <w:adjustRightInd w:val="0"/>
        <w:ind w:left="-48" w:firstLine="709"/>
        <w:contextualSpacing/>
        <w:jc w:val="both"/>
        <w:rPr>
          <w:rFonts w:eastAsia="Century Gothic"/>
          <w:sz w:val="28"/>
          <w:szCs w:val="28"/>
          <w:lang w:eastAsia="en-US"/>
        </w:rPr>
      </w:pPr>
      <w:r w:rsidRPr="000B0499">
        <w:rPr>
          <w:rFonts w:eastAsia="Century Gothic"/>
          <w:sz w:val="28"/>
          <w:szCs w:val="28"/>
          <w:lang w:eastAsia="en-US"/>
        </w:rPr>
        <w:t xml:space="preserve">2) </w:t>
      </w:r>
      <w:r w:rsidR="00B33F98">
        <w:rPr>
          <w:rFonts w:eastAsia="Century Gothic"/>
          <w:sz w:val="28"/>
          <w:szCs w:val="28"/>
          <w:lang w:eastAsia="en-US"/>
        </w:rPr>
        <w:t>у</w:t>
      </w:r>
      <w:r w:rsidRPr="000B0499">
        <w:rPr>
          <w:rFonts w:eastAsia="Century Gothic"/>
          <w:sz w:val="28"/>
          <w:szCs w:val="28"/>
          <w:lang w:eastAsia="en-US"/>
        </w:rPr>
        <w:t>величение количества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до 151 человека;</w:t>
      </w:r>
    </w:p>
    <w:p w:rsidR="00D444C3" w:rsidRPr="000B0499" w:rsidRDefault="00B33F98" w:rsidP="00B33F98">
      <w:pPr>
        <w:autoSpaceDE w:val="0"/>
        <w:autoSpaceDN w:val="0"/>
        <w:adjustRightInd w:val="0"/>
        <w:ind w:left="-48" w:firstLine="709"/>
        <w:contextualSpacing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3) с</w:t>
      </w:r>
      <w:r w:rsidR="00D444C3" w:rsidRPr="000B0499">
        <w:rPr>
          <w:rFonts w:eastAsia="Century Gothic"/>
          <w:sz w:val="28"/>
          <w:szCs w:val="28"/>
          <w:lang w:eastAsia="en-US"/>
        </w:rPr>
        <w:t>охранение доли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на уровне 100 процентов;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4) </w:t>
      </w:r>
      <w:r w:rsidR="00B33F98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с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охранение доступности дошкольного образования для детей 3-7 лет на уровне 100,0 процентов;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5) </w:t>
      </w:r>
      <w:r w:rsidR="00B33F98">
        <w:rPr>
          <w:rFonts w:eastAsia="Century Gothic"/>
          <w:color w:val="000000" w:themeColor="text1"/>
          <w:sz w:val="28"/>
          <w:szCs w:val="28"/>
          <w:lang w:eastAsia="en-US"/>
        </w:rPr>
        <w:t>у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величение количества мест в образовательных организациях, в которых созданы условия для получения детьми </w:t>
      </w:r>
      <w:r w:rsid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дошкольного возраста 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с ограниченными возможностями здоровья качественного образования и коррекции развития до 40 единиц;</w:t>
      </w:r>
    </w:p>
    <w:p w:rsidR="00D444C3" w:rsidRPr="00B33F98" w:rsidRDefault="00D444C3" w:rsidP="00B33F9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6) </w:t>
      </w:r>
      <w:r w:rsid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у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величение доли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 до уровня 42,9 процентов.</w:t>
      </w:r>
    </w:p>
    <w:p w:rsidR="00D444C3" w:rsidRDefault="00D444C3" w:rsidP="00B33F98">
      <w:pPr>
        <w:autoSpaceDE w:val="0"/>
        <w:autoSpaceDN w:val="0"/>
        <w:adjustRightInd w:val="0"/>
        <w:jc w:val="both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p w:rsidR="00B33F98" w:rsidRPr="001A6A98" w:rsidRDefault="00B33F98" w:rsidP="00B33F98">
      <w:pPr>
        <w:autoSpaceDE w:val="0"/>
        <w:autoSpaceDN w:val="0"/>
        <w:adjustRightInd w:val="0"/>
        <w:jc w:val="both"/>
        <w:outlineLvl w:val="0"/>
        <w:rPr>
          <w:rFonts w:eastAsia="Century Gothic"/>
          <w:b/>
          <w:bCs/>
          <w:color w:val="26282F"/>
          <w:sz w:val="28"/>
          <w:szCs w:val="28"/>
          <w:lang w:eastAsia="en-US"/>
        </w:rPr>
      </w:pPr>
    </w:p>
    <w:p w:rsid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 I</w:t>
      </w:r>
      <w:r w:rsidRPr="00B33F98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. Обобщенная характеристика </w:t>
      </w:r>
    </w:p>
    <w:p w:rsidR="00D444C3" w:rsidRP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 xml:space="preserve">мероприятий </w:t>
      </w:r>
      <w:r w:rsid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П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рограммы</w:t>
      </w:r>
    </w:p>
    <w:p w:rsidR="00D444C3" w:rsidRDefault="00D444C3" w:rsidP="00B33F98">
      <w:pPr>
        <w:autoSpaceDE w:val="0"/>
        <w:autoSpaceDN w:val="0"/>
        <w:adjustRightInd w:val="0"/>
        <w:ind w:firstLine="72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</w:p>
    <w:p w:rsidR="00B33F98" w:rsidRPr="00B33F98" w:rsidRDefault="00B33F98" w:rsidP="00B33F98">
      <w:pPr>
        <w:autoSpaceDE w:val="0"/>
        <w:autoSpaceDN w:val="0"/>
        <w:adjustRightInd w:val="0"/>
        <w:ind w:firstLine="72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2</w:t>
      </w:r>
      <w:r w:rsid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2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. Достижение  цели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четырем направлениям:</w:t>
      </w:r>
    </w:p>
    <w:p w:rsidR="00D444C3" w:rsidRPr="00B33F98" w:rsidRDefault="00B33F98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1) о</w:t>
      </w:r>
      <w:r w:rsidR="00D444C3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беспечение территориальной и экономической доступности дошкольного образования;</w:t>
      </w:r>
    </w:p>
    <w:p w:rsidR="00D444C3" w:rsidRPr="00B33F98" w:rsidRDefault="00B33F98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2) п</w:t>
      </w:r>
      <w:r w:rsidR="00D444C3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овышение качества дошкольного образования на основе реализации федеральных государственных стандартов дошкольного образования;</w:t>
      </w:r>
    </w:p>
    <w:p w:rsidR="00D444C3" w:rsidRPr="00B33F98" w:rsidRDefault="00B33F98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3) у</w:t>
      </w:r>
      <w:r w:rsidR="00D444C3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крепление здоровья детей и развитие коррекционного образования;</w:t>
      </w:r>
    </w:p>
    <w:p w:rsidR="00D444C3" w:rsidRPr="00B33F98" w:rsidRDefault="00B33F98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>
        <w:rPr>
          <w:rFonts w:eastAsia="Century Gothic"/>
          <w:bCs/>
          <w:color w:val="000000" w:themeColor="text1"/>
          <w:sz w:val="28"/>
          <w:szCs w:val="28"/>
          <w:lang w:eastAsia="en-US"/>
        </w:rPr>
        <w:t>4) п</w:t>
      </w:r>
      <w:r w:rsidR="00D444C3"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овышение профессионального уровня кадрового состава дошкольных образовательных организаций.</w:t>
      </w:r>
    </w:p>
    <w:p w:rsidR="00731AAA" w:rsidRDefault="00731AAA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Default="00D444C3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2</w:t>
      </w:r>
      <w:r w:rsid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3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. Перечень основных мероприятий Программы представлен в приложении 2 к настоящей Программе.</w:t>
      </w:r>
      <w:bookmarkEnd w:id="2"/>
    </w:p>
    <w:p w:rsidR="00B33F98" w:rsidRDefault="00B33F98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B33F98" w:rsidRPr="00B33F98" w:rsidRDefault="00B33F98" w:rsidP="00B33F98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.  Обоснование объема финансовых ресурсов,</w:t>
      </w:r>
    </w:p>
    <w:p w:rsidR="00D444C3" w:rsidRP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необходимых для реализации Программы</w:t>
      </w:r>
    </w:p>
    <w:p w:rsidR="00D444C3" w:rsidRDefault="00D444C3" w:rsidP="00B33F98">
      <w:pPr>
        <w:autoSpaceDE w:val="0"/>
        <w:autoSpaceDN w:val="0"/>
        <w:adjustRightInd w:val="0"/>
        <w:ind w:firstLine="72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</w:p>
    <w:p w:rsidR="00B33F98" w:rsidRPr="00B33F98" w:rsidRDefault="00B33F98" w:rsidP="00B33F98">
      <w:pPr>
        <w:autoSpaceDE w:val="0"/>
        <w:autoSpaceDN w:val="0"/>
        <w:adjustRightInd w:val="0"/>
        <w:ind w:firstLine="720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="00B33F98">
        <w:rPr>
          <w:rFonts w:eastAsia="Century Gothic"/>
          <w:color w:val="000000" w:themeColor="text1"/>
          <w:sz w:val="28"/>
          <w:szCs w:val="28"/>
          <w:lang w:eastAsia="en-US"/>
        </w:rPr>
        <w:t>4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 xml:space="preserve">. Финансирование мероприятий Программы осуществляется за счет средств областного и местного бюджетов. 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rPr>
          <w:rFonts w:eastAsia="Century Gothic"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2</w:t>
      </w:r>
      <w:r w:rsidR="00B33F98">
        <w:rPr>
          <w:rFonts w:eastAsia="Century Gothic"/>
          <w:color w:val="000000" w:themeColor="text1"/>
          <w:sz w:val="28"/>
          <w:szCs w:val="28"/>
          <w:lang w:eastAsia="en-US"/>
        </w:rPr>
        <w:t>5</w:t>
      </w:r>
      <w:r w:rsidRPr="00B33F98">
        <w:rPr>
          <w:rFonts w:eastAsia="Century Gothic"/>
          <w:color w:val="000000" w:themeColor="text1"/>
          <w:sz w:val="28"/>
          <w:szCs w:val="28"/>
          <w:lang w:eastAsia="en-US"/>
        </w:rPr>
        <w:t>.  Финансирование мероприятий Программы осуществляется в пределах выделенных бюджетных средств и уточняется, исходя из возможностей областного и местного бюджетов.</w:t>
      </w:r>
    </w:p>
    <w:p w:rsidR="00D444C3" w:rsidRDefault="00D444C3" w:rsidP="00B33F98">
      <w:pPr>
        <w:autoSpaceDE w:val="0"/>
        <w:autoSpaceDN w:val="0"/>
        <w:adjustRightInd w:val="0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B33F98" w:rsidRPr="00B33F98" w:rsidRDefault="00B33F98" w:rsidP="00B33F98">
      <w:pPr>
        <w:autoSpaceDE w:val="0"/>
        <w:autoSpaceDN w:val="0"/>
        <w:adjustRightInd w:val="0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  <w:r w:rsidRPr="00B33F98">
        <w:rPr>
          <w:rFonts w:eastAsia="Century Gothic"/>
          <w:bCs/>
          <w:color w:val="000000" w:themeColor="text1"/>
          <w:sz w:val="28"/>
          <w:szCs w:val="28"/>
          <w:lang w:val="en-US" w:eastAsia="en-US"/>
        </w:rPr>
        <w:t>V</w:t>
      </w:r>
      <w:r w:rsidRPr="00B33F98">
        <w:rPr>
          <w:rFonts w:eastAsia="Century Gothic"/>
          <w:bCs/>
          <w:color w:val="000000" w:themeColor="text1"/>
          <w:sz w:val="28"/>
          <w:szCs w:val="28"/>
          <w:lang w:eastAsia="en-US"/>
        </w:rPr>
        <w:t>I. Механизм реализации Программы</w:t>
      </w:r>
    </w:p>
    <w:p w:rsidR="00D444C3" w:rsidRDefault="00D444C3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B33F98" w:rsidRPr="00B33F98" w:rsidRDefault="00B33F98" w:rsidP="00B33F98">
      <w:pPr>
        <w:autoSpaceDE w:val="0"/>
        <w:autoSpaceDN w:val="0"/>
        <w:adjustRightInd w:val="0"/>
        <w:jc w:val="center"/>
        <w:outlineLvl w:val="0"/>
        <w:rPr>
          <w:rFonts w:eastAsia="Century Gothic"/>
          <w:bCs/>
          <w:color w:val="000000" w:themeColor="text1"/>
          <w:sz w:val="28"/>
          <w:szCs w:val="28"/>
          <w:lang w:eastAsia="en-US"/>
        </w:rPr>
      </w:pP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 w:bidi="en-US"/>
        </w:rPr>
      </w:pPr>
      <w:r w:rsidRPr="00B33F98">
        <w:rPr>
          <w:rFonts w:eastAsia="Century Gothic"/>
          <w:sz w:val="28"/>
          <w:szCs w:val="28"/>
          <w:lang w:eastAsia="en-US"/>
        </w:rPr>
        <w:t>2</w:t>
      </w:r>
      <w:r w:rsidR="00B33F98">
        <w:rPr>
          <w:rFonts w:eastAsia="Century Gothic"/>
          <w:sz w:val="28"/>
          <w:szCs w:val="28"/>
          <w:lang w:eastAsia="en-US"/>
        </w:rPr>
        <w:t>6</w:t>
      </w:r>
      <w:r w:rsidRPr="00B33F98">
        <w:rPr>
          <w:rFonts w:eastAsia="Century Gothic"/>
          <w:sz w:val="28"/>
          <w:szCs w:val="28"/>
          <w:lang w:eastAsia="en-US"/>
        </w:rPr>
        <w:t>.</w:t>
      </w:r>
      <w:r w:rsidR="00B33F98">
        <w:rPr>
          <w:rFonts w:eastAsia="Century Gothic"/>
          <w:sz w:val="28"/>
          <w:szCs w:val="28"/>
          <w:lang w:eastAsia="en-US"/>
        </w:rPr>
        <w:t xml:space="preserve"> </w:t>
      </w:r>
      <w:r w:rsidRPr="00B33F98">
        <w:rPr>
          <w:rFonts w:eastAsia="Century Gothic"/>
          <w:sz w:val="28"/>
          <w:szCs w:val="28"/>
          <w:lang w:eastAsia="en-US"/>
        </w:rPr>
        <w:t xml:space="preserve">Муниципальным заказчиком </w:t>
      </w:r>
      <w:r w:rsidRPr="00B33F98">
        <w:rPr>
          <w:rFonts w:eastAsia="Century Gothic"/>
          <w:sz w:val="28"/>
          <w:szCs w:val="28"/>
          <w:lang w:eastAsia="en-US" w:bidi="en-US"/>
        </w:rPr>
        <w:t>Программы является администрация Карталинского муниципального района. Управление реализацией Программы осуществляет Управление образования Карталинского муниципального района.</w:t>
      </w:r>
    </w:p>
    <w:p w:rsidR="00D444C3" w:rsidRPr="00B33F98" w:rsidRDefault="00D444C3" w:rsidP="00B33F98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B33F98">
        <w:rPr>
          <w:rFonts w:eastAsia="Century Gothic"/>
          <w:sz w:val="28"/>
          <w:szCs w:val="28"/>
          <w:lang w:eastAsia="en-US" w:bidi="en-US"/>
        </w:rPr>
        <w:t>2</w:t>
      </w:r>
      <w:r w:rsidR="00B33F98">
        <w:rPr>
          <w:rFonts w:eastAsia="Century Gothic"/>
          <w:sz w:val="28"/>
          <w:szCs w:val="28"/>
          <w:lang w:eastAsia="en-US" w:bidi="en-US"/>
        </w:rPr>
        <w:t>7</w:t>
      </w:r>
      <w:r w:rsidRPr="00B33F98">
        <w:rPr>
          <w:rFonts w:eastAsia="Century Gothic"/>
          <w:sz w:val="28"/>
          <w:szCs w:val="28"/>
          <w:lang w:eastAsia="en-US" w:bidi="en-US"/>
        </w:rPr>
        <w:t>.</w:t>
      </w:r>
      <w:r w:rsidR="00B33F98">
        <w:rPr>
          <w:rFonts w:eastAsia="Century Gothic"/>
          <w:sz w:val="28"/>
          <w:szCs w:val="28"/>
          <w:lang w:eastAsia="en-US" w:bidi="en-US"/>
        </w:rPr>
        <w:t xml:space="preserve"> </w:t>
      </w:r>
      <w:r w:rsidRPr="00B33F98">
        <w:rPr>
          <w:rFonts w:eastAsia="Century Gothic"/>
          <w:sz w:val="28"/>
          <w:szCs w:val="28"/>
          <w:lang w:eastAsia="en-US" w:bidi="en-US"/>
        </w:rPr>
        <w:t xml:space="preserve">Реализация Программы обеспечивается путем осуществления мероприятий, представленных в приложении 2 к настоящей Программе. </w:t>
      </w:r>
    </w:p>
    <w:p w:rsidR="00D444C3" w:rsidRPr="00B33F98" w:rsidRDefault="00D444C3" w:rsidP="00B33F98">
      <w:pPr>
        <w:spacing w:line="288" w:lineRule="auto"/>
        <w:ind w:left="2160"/>
        <w:jc w:val="both"/>
        <w:rPr>
          <w:rFonts w:eastAsia="Century Gothic"/>
          <w:color w:val="5A5A5A"/>
          <w:sz w:val="28"/>
          <w:szCs w:val="28"/>
          <w:lang w:eastAsia="en-US" w:bidi="en-US"/>
        </w:rPr>
      </w:pPr>
    </w:p>
    <w:p w:rsidR="00D444C3" w:rsidRDefault="00D444C3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  <w:sectPr w:rsidR="00B33F98" w:rsidSect="001D6370">
          <w:headerReference w:type="default" r:id="rId8"/>
          <w:pgSz w:w="11910" w:h="16840"/>
          <w:pgMar w:top="1134" w:right="851" w:bottom="993" w:left="1701" w:header="748" w:footer="0" w:gutter="0"/>
          <w:cols w:space="720"/>
          <w:titlePg/>
          <w:docGrid w:linePitch="326"/>
        </w:sectPr>
      </w:pPr>
    </w:p>
    <w:p w:rsidR="00B33F98" w:rsidRPr="00850663" w:rsidRDefault="00B33F98" w:rsidP="00B33F98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ПРИЛОЖЕНИЕ 1</w:t>
      </w:r>
    </w:p>
    <w:p w:rsidR="00B33F98" w:rsidRPr="00850663" w:rsidRDefault="00B33F98" w:rsidP="00B33F98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к муниципальной программе «Развитие</w:t>
      </w:r>
    </w:p>
    <w:p w:rsidR="00B33F98" w:rsidRPr="00850663" w:rsidRDefault="00B33F98" w:rsidP="00B33F98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дошкольного образования в Карталинском</w:t>
      </w:r>
    </w:p>
    <w:p w:rsidR="00B33F98" w:rsidRPr="00850663" w:rsidRDefault="00B33F98" w:rsidP="00B33F98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муниципальном районе на 2019-2023 годы»</w:t>
      </w:r>
    </w:p>
    <w:p w:rsidR="00B33F98" w:rsidRDefault="00B33F98" w:rsidP="00B33F98">
      <w:pPr>
        <w:ind w:left="8505"/>
        <w:jc w:val="center"/>
        <w:rPr>
          <w:sz w:val="28"/>
          <w:szCs w:val="28"/>
        </w:rPr>
      </w:pPr>
    </w:p>
    <w:p w:rsidR="00B33F98" w:rsidRDefault="00B33F98" w:rsidP="00B33F98">
      <w:pPr>
        <w:ind w:left="8505"/>
        <w:jc w:val="center"/>
        <w:rPr>
          <w:sz w:val="28"/>
          <w:szCs w:val="28"/>
        </w:rPr>
      </w:pPr>
    </w:p>
    <w:p w:rsidR="00B33F98" w:rsidRDefault="00B33F98" w:rsidP="00B33F9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муниципальной программы</w:t>
      </w:r>
    </w:p>
    <w:p w:rsidR="00B33F98" w:rsidRDefault="00B33F98" w:rsidP="00B33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дошкольного образования в Карталинском </w:t>
      </w:r>
    </w:p>
    <w:p w:rsidR="00B33F98" w:rsidRDefault="00B33F98" w:rsidP="00B33F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 на 2019-2023 годы»</w:t>
      </w:r>
    </w:p>
    <w:p w:rsidR="00011355" w:rsidRDefault="00011355" w:rsidP="00B33F98">
      <w:pPr>
        <w:jc w:val="center"/>
        <w:rPr>
          <w:sz w:val="28"/>
          <w:szCs w:val="28"/>
        </w:rPr>
      </w:pPr>
    </w:p>
    <w:p w:rsidR="00B33F98" w:rsidRPr="00850663" w:rsidRDefault="00B33F98" w:rsidP="00B33F98">
      <w:pPr>
        <w:jc w:val="center"/>
        <w:rPr>
          <w:sz w:val="28"/>
          <w:szCs w:val="28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595"/>
        <w:gridCol w:w="7310"/>
        <w:gridCol w:w="1559"/>
        <w:gridCol w:w="1134"/>
        <w:gridCol w:w="1134"/>
        <w:gridCol w:w="992"/>
        <w:gridCol w:w="1134"/>
        <w:gridCol w:w="1134"/>
      </w:tblGrid>
      <w:tr w:rsidR="00B33F98" w:rsidTr="00613916">
        <w:tc>
          <w:tcPr>
            <w:tcW w:w="595" w:type="dxa"/>
            <w:vMerge w:val="restart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310" w:type="dxa"/>
            <w:vMerge w:val="restart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B33F98" w:rsidTr="00613916">
        <w:tc>
          <w:tcPr>
            <w:tcW w:w="595" w:type="dxa"/>
            <w:vMerge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0" w:type="dxa"/>
            <w:vMerge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B33F98" w:rsidTr="00613916">
        <w:tc>
          <w:tcPr>
            <w:tcW w:w="595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0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3F98" w:rsidTr="00613916">
        <w:tc>
          <w:tcPr>
            <w:tcW w:w="595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10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Охват детей 1-7 лет дошкольным образованием</w:t>
            </w:r>
          </w:p>
        </w:tc>
        <w:tc>
          <w:tcPr>
            <w:tcW w:w="1559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</w:tr>
      <w:tr w:rsidR="00B33F98" w:rsidTr="00613916">
        <w:tc>
          <w:tcPr>
            <w:tcW w:w="595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10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Количество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559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B33F98" w:rsidTr="00613916">
        <w:tc>
          <w:tcPr>
            <w:tcW w:w="595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10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Доля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559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33F98" w:rsidTr="00613916">
        <w:tc>
          <w:tcPr>
            <w:tcW w:w="595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10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Доступность дошкольного образования для детей 3-7 лет</w:t>
            </w:r>
          </w:p>
        </w:tc>
        <w:tc>
          <w:tcPr>
            <w:tcW w:w="1559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33F98" w:rsidTr="00613916">
        <w:tc>
          <w:tcPr>
            <w:tcW w:w="595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10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Количество мест в образовательных организациях, в которых созданы условия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559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33F98" w:rsidTr="00613916">
        <w:tc>
          <w:tcPr>
            <w:tcW w:w="595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10" w:type="dxa"/>
          </w:tcPr>
          <w:p w:rsidR="00B33F98" w:rsidRPr="00974D99" w:rsidRDefault="00B33F98" w:rsidP="00B33F98">
            <w:pPr>
              <w:jc w:val="center"/>
              <w:rPr>
                <w:sz w:val="28"/>
                <w:szCs w:val="28"/>
              </w:rPr>
            </w:pPr>
            <w:r w:rsidRPr="00974D99">
              <w:rPr>
                <w:sz w:val="28"/>
                <w:szCs w:val="28"/>
              </w:rPr>
              <w:t>Доля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организаций, требующих проведение капитальных ремонтов</w:t>
            </w:r>
          </w:p>
        </w:tc>
        <w:tc>
          <w:tcPr>
            <w:tcW w:w="1559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992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134" w:type="dxa"/>
          </w:tcPr>
          <w:p w:rsidR="00B33F98" w:rsidRDefault="00B33F98" w:rsidP="00B3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</w:tbl>
    <w:p w:rsidR="00B33F98" w:rsidRPr="00850663" w:rsidRDefault="00B33F98" w:rsidP="00B33F98">
      <w:pPr>
        <w:tabs>
          <w:tab w:val="left" w:pos="122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3F98" w:rsidRDefault="00B33F98" w:rsidP="00B33F98">
      <w:pPr>
        <w:jc w:val="right"/>
        <w:rPr>
          <w:sz w:val="28"/>
          <w:szCs w:val="28"/>
        </w:rPr>
      </w:pPr>
    </w:p>
    <w:p w:rsidR="00B33F98" w:rsidRDefault="00B33F98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011355" w:rsidRDefault="00011355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011355" w:rsidRDefault="00011355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011355" w:rsidRDefault="00011355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p w:rsidR="00613916" w:rsidRPr="00850663" w:rsidRDefault="00613916" w:rsidP="00613916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13916" w:rsidRPr="00850663" w:rsidRDefault="00613916" w:rsidP="00613916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к муниципальной программе «Развитие</w:t>
      </w:r>
    </w:p>
    <w:p w:rsidR="00613916" w:rsidRPr="00850663" w:rsidRDefault="00613916" w:rsidP="00613916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дошкольного образования в Карталинском</w:t>
      </w:r>
    </w:p>
    <w:p w:rsidR="00613916" w:rsidRPr="00850663" w:rsidRDefault="00613916" w:rsidP="00613916">
      <w:pPr>
        <w:ind w:left="8505"/>
        <w:jc w:val="center"/>
        <w:rPr>
          <w:sz w:val="28"/>
          <w:szCs w:val="28"/>
        </w:rPr>
      </w:pPr>
      <w:r w:rsidRPr="00850663">
        <w:rPr>
          <w:sz w:val="28"/>
          <w:szCs w:val="28"/>
        </w:rPr>
        <w:t>муниципальном районе на 2019-2023 годы»</w:t>
      </w:r>
    </w:p>
    <w:p w:rsidR="00613916" w:rsidRDefault="00613916" w:rsidP="00613916">
      <w:pPr>
        <w:ind w:left="8505"/>
        <w:jc w:val="center"/>
        <w:rPr>
          <w:sz w:val="28"/>
          <w:szCs w:val="28"/>
        </w:rPr>
      </w:pPr>
    </w:p>
    <w:p w:rsidR="00613916" w:rsidRDefault="00613916" w:rsidP="00613916">
      <w:pPr>
        <w:ind w:left="8505"/>
        <w:jc w:val="center"/>
        <w:rPr>
          <w:sz w:val="28"/>
          <w:szCs w:val="28"/>
        </w:rPr>
      </w:pPr>
    </w:p>
    <w:p w:rsidR="00613916" w:rsidRDefault="00613916" w:rsidP="006139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731AA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муниципальной программы</w:t>
      </w:r>
    </w:p>
    <w:p w:rsidR="00613916" w:rsidRDefault="00613916" w:rsidP="006139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дошкольного образования в Карталинском </w:t>
      </w:r>
    </w:p>
    <w:p w:rsidR="00613916" w:rsidRDefault="00613916" w:rsidP="006139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 на 2019-2023 годы»</w:t>
      </w:r>
    </w:p>
    <w:p w:rsidR="00613916" w:rsidRDefault="00613916" w:rsidP="00613916">
      <w:pPr>
        <w:jc w:val="center"/>
        <w:rPr>
          <w:sz w:val="28"/>
          <w:szCs w:val="28"/>
        </w:rPr>
      </w:pPr>
    </w:p>
    <w:p w:rsidR="00011355" w:rsidRDefault="00011355" w:rsidP="00613916">
      <w:pPr>
        <w:jc w:val="center"/>
        <w:rPr>
          <w:sz w:val="28"/>
          <w:szCs w:val="28"/>
        </w:rPr>
      </w:pPr>
    </w:p>
    <w:tbl>
      <w:tblPr>
        <w:tblStyle w:val="a7"/>
        <w:tblW w:w="15281" w:type="dxa"/>
        <w:tblInd w:w="-289" w:type="dxa"/>
        <w:tblLayout w:type="fixed"/>
        <w:tblLook w:val="04A0"/>
      </w:tblPr>
      <w:tblGrid>
        <w:gridCol w:w="565"/>
        <w:gridCol w:w="1675"/>
        <w:gridCol w:w="3496"/>
        <w:gridCol w:w="1069"/>
        <w:gridCol w:w="1134"/>
        <w:gridCol w:w="850"/>
        <w:gridCol w:w="822"/>
        <w:gridCol w:w="171"/>
        <w:gridCol w:w="963"/>
        <w:gridCol w:w="1276"/>
        <w:gridCol w:w="1275"/>
        <w:gridCol w:w="709"/>
        <w:gridCol w:w="1276"/>
      </w:tblGrid>
      <w:tr w:rsidR="00613916" w:rsidTr="00613916">
        <w:trPr>
          <w:trHeight w:val="659"/>
        </w:trPr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974D99">
              <w:rPr>
                <w:sz w:val="24"/>
                <w:szCs w:val="24"/>
              </w:rPr>
              <w:t>№ п/п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ind w:left="-1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9" w:type="dxa"/>
            <w:vMerge w:val="restart"/>
          </w:tcPr>
          <w:p w:rsidR="00613916" w:rsidRPr="00974D99" w:rsidRDefault="00613916" w:rsidP="00EA6401">
            <w:pPr>
              <w:ind w:left="-202" w:right="-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результатов мероприятия муниципальной программы</w:t>
            </w:r>
          </w:p>
        </w:tc>
        <w:tc>
          <w:tcPr>
            <w:tcW w:w="6492" w:type="dxa"/>
            <w:gridSpan w:val="7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ind w:left="-1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 ный бюджет</w:t>
            </w:r>
          </w:p>
        </w:tc>
        <w:tc>
          <w:tcPr>
            <w:tcW w:w="1276" w:type="dxa"/>
          </w:tcPr>
          <w:p w:rsidR="00613916" w:rsidRPr="00974D99" w:rsidRDefault="00613916" w:rsidP="0061391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ind w:left="-136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13916" w:rsidTr="00613916">
        <w:tc>
          <w:tcPr>
            <w:tcW w:w="15281" w:type="dxa"/>
            <w:gridSpan w:val="13"/>
          </w:tcPr>
          <w:p w:rsidR="00613916" w:rsidRPr="00C25DC2" w:rsidRDefault="00B97B65" w:rsidP="00EA6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613916">
              <w:rPr>
                <w:sz w:val="24"/>
                <w:szCs w:val="24"/>
              </w:rPr>
              <w:t xml:space="preserve"> </w:t>
            </w:r>
            <w:r w:rsidR="00613916">
              <w:rPr>
                <w:sz w:val="24"/>
                <w:szCs w:val="24"/>
                <w:lang w:val="en-US"/>
              </w:rPr>
              <w:t>I</w:t>
            </w:r>
            <w:r w:rsidR="00613916">
              <w:rPr>
                <w:sz w:val="24"/>
                <w:szCs w:val="24"/>
              </w:rPr>
              <w:t>. Обеспечение территориальной и экономической доступности дошкольного образования</w:t>
            </w:r>
          </w:p>
        </w:tc>
      </w:tr>
      <w:tr w:rsidR="00613916" w:rsidTr="00613916">
        <w:trPr>
          <w:trHeight w:val="433"/>
        </w:trPr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 w:rsidRPr="00C25DC2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011355" w:rsidRPr="00974D99" w:rsidRDefault="00011355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119427,40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119427,40</w:t>
            </w:r>
          </w:p>
        </w:tc>
      </w:tr>
      <w:tr w:rsidR="00613916" w:rsidTr="00613916">
        <w:trPr>
          <w:trHeight w:val="412"/>
        </w:trPr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115325,70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115325,70</w:t>
            </w:r>
          </w:p>
        </w:tc>
      </w:tr>
      <w:tr w:rsidR="00613916" w:rsidTr="00613916">
        <w:trPr>
          <w:trHeight w:val="417"/>
        </w:trPr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119035,90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119035,90</w:t>
            </w:r>
          </w:p>
        </w:tc>
      </w:tr>
      <w:tr w:rsidR="00613916" w:rsidTr="00613916">
        <w:trPr>
          <w:trHeight w:val="409"/>
        </w:trPr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118653,30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118653,30</w:t>
            </w:r>
          </w:p>
        </w:tc>
      </w:tr>
      <w:tr w:rsidR="00613916" w:rsidTr="00011355">
        <w:trPr>
          <w:trHeight w:val="316"/>
        </w:trPr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118524,80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118524,80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516AC2">
              <w:rPr>
                <w:sz w:val="24"/>
                <w:szCs w:val="24"/>
              </w:rPr>
              <w:t>Обеспечение деятельности подведомственных организаций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4801,40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120952,70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125754,10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7201,40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124095,90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131297,30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7201,40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121599,70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128801,10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7201,40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118937,20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126138,60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7201,40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118937,20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126138,60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6632F4">
              <w:rPr>
                <w:sz w:val="24"/>
                <w:szCs w:val="24"/>
              </w:rPr>
              <w:t>Создание дополнительных мест для детей в возрасте от 2 месяцев до 3 лет путем перепрофилирования действующих групповых ячеек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6632F4">
              <w:rPr>
                <w:sz w:val="24"/>
                <w:szCs w:val="24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309,10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344,10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355,30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390,30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451,30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451,30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Default="00613916" w:rsidP="00613916">
            <w:pPr>
              <w:jc w:val="center"/>
            </w:pPr>
            <w:r w:rsidRPr="00CA22F8">
              <w:rPr>
                <w:sz w:val="24"/>
                <w:szCs w:val="24"/>
              </w:rPr>
              <w:t>486,30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451,30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Default="00613916" w:rsidP="00613916">
            <w:pPr>
              <w:jc w:val="center"/>
            </w:pPr>
            <w:r w:rsidRPr="00CA22F8">
              <w:rPr>
                <w:sz w:val="24"/>
                <w:szCs w:val="24"/>
              </w:rPr>
              <w:t>486,30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B2722A">
              <w:rPr>
                <w:sz w:val="24"/>
                <w:szCs w:val="24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222,70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432,70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222,70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432,70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F320C1">
              <w:rPr>
                <w:sz w:val="24"/>
                <w:szCs w:val="24"/>
              </w:rPr>
              <w:t>Предоставление субсидий на иные цели муниципальным бюджетным (автономным) учреждениям на 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607,70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675,70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125237,90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121037,70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246275,60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123490,10</w:t>
            </w:r>
          </w:p>
        </w:tc>
        <w:tc>
          <w:tcPr>
            <w:tcW w:w="1275" w:type="dxa"/>
          </w:tcPr>
          <w:p w:rsidR="00613916" w:rsidRPr="00974D99" w:rsidRDefault="0089568A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124198,90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EA6401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247689,00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126688,60</w:t>
            </w:r>
          </w:p>
        </w:tc>
        <w:tc>
          <w:tcPr>
            <w:tcW w:w="1275" w:type="dxa"/>
          </w:tcPr>
          <w:p w:rsidR="00613916" w:rsidRPr="00974D99" w:rsidRDefault="0089568A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121634,70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EA6401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248323,30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126528,70</w:t>
            </w:r>
          </w:p>
        </w:tc>
        <w:tc>
          <w:tcPr>
            <w:tcW w:w="1275" w:type="dxa"/>
          </w:tcPr>
          <w:p w:rsidR="00613916" w:rsidRPr="00974D99" w:rsidRDefault="0089568A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119182,20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EA6401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245710,90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13916" w:rsidRPr="00974D99" w:rsidRDefault="00613916" w:rsidP="00613916">
            <w:pPr>
              <w:ind w:left="-13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126400,20</w:t>
            </w:r>
          </w:p>
        </w:tc>
        <w:tc>
          <w:tcPr>
            <w:tcW w:w="1275" w:type="dxa"/>
          </w:tcPr>
          <w:p w:rsidR="00613916" w:rsidRPr="00974D99" w:rsidRDefault="0089568A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119182,20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EA6401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245582,40</w:t>
            </w:r>
          </w:p>
        </w:tc>
      </w:tr>
      <w:tr w:rsidR="00613916" w:rsidTr="00613916">
        <w:tc>
          <w:tcPr>
            <w:tcW w:w="15281" w:type="dxa"/>
            <w:gridSpan w:val="13"/>
          </w:tcPr>
          <w:p w:rsidR="00EA6401" w:rsidRDefault="00030D1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613916">
              <w:rPr>
                <w:sz w:val="24"/>
                <w:szCs w:val="24"/>
                <w:lang w:val="en-US"/>
              </w:rPr>
              <w:t>II</w:t>
            </w:r>
            <w:r w:rsidR="00613916">
              <w:rPr>
                <w:sz w:val="24"/>
                <w:szCs w:val="24"/>
              </w:rPr>
              <w:t xml:space="preserve">. Повышение качества дошкольного образования на основе реализации федеральных </w:t>
            </w:r>
          </w:p>
          <w:p w:rsidR="00613916" w:rsidRPr="00F320C1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стандартов дошкольного образования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9D0DCC">
            <w:pPr>
              <w:jc w:val="center"/>
              <w:rPr>
                <w:sz w:val="24"/>
                <w:szCs w:val="24"/>
              </w:rPr>
            </w:pPr>
            <w:r w:rsidRPr="00F320C1">
              <w:rPr>
                <w:sz w:val="24"/>
                <w:szCs w:val="24"/>
              </w:rPr>
              <w:t>Обеспечение соответствия всех действующих МДОУ лицензионным требованиям и санитарно - эпидемиологическим правилам и н</w:t>
            </w:r>
            <w:r w:rsidR="00EA6401">
              <w:rPr>
                <w:sz w:val="24"/>
                <w:szCs w:val="24"/>
              </w:rPr>
              <w:t>ормативам СанПиН 2.4.1.3049-13 «</w:t>
            </w:r>
            <w:r w:rsidRPr="00F320C1">
              <w:rPr>
                <w:sz w:val="24"/>
                <w:szCs w:val="24"/>
              </w:rPr>
              <w:t>Санитарно - эпидемиологические требования к устройству, содержанию и организации режима работы дошколь</w:t>
            </w:r>
            <w:r w:rsidR="00EA6401">
              <w:rPr>
                <w:sz w:val="24"/>
                <w:szCs w:val="24"/>
              </w:rPr>
              <w:t>ных образовательных организаций»</w:t>
            </w:r>
            <w:r w:rsidRPr="00F320C1">
              <w:rPr>
                <w:sz w:val="24"/>
                <w:szCs w:val="24"/>
              </w:rPr>
              <w:t>, утвержденным постановлением Главного государственного санитарного врача Российской Федерации от 15.05.2013</w:t>
            </w:r>
            <w:r w:rsidR="00A8750C">
              <w:rPr>
                <w:sz w:val="24"/>
                <w:szCs w:val="24"/>
              </w:rPr>
              <w:t xml:space="preserve"> </w:t>
            </w:r>
            <w:r w:rsidRPr="00F320C1">
              <w:rPr>
                <w:sz w:val="24"/>
                <w:szCs w:val="24"/>
              </w:rPr>
              <w:t xml:space="preserve">г. № 26 </w:t>
            </w:r>
            <w:r w:rsidR="009D0DCC">
              <w:rPr>
                <w:sz w:val="24"/>
                <w:szCs w:val="24"/>
              </w:rPr>
              <w:t>«</w:t>
            </w:r>
            <w:r w:rsidRPr="00F320C1">
              <w:rPr>
                <w:sz w:val="24"/>
                <w:szCs w:val="24"/>
              </w:rPr>
              <w:t xml:space="preserve">Об утверждении СанПиН </w:t>
            </w:r>
            <w:r w:rsidR="009D0DCC">
              <w:rPr>
                <w:sz w:val="24"/>
                <w:szCs w:val="24"/>
              </w:rPr>
              <w:t>2.4.1.3049-13 «</w:t>
            </w:r>
            <w:r w:rsidRPr="00F320C1">
              <w:rPr>
                <w:sz w:val="24"/>
                <w:szCs w:val="24"/>
              </w:rPr>
              <w:t>Санитарно - эпидемиологические требования к устройству, содержанию и организации режима работы дошкольных образовательных организаций</w:t>
            </w:r>
            <w:r w:rsidR="009D0DCC">
              <w:rPr>
                <w:sz w:val="24"/>
                <w:szCs w:val="24"/>
              </w:rPr>
              <w:t>»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F320C1">
              <w:rPr>
                <w:sz w:val="24"/>
                <w:szCs w:val="24"/>
              </w:rPr>
              <w:t>Внедрение ФГОС ДО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15281" w:type="dxa"/>
            <w:gridSpan w:val="13"/>
          </w:tcPr>
          <w:p w:rsidR="00613916" w:rsidRPr="004F17BA" w:rsidRDefault="00A8750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613916">
              <w:rPr>
                <w:sz w:val="24"/>
                <w:szCs w:val="24"/>
                <w:lang w:val="en-US"/>
              </w:rPr>
              <w:t>III</w:t>
            </w:r>
            <w:r w:rsidR="00613916">
              <w:rPr>
                <w:sz w:val="24"/>
                <w:szCs w:val="24"/>
              </w:rPr>
              <w:t>. Укрепление здоровья детей и развитие коррекционного образования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4F17BA">
              <w:rPr>
                <w:sz w:val="24"/>
                <w:szCs w:val="24"/>
              </w:rPr>
              <w:t>Социальная поддержка детей из малообеспеченных, неблагополучных семей, а также семей, оказавшихся в трудной жизненной ситуации, путем компенсации родительской платы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329,30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379,30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350,70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405,70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349,20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404,20</w:t>
            </w:r>
          </w:p>
        </w:tc>
      </w:tr>
      <w:tr w:rsidR="009D0DCC" w:rsidTr="00613916">
        <w:tc>
          <w:tcPr>
            <w:tcW w:w="56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D0DCC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9D0DCC">
            <w:pPr>
              <w:jc w:val="center"/>
            </w:pPr>
            <w:r w:rsidRPr="00E3183C">
              <w:rPr>
                <w:sz w:val="24"/>
                <w:szCs w:val="24"/>
              </w:rPr>
              <w:t>349,20</w:t>
            </w:r>
          </w:p>
        </w:tc>
        <w:tc>
          <w:tcPr>
            <w:tcW w:w="1275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9D0DCC">
            <w:pPr>
              <w:jc w:val="center"/>
            </w:pPr>
            <w:r w:rsidRPr="00644E29">
              <w:rPr>
                <w:sz w:val="24"/>
                <w:szCs w:val="24"/>
              </w:rPr>
              <w:t>404,20</w:t>
            </w:r>
          </w:p>
        </w:tc>
      </w:tr>
      <w:tr w:rsidR="009D0DCC" w:rsidTr="00613916">
        <w:tc>
          <w:tcPr>
            <w:tcW w:w="56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DCC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9D0DCC">
            <w:pPr>
              <w:jc w:val="center"/>
            </w:pPr>
            <w:r w:rsidRPr="00E3183C">
              <w:rPr>
                <w:sz w:val="24"/>
                <w:szCs w:val="24"/>
              </w:rPr>
              <w:t>349,20</w:t>
            </w:r>
          </w:p>
        </w:tc>
        <w:tc>
          <w:tcPr>
            <w:tcW w:w="1275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9D0DCC">
            <w:pPr>
              <w:jc w:val="center"/>
            </w:pPr>
            <w:r w:rsidRPr="00644E29">
              <w:rPr>
                <w:sz w:val="24"/>
                <w:szCs w:val="24"/>
              </w:rPr>
              <w:t>404,20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 w:rsidRPr="004F17BA">
              <w:rPr>
                <w:sz w:val="24"/>
                <w:szCs w:val="24"/>
              </w:rPr>
              <w:t>Создание в МДОУ условий для осуществления органами здравоохранения первичной медико - санитарной помощи</w:t>
            </w: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616,60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616,60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613916" w:rsidRPr="00277958" w:rsidRDefault="00613916" w:rsidP="00613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329,30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725,30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350,70</w:t>
            </w:r>
          </w:p>
        </w:tc>
        <w:tc>
          <w:tcPr>
            <w:tcW w:w="1275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671,60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1022,30</w:t>
            </w:r>
          </w:p>
        </w:tc>
      </w:tr>
      <w:tr w:rsidR="009D0DCC" w:rsidTr="00613916">
        <w:tc>
          <w:tcPr>
            <w:tcW w:w="56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963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Pr="00974D99" w:rsidRDefault="009D0DCC" w:rsidP="00EA5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349,20</w:t>
            </w:r>
          </w:p>
        </w:tc>
        <w:tc>
          <w:tcPr>
            <w:tcW w:w="1275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404,20</w:t>
            </w:r>
          </w:p>
        </w:tc>
      </w:tr>
      <w:tr w:rsidR="009D0DCC" w:rsidTr="00613916">
        <w:tc>
          <w:tcPr>
            <w:tcW w:w="56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63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EA5C8E">
            <w:pPr>
              <w:jc w:val="center"/>
            </w:pPr>
            <w:r w:rsidRPr="00DE5442">
              <w:rPr>
                <w:sz w:val="24"/>
                <w:szCs w:val="24"/>
              </w:rPr>
              <w:t>349,20</w:t>
            </w:r>
          </w:p>
        </w:tc>
        <w:tc>
          <w:tcPr>
            <w:tcW w:w="1275" w:type="dxa"/>
          </w:tcPr>
          <w:p w:rsidR="009D0DCC" w:rsidRDefault="009D0DCC" w:rsidP="009D0DCC">
            <w:pPr>
              <w:jc w:val="center"/>
            </w:pPr>
            <w:r w:rsidRPr="006F4ED5"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9D0DCC">
            <w:pPr>
              <w:jc w:val="center"/>
            </w:pPr>
            <w:r w:rsidRPr="00156CE2">
              <w:rPr>
                <w:sz w:val="24"/>
                <w:szCs w:val="24"/>
              </w:rPr>
              <w:t>404,20</w:t>
            </w:r>
          </w:p>
        </w:tc>
      </w:tr>
      <w:tr w:rsidR="009D0DCC" w:rsidTr="00613916">
        <w:tc>
          <w:tcPr>
            <w:tcW w:w="56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EA5C8E">
            <w:pPr>
              <w:jc w:val="center"/>
            </w:pPr>
            <w:r w:rsidRPr="00DE5442">
              <w:rPr>
                <w:sz w:val="24"/>
                <w:szCs w:val="24"/>
              </w:rPr>
              <w:t>349,20</w:t>
            </w:r>
          </w:p>
        </w:tc>
        <w:tc>
          <w:tcPr>
            <w:tcW w:w="1275" w:type="dxa"/>
          </w:tcPr>
          <w:p w:rsidR="009D0DCC" w:rsidRDefault="009D0DCC" w:rsidP="009D0DCC">
            <w:pPr>
              <w:jc w:val="center"/>
            </w:pPr>
            <w:r w:rsidRPr="006F4ED5"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9D0DCC" w:rsidRPr="00974D99" w:rsidRDefault="009D0DCC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CC" w:rsidRDefault="009D0DCC" w:rsidP="009D0DCC">
            <w:pPr>
              <w:jc w:val="center"/>
            </w:pPr>
            <w:r w:rsidRPr="00156CE2">
              <w:rPr>
                <w:sz w:val="24"/>
                <w:szCs w:val="24"/>
              </w:rPr>
              <w:t>404,20</w:t>
            </w:r>
          </w:p>
        </w:tc>
      </w:tr>
      <w:tr w:rsidR="00613916" w:rsidTr="00613916">
        <w:tc>
          <w:tcPr>
            <w:tcW w:w="15281" w:type="dxa"/>
            <w:gridSpan w:val="13"/>
          </w:tcPr>
          <w:p w:rsidR="00613916" w:rsidRPr="00277958" w:rsidRDefault="00CA271E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613916">
              <w:rPr>
                <w:sz w:val="24"/>
                <w:szCs w:val="24"/>
              </w:rPr>
              <w:t xml:space="preserve"> </w:t>
            </w:r>
            <w:r w:rsidR="00613916">
              <w:rPr>
                <w:sz w:val="24"/>
                <w:szCs w:val="24"/>
                <w:lang w:val="en-US"/>
              </w:rPr>
              <w:t>IV</w:t>
            </w:r>
            <w:r w:rsidR="00613916">
              <w:rPr>
                <w:sz w:val="24"/>
                <w:szCs w:val="24"/>
              </w:rPr>
              <w:t>. Повышение профессионального уровня кадрового состава дошкольных образовательных организаций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ежегодных муниципальных конкурсов «Детский сад года», «Педагог года в дошкольном образовании», «Умный совенок»</w:t>
            </w:r>
          </w:p>
          <w:p w:rsidR="00613916" w:rsidRDefault="00613916" w:rsidP="00613916">
            <w:pPr>
              <w:rPr>
                <w:sz w:val="24"/>
                <w:szCs w:val="24"/>
              </w:rPr>
            </w:pPr>
          </w:p>
          <w:p w:rsidR="00613916" w:rsidRPr="00D77676" w:rsidRDefault="00613916" w:rsidP="00613916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13916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1B1B72" w:rsidTr="00613916"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1B1B72" w:rsidTr="00613916">
        <w:trPr>
          <w:trHeight w:val="278"/>
        </w:trPr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1B1B72" w:rsidTr="00613916">
        <w:trPr>
          <w:trHeight w:val="285"/>
        </w:trPr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1B1B72" w:rsidTr="00613916">
        <w:trPr>
          <w:trHeight w:val="279"/>
        </w:trPr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1B1B72" w:rsidTr="00613916">
        <w:tc>
          <w:tcPr>
            <w:tcW w:w="565" w:type="dxa"/>
            <w:vMerge w:val="restart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75" w:type="dxa"/>
            <w:vMerge w:val="restart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96" w:type="dxa"/>
            <w:vMerge w:val="restart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соответствия руководителей (включая заместителей руководителей) дошкольных образовательных организаций квалификационным требованиям</w:t>
            </w:r>
          </w:p>
        </w:tc>
        <w:tc>
          <w:tcPr>
            <w:tcW w:w="1069" w:type="dxa"/>
            <w:vMerge w:val="restart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Да- 1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B1B72" w:rsidTr="00613916"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1B1B72" w:rsidTr="00613916"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1B1B72" w:rsidTr="00613916"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1B1B72" w:rsidTr="00613916">
        <w:tc>
          <w:tcPr>
            <w:tcW w:w="56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72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Default="001B1B72" w:rsidP="001B1B72">
            <w:pPr>
              <w:jc w:val="center"/>
            </w:pPr>
            <w:r w:rsidRPr="0070463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72" w:rsidRPr="00974D99" w:rsidRDefault="001B1B72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6D3CBF" w:rsidTr="00613916">
        <w:tc>
          <w:tcPr>
            <w:tcW w:w="565" w:type="dxa"/>
            <w:vMerge w:val="restart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06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963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Default="006D3CBF" w:rsidP="006D3CBF">
            <w:pPr>
              <w:jc w:val="center"/>
            </w:pPr>
            <w:r w:rsidRPr="00A63AE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6D3CBF" w:rsidTr="00613916">
        <w:tc>
          <w:tcPr>
            <w:tcW w:w="56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63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Default="006D3CBF" w:rsidP="006D3CBF">
            <w:pPr>
              <w:jc w:val="center"/>
            </w:pPr>
            <w:r w:rsidRPr="00A63AE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56,20</w:t>
            </w:r>
          </w:p>
        </w:tc>
        <w:tc>
          <w:tcPr>
            <w:tcW w:w="70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56,20</w:t>
            </w:r>
          </w:p>
        </w:tc>
      </w:tr>
      <w:tr w:rsidR="006D3CBF" w:rsidTr="00613916">
        <w:tc>
          <w:tcPr>
            <w:tcW w:w="56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963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Default="006D3CBF" w:rsidP="006D3CBF">
            <w:pPr>
              <w:jc w:val="center"/>
            </w:pPr>
            <w:r w:rsidRPr="00A63AE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6D3CBF" w:rsidTr="00613916">
        <w:tc>
          <w:tcPr>
            <w:tcW w:w="56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63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Default="006D3CBF" w:rsidP="006D3CBF">
            <w:pPr>
              <w:jc w:val="center"/>
            </w:pPr>
            <w:r w:rsidRPr="00A63AE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6D3CBF" w:rsidTr="00613916">
        <w:tc>
          <w:tcPr>
            <w:tcW w:w="56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Default="006D3CBF" w:rsidP="006D3CBF">
            <w:pPr>
              <w:jc w:val="center"/>
            </w:pPr>
            <w:r w:rsidRPr="00A63AEF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BF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613916" w:rsidTr="00613916">
        <w:tc>
          <w:tcPr>
            <w:tcW w:w="56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613916" w:rsidRPr="00974D99" w:rsidRDefault="006D3CBF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="00613916">
              <w:rPr>
                <w:sz w:val="24"/>
                <w:szCs w:val="24"/>
              </w:rPr>
              <w:t>рограмме</w:t>
            </w: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125567,20</w:t>
            </w:r>
          </w:p>
        </w:tc>
        <w:tc>
          <w:tcPr>
            <w:tcW w:w="1275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121483,70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247050,90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123840,80</w:t>
            </w:r>
          </w:p>
        </w:tc>
        <w:tc>
          <w:tcPr>
            <w:tcW w:w="1275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124926,70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248767,50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127037,80</w:t>
            </w:r>
          </w:p>
        </w:tc>
        <w:tc>
          <w:tcPr>
            <w:tcW w:w="1275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121789,70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248827,50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126877,90</w:t>
            </w:r>
          </w:p>
        </w:tc>
        <w:tc>
          <w:tcPr>
            <w:tcW w:w="1275" w:type="dxa"/>
          </w:tcPr>
          <w:p w:rsidR="00613916" w:rsidRPr="00974D99" w:rsidRDefault="009D0DCC" w:rsidP="006D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  <w:r w:rsidR="006D3C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7,20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246215,10</w:t>
            </w:r>
          </w:p>
        </w:tc>
      </w:tr>
      <w:tr w:rsidR="00613916" w:rsidTr="00613916">
        <w:tc>
          <w:tcPr>
            <w:tcW w:w="56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63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126749,40</w:t>
            </w:r>
          </w:p>
        </w:tc>
        <w:tc>
          <w:tcPr>
            <w:tcW w:w="1275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119337,20</w:t>
            </w:r>
          </w:p>
        </w:tc>
        <w:tc>
          <w:tcPr>
            <w:tcW w:w="709" w:type="dxa"/>
          </w:tcPr>
          <w:p w:rsidR="00613916" w:rsidRPr="00974D99" w:rsidRDefault="00613916" w:rsidP="006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16" w:rsidRPr="00974D99" w:rsidRDefault="009D0DCC" w:rsidP="0061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246086,60</w:t>
            </w:r>
          </w:p>
        </w:tc>
      </w:tr>
      <w:tr w:rsidR="009D0DCC" w:rsidTr="00613916">
        <w:tc>
          <w:tcPr>
            <w:tcW w:w="565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1675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3496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1069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1134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850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993" w:type="dxa"/>
            <w:gridSpan w:val="2"/>
          </w:tcPr>
          <w:p w:rsidR="009D0DCC" w:rsidRDefault="009D0DCC" w:rsidP="00613916">
            <w:pPr>
              <w:jc w:val="center"/>
            </w:pPr>
          </w:p>
        </w:tc>
        <w:tc>
          <w:tcPr>
            <w:tcW w:w="963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1276" w:type="dxa"/>
          </w:tcPr>
          <w:p w:rsidR="009D0DCC" w:rsidRDefault="009D0DCC" w:rsidP="00613916">
            <w:pPr>
              <w:jc w:val="center"/>
            </w:pPr>
            <w:r>
              <w:t>630073,10</w:t>
            </w:r>
          </w:p>
        </w:tc>
        <w:tc>
          <w:tcPr>
            <w:tcW w:w="1275" w:type="dxa"/>
          </w:tcPr>
          <w:p w:rsidR="009D0DCC" w:rsidRDefault="009D0DCC" w:rsidP="00613916">
            <w:pPr>
              <w:jc w:val="center"/>
            </w:pPr>
            <w:r>
              <w:t>606874,50</w:t>
            </w:r>
          </w:p>
        </w:tc>
        <w:tc>
          <w:tcPr>
            <w:tcW w:w="709" w:type="dxa"/>
          </w:tcPr>
          <w:p w:rsidR="009D0DCC" w:rsidRPr="00974D99" w:rsidRDefault="009D0DCC" w:rsidP="00613916">
            <w:pPr>
              <w:jc w:val="center"/>
            </w:pPr>
          </w:p>
        </w:tc>
        <w:tc>
          <w:tcPr>
            <w:tcW w:w="1276" w:type="dxa"/>
          </w:tcPr>
          <w:p w:rsidR="009D0DCC" w:rsidRDefault="009D0DCC" w:rsidP="00613916">
            <w:pPr>
              <w:jc w:val="center"/>
            </w:pPr>
            <w:r>
              <w:t>1236947,60</w:t>
            </w:r>
          </w:p>
        </w:tc>
      </w:tr>
    </w:tbl>
    <w:p w:rsidR="00613916" w:rsidRPr="00974D99" w:rsidRDefault="00613916" w:rsidP="00613916">
      <w:pPr>
        <w:jc w:val="center"/>
        <w:rPr>
          <w:sz w:val="28"/>
          <w:szCs w:val="28"/>
        </w:rPr>
      </w:pPr>
    </w:p>
    <w:p w:rsidR="00613916" w:rsidRPr="00B33F98" w:rsidRDefault="00613916" w:rsidP="00B33F98">
      <w:pPr>
        <w:pStyle w:val="af3"/>
        <w:spacing w:before="0" w:beforeAutospacing="0" w:after="0" w:afterAutospacing="0"/>
        <w:jc w:val="center"/>
        <w:rPr>
          <w:szCs w:val="28"/>
        </w:rPr>
      </w:pPr>
    </w:p>
    <w:sectPr w:rsidR="00613916" w:rsidRPr="00B33F98" w:rsidSect="00011355">
      <w:pgSz w:w="16840" w:h="11910" w:orient="landscape"/>
      <w:pgMar w:top="1701" w:right="1134" w:bottom="993" w:left="1134" w:header="748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29" w:rsidRDefault="000A6429" w:rsidP="00997407">
      <w:r>
        <w:separator/>
      </w:r>
    </w:p>
  </w:endnote>
  <w:endnote w:type="continuationSeparator" w:id="1">
    <w:p w:rsidR="000A6429" w:rsidRDefault="000A6429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29" w:rsidRDefault="000A6429" w:rsidP="00997407">
      <w:r>
        <w:separator/>
      </w:r>
    </w:p>
  </w:footnote>
  <w:footnote w:type="continuationSeparator" w:id="1">
    <w:p w:rsidR="000A6429" w:rsidRDefault="000A6429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7983063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E866F5" w:rsidRDefault="007324A1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66F5"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45E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66F5" w:rsidRDefault="00E866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32F2C"/>
    <w:multiLevelType w:val="hybridMultilevel"/>
    <w:tmpl w:val="5B3A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3FB1D3E"/>
    <w:multiLevelType w:val="hybridMultilevel"/>
    <w:tmpl w:val="23EA2FA2"/>
    <w:lvl w:ilvl="0" w:tplc="5564608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32348"/>
    <w:multiLevelType w:val="hybridMultilevel"/>
    <w:tmpl w:val="EE8C1A1A"/>
    <w:lvl w:ilvl="0" w:tplc="0CBCC4F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EB1E8C"/>
    <w:multiLevelType w:val="hybridMultilevel"/>
    <w:tmpl w:val="1E54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6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1355"/>
    <w:rsid w:val="00013053"/>
    <w:rsid w:val="00013E7B"/>
    <w:rsid w:val="0002079A"/>
    <w:rsid w:val="000258D2"/>
    <w:rsid w:val="00026CDC"/>
    <w:rsid w:val="00030D12"/>
    <w:rsid w:val="00035675"/>
    <w:rsid w:val="000428F2"/>
    <w:rsid w:val="00056AF0"/>
    <w:rsid w:val="00062109"/>
    <w:rsid w:val="00072070"/>
    <w:rsid w:val="000766BF"/>
    <w:rsid w:val="00076FD3"/>
    <w:rsid w:val="00094244"/>
    <w:rsid w:val="0009588D"/>
    <w:rsid w:val="000A316C"/>
    <w:rsid w:val="000A3C2F"/>
    <w:rsid w:val="000A6429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10885"/>
    <w:rsid w:val="001137E7"/>
    <w:rsid w:val="00113E11"/>
    <w:rsid w:val="00115F0E"/>
    <w:rsid w:val="00117B22"/>
    <w:rsid w:val="00121F13"/>
    <w:rsid w:val="0013406C"/>
    <w:rsid w:val="00137294"/>
    <w:rsid w:val="00141632"/>
    <w:rsid w:val="00142C2A"/>
    <w:rsid w:val="0014750C"/>
    <w:rsid w:val="001577E2"/>
    <w:rsid w:val="00166A6B"/>
    <w:rsid w:val="00173E64"/>
    <w:rsid w:val="001805C8"/>
    <w:rsid w:val="00181693"/>
    <w:rsid w:val="00186A21"/>
    <w:rsid w:val="001872DC"/>
    <w:rsid w:val="001B1B72"/>
    <w:rsid w:val="001B6B83"/>
    <w:rsid w:val="001C71E9"/>
    <w:rsid w:val="001D6370"/>
    <w:rsid w:val="001D6D0A"/>
    <w:rsid w:val="001F5447"/>
    <w:rsid w:val="00200906"/>
    <w:rsid w:val="0020249E"/>
    <w:rsid w:val="00210D66"/>
    <w:rsid w:val="00223BAD"/>
    <w:rsid w:val="00235AE3"/>
    <w:rsid w:val="0024580E"/>
    <w:rsid w:val="00254602"/>
    <w:rsid w:val="00261B28"/>
    <w:rsid w:val="002840B9"/>
    <w:rsid w:val="0028730D"/>
    <w:rsid w:val="0029154A"/>
    <w:rsid w:val="002955D6"/>
    <w:rsid w:val="002A1F72"/>
    <w:rsid w:val="002A2F47"/>
    <w:rsid w:val="002A6A93"/>
    <w:rsid w:val="002B163F"/>
    <w:rsid w:val="002B2311"/>
    <w:rsid w:val="002B5A6C"/>
    <w:rsid w:val="002C292A"/>
    <w:rsid w:val="002C71C3"/>
    <w:rsid w:val="002D70CC"/>
    <w:rsid w:val="002E2251"/>
    <w:rsid w:val="002E3488"/>
    <w:rsid w:val="002E474D"/>
    <w:rsid w:val="003003E2"/>
    <w:rsid w:val="00302227"/>
    <w:rsid w:val="003169B9"/>
    <w:rsid w:val="00320A2D"/>
    <w:rsid w:val="00320F5C"/>
    <w:rsid w:val="00323166"/>
    <w:rsid w:val="003240CF"/>
    <w:rsid w:val="00331E61"/>
    <w:rsid w:val="00331FEA"/>
    <w:rsid w:val="00337D14"/>
    <w:rsid w:val="003417FA"/>
    <w:rsid w:val="00344416"/>
    <w:rsid w:val="00352680"/>
    <w:rsid w:val="00356B41"/>
    <w:rsid w:val="00357CE8"/>
    <w:rsid w:val="0036052D"/>
    <w:rsid w:val="00365350"/>
    <w:rsid w:val="00366B54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C64C6"/>
    <w:rsid w:val="003D08EE"/>
    <w:rsid w:val="003D3F54"/>
    <w:rsid w:val="003D5C8C"/>
    <w:rsid w:val="003E34C1"/>
    <w:rsid w:val="003E6847"/>
    <w:rsid w:val="003E7FE6"/>
    <w:rsid w:val="0040485C"/>
    <w:rsid w:val="0041778E"/>
    <w:rsid w:val="00423648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31B14"/>
    <w:rsid w:val="00532233"/>
    <w:rsid w:val="00540392"/>
    <w:rsid w:val="00544A4D"/>
    <w:rsid w:val="005466E0"/>
    <w:rsid w:val="00553E47"/>
    <w:rsid w:val="0056044C"/>
    <w:rsid w:val="00573728"/>
    <w:rsid w:val="00595361"/>
    <w:rsid w:val="005A0D90"/>
    <w:rsid w:val="005B0954"/>
    <w:rsid w:val="005B5B73"/>
    <w:rsid w:val="005C4FBA"/>
    <w:rsid w:val="005D5E05"/>
    <w:rsid w:val="005D602C"/>
    <w:rsid w:val="005D64B9"/>
    <w:rsid w:val="005E33EC"/>
    <w:rsid w:val="00600FAE"/>
    <w:rsid w:val="0060545A"/>
    <w:rsid w:val="00613916"/>
    <w:rsid w:val="00617621"/>
    <w:rsid w:val="006208B5"/>
    <w:rsid w:val="006244FE"/>
    <w:rsid w:val="00624560"/>
    <w:rsid w:val="00625870"/>
    <w:rsid w:val="006310E6"/>
    <w:rsid w:val="00631FC5"/>
    <w:rsid w:val="006431CA"/>
    <w:rsid w:val="00643775"/>
    <w:rsid w:val="00647947"/>
    <w:rsid w:val="00650B47"/>
    <w:rsid w:val="00657A6D"/>
    <w:rsid w:val="00670ECA"/>
    <w:rsid w:val="00676531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C5FE5"/>
    <w:rsid w:val="006D2CC7"/>
    <w:rsid w:val="006D3CBF"/>
    <w:rsid w:val="006E695A"/>
    <w:rsid w:val="006E6BFB"/>
    <w:rsid w:val="006F3F28"/>
    <w:rsid w:val="006F4F81"/>
    <w:rsid w:val="006F6ADD"/>
    <w:rsid w:val="00701313"/>
    <w:rsid w:val="00707EAD"/>
    <w:rsid w:val="00715622"/>
    <w:rsid w:val="00715737"/>
    <w:rsid w:val="00717407"/>
    <w:rsid w:val="0072244F"/>
    <w:rsid w:val="00731446"/>
    <w:rsid w:val="00731AAA"/>
    <w:rsid w:val="007324A1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794F"/>
    <w:rsid w:val="007C00B2"/>
    <w:rsid w:val="007C6E76"/>
    <w:rsid w:val="007E2C81"/>
    <w:rsid w:val="007E4E83"/>
    <w:rsid w:val="007E5DC2"/>
    <w:rsid w:val="007E7D26"/>
    <w:rsid w:val="007F46C2"/>
    <w:rsid w:val="00802D92"/>
    <w:rsid w:val="00804C15"/>
    <w:rsid w:val="00806ED9"/>
    <w:rsid w:val="008105AD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7721"/>
    <w:rsid w:val="008415C1"/>
    <w:rsid w:val="00842ECA"/>
    <w:rsid w:val="00845F96"/>
    <w:rsid w:val="00846BF8"/>
    <w:rsid w:val="008533C8"/>
    <w:rsid w:val="00873A52"/>
    <w:rsid w:val="00875A62"/>
    <w:rsid w:val="008769BF"/>
    <w:rsid w:val="00881032"/>
    <w:rsid w:val="0088297E"/>
    <w:rsid w:val="008851A3"/>
    <w:rsid w:val="00885230"/>
    <w:rsid w:val="008947E6"/>
    <w:rsid w:val="0089568A"/>
    <w:rsid w:val="00896562"/>
    <w:rsid w:val="008A064E"/>
    <w:rsid w:val="008A2CC2"/>
    <w:rsid w:val="008A55DF"/>
    <w:rsid w:val="008B4B6C"/>
    <w:rsid w:val="008C3E1A"/>
    <w:rsid w:val="008C71B6"/>
    <w:rsid w:val="008D027F"/>
    <w:rsid w:val="008D0392"/>
    <w:rsid w:val="008D0AC1"/>
    <w:rsid w:val="008D32C0"/>
    <w:rsid w:val="008D4097"/>
    <w:rsid w:val="008D7E95"/>
    <w:rsid w:val="008E14BB"/>
    <w:rsid w:val="008E2D74"/>
    <w:rsid w:val="008F415B"/>
    <w:rsid w:val="008F4E1E"/>
    <w:rsid w:val="008F7DA3"/>
    <w:rsid w:val="00902486"/>
    <w:rsid w:val="00904891"/>
    <w:rsid w:val="00904DE6"/>
    <w:rsid w:val="009109AA"/>
    <w:rsid w:val="009139A7"/>
    <w:rsid w:val="00915C57"/>
    <w:rsid w:val="009238BD"/>
    <w:rsid w:val="00934690"/>
    <w:rsid w:val="00934D44"/>
    <w:rsid w:val="0093697E"/>
    <w:rsid w:val="00937E44"/>
    <w:rsid w:val="0094398A"/>
    <w:rsid w:val="00944BDD"/>
    <w:rsid w:val="00944F64"/>
    <w:rsid w:val="00946D95"/>
    <w:rsid w:val="0094722F"/>
    <w:rsid w:val="00950C4C"/>
    <w:rsid w:val="00964A23"/>
    <w:rsid w:val="00967A84"/>
    <w:rsid w:val="00986844"/>
    <w:rsid w:val="0099379C"/>
    <w:rsid w:val="00995040"/>
    <w:rsid w:val="00995271"/>
    <w:rsid w:val="00995992"/>
    <w:rsid w:val="00997407"/>
    <w:rsid w:val="009A5AA2"/>
    <w:rsid w:val="009B34D3"/>
    <w:rsid w:val="009B3F24"/>
    <w:rsid w:val="009C5681"/>
    <w:rsid w:val="009D0DCC"/>
    <w:rsid w:val="009D508A"/>
    <w:rsid w:val="009D72A7"/>
    <w:rsid w:val="009E123F"/>
    <w:rsid w:val="009E60D6"/>
    <w:rsid w:val="009E6388"/>
    <w:rsid w:val="009E7EDA"/>
    <w:rsid w:val="00A027FE"/>
    <w:rsid w:val="00A075FE"/>
    <w:rsid w:val="00A07B96"/>
    <w:rsid w:val="00A104F6"/>
    <w:rsid w:val="00A13411"/>
    <w:rsid w:val="00A13C6D"/>
    <w:rsid w:val="00A16906"/>
    <w:rsid w:val="00A348B9"/>
    <w:rsid w:val="00A419EA"/>
    <w:rsid w:val="00A62537"/>
    <w:rsid w:val="00A6439B"/>
    <w:rsid w:val="00A74D7D"/>
    <w:rsid w:val="00A77B88"/>
    <w:rsid w:val="00A8173D"/>
    <w:rsid w:val="00A8571E"/>
    <w:rsid w:val="00A8750C"/>
    <w:rsid w:val="00A939BD"/>
    <w:rsid w:val="00A94B5B"/>
    <w:rsid w:val="00A9572E"/>
    <w:rsid w:val="00AA1DB4"/>
    <w:rsid w:val="00AA26CD"/>
    <w:rsid w:val="00AA46B0"/>
    <w:rsid w:val="00AB29B2"/>
    <w:rsid w:val="00AB3FF8"/>
    <w:rsid w:val="00AC78EC"/>
    <w:rsid w:val="00AD20E1"/>
    <w:rsid w:val="00B167BF"/>
    <w:rsid w:val="00B2121B"/>
    <w:rsid w:val="00B27246"/>
    <w:rsid w:val="00B3067C"/>
    <w:rsid w:val="00B3090D"/>
    <w:rsid w:val="00B319F0"/>
    <w:rsid w:val="00B33F98"/>
    <w:rsid w:val="00B47A78"/>
    <w:rsid w:val="00B53993"/>
    <w:rsid w:val="00B553F8"/>
    <w:rsid w:val="00B60357"/>
    <w:rsid w:val="00B6429E"/>
    <w:rsid w:val="00B97B65"/>
    <w:rsid w:val="00BA22A7"/>
    <w:rsid w:val="00BA75E3"/>
    <w:rsid w:val="00BB4F51"/>
    <w:rsid w:val="00BB4F57"/>
    <w:rsid w:val="00BC5199"/>
    <w:rsid w:val="00BD1C66"/>
    <w:rsid w:val="00BD380A"/>
    <w:rsid w:val="00BF77C4"/>
    <w:rsid w:val="00C07587"/>
    <w:rsid w:val="00C14086"/>
    <w:rsid w:val="00C158BF"/>
    <w:rsid w:val="00C40043"/>
    <w:rsid w:val="00C44B2D"/>
    <w:rsid w:val="00C50B41"/>
    <w:rsid w:val="00C52F82"/>
    <w:rsid w:val="00C6059A"/>
    <w:rsid w:val="00C70717"/>
    <w:rsid w:val="00C7564D"/>
    <w:rsid w:val="00C8718E"/>
    <w:rsid w:val="00CA271E"/>
    <w:rsid w:val="00CA5F83"/>
    <w:rsid w:val="00CB7BD7"/>
    <w:rsid w:val="00CC5BD6"/>
    <w:rsid w:val="00CD7B8D"/>
    <w:rsid w:val="00CE655B"/>
    <w:rsid w:val="00CF67C8"/>
    <w:rsid w:val="00D037CC"/>
    <w:rsid w:val="00D0399D"/>
    <w:rsid w:val="00D045E4"/>
    <w:rsid w:val="00D126A1"/>
    <w:rsid w:val="00D136A8"/>
    <w:rsid w:val="00D138AE"/>
    <w:rsid w:val="00D226EE"/>
    <w:rsid w:val="00D2353E"/>
    <w:rsid w:val="00D23739"/>
    <w:rsid w:val="00D243BF"/>
    <w:rsid w:val="00D25743"/>
    <w:rsid w:val="00D36A40"/>
    <w:rsid w:val="00D444C3"/>
    <w:rsid w:val="00D51927"/>
    <w:rsid w:val="00D521F3"/>
    <w:rsid w:val="00D5543D"/>
    <w:rsid w:val="00D55CF0"/>
    <w:rsid w:val="00D56710"/>
    <w:rsid w:val="00D65864"/>
    <w:rsid w:val="00D831F0"/>
    <w:rsid w:val="00D867BD"/>
    <w:rsid w:val="00D908E8"/>
    <w:rsid w:val="00D93156"/>
    <w:rsid w:val="00D95714"/>
    <w:rsid w:val="00DB20E9"/>
    <w:rsid w:val="00DB6203"/>
    <w:rsid w:val="00DC2CC4"/>
    <w:rsid w:val="00DC4220"/>
    <w:rsid w:val="00DD09CD"/>
    <w:rsid w:val="00DD5C55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57B5"/>
    <w:rsid w:val="00E57AA2"/>
    <w:rsid w:val="00E64C3C"/>
    <w:rsid w:val="00E66724"/>
    <w:rsid w:val="00E667E9"/>
    <w:rsid w:val="00E72B42"/>
    <w:rsid w:val="00E76137"/>
    <w:rsid w:val="00E808DF"/>
    <w:rsid w:val="00E866F5"/>
    <w:rsid w:val="00E915F2"/>
    <w:rsid w:val="00E91B6A"/>
    <w:rsid w:val="00E94F9A"/>
    <w:rsid w:val="00E95E66"/>
    <w:rsid w:val="00E963A1"/>
    <w:rsid w:val="00EA423D"/>
    <w:rsid w:val="00EA6401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3294"/>
    <w:rsid w:val="00F055AE"/>
    <w:rsid w:val="00F13B3A"/>
    <w:rsid w:val="00F14B57"/>
    <w:rsid w:val="00F20073"/>
    <w:rsid w:val="00F27582"/>
    <w:rsid w:val="00F33F17"/>
    <w:rsid w:val="00F460A4"/>
    <w:rsid w:val="00F46505"/>
    <w:rsid w:val="00F62FAC"/>
    <w:rsid w:val="00F6726D"/>
    <w:rsid w:val="00F72632"/>
    <w:rsid w:val="00F77669"/>
    <w:rsid w:val="00F82875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3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4">
    <w:name w:val="Основной текст_"/>
    <w:basedOn w:val="a0"/>
    <w:link w:val="31"/>
    <w:rsid w:val="00D444C3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f4"/>
    <w:rsid w:val="00D444C3"/>
    <w:pPr>
      <w:widowControl w:val="0"/>
      <w:shd w:val="clear" w:color="auto" w:fill="FFFFFF"/>
      <w:spacing w:before="1500" w:line="365" w:lineRule="exact"/>
      <w:ind w:hanging="260"/>
      <w:jc w:val="both"/>
    </w:pPr>
    <w:rPr>
      <w:spacing w:val="3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0B84-FD20-43FA-B3B0-0159B5C8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/>
      <vt:lpstr/>
      <vt:lpstr>I. Общая характеристика Программы</vt:lpstr>
      <vt:lpstr/>
      <vt:lpstr/>
      <vt:lpstr/>
      <vt:lpstr/>
      <vt:lpstr>II. Цели, задачи, сроки и этапы</vt:lpstr>
      <vt:lpstr>реализации Программы</vt:lpstr>
      <vt:lpstr/>
      <vt:lpstr>17. Основной целью Программы является  создание в Карталинском муниципальном рай</vt:lpstr>
      <vt:lpstr>18.  Программа предусматривает решение следующего комплекса задач:</vt:lpstr>
      <vt:lpstr>3) повышение престижа педагогического труда работников дошкольных организаций.</vt:lpstr>
      <vt:lpstr>19. Реализация поставленных задач осуществляется через систему мероприятий, запл</vt:lpstr>
      <vt:lpstr>Реализация Программы рассчитана на 2019 -2023 годы без разбивки на этапы.</vt:lpstr>
      <vt:lpstr/>
      <vt:lpstr/>
      <vt:lpstr>III. Целевые индикаторы достижения </vt:lpstr>
      <vt:lpstr>целей и решения задач</vt:lpstr>
      <vt:lpstr/>
      <vt:lpstr/>
      <vt:lpstr>20. Основными показателями Программы (приложение 1 к настоящей Программе) являют</vt:lpstr>
      <vt:lpstr>1) охват детей 1-7 лет дошкольным образованием (процентов);</vt:lpstr>
      <vt:lpstr>4) доступность дошкольного образования для детей 3-7 лет (процентов);</vt:lpstr>
      <vt:lpstr>5) количество мест в образовательных организациях, в которых созданы условия для</vt:lpstr>
      <vt:lpstr>6) доля капитально отремонтированных зданий и сооружений муниципальных дошкольны</vt:lpstr>
      <vt:lpstr/>
      <vt:lpstr/>
      <vt:lpstr>21.  Ожидаемые конечные результаты Программы:</vt:lpstr>
      <vt:lpstr>1) увеличение охвата детей 1-7 лет дошкольным образованием до 68,0 процентов;</vt:lpstr>
      <vt:lpstr>4) сохранение доступности дошкольного образования для детей 3-7 лет на уровне 10</vt:lpstr>
      <vt:lpstr>5) увеличение количества мест в образовательных организациях, в которых созданы </vt:lpstr>
      <vt:lpstr/>
      <vt:lpstr/>
      <vt:lpstr>IV. Обобщенная характеристика </vt:lpstr>
      <vt:lpstr>мероприятий Программы</vt:lpstr>
      <vt:lpstr>22. Достижение  цели Программы и решение поставленных в ней задач обеспечиваются</vt:lpstr>
      <vt:lpstr>1) обеспечение территориальной и экономической доступности дошкольного образован</vt:lpstr>
      <vt:lpstr>2) повышение качества дошкольного образования на основе реализации федеральных г</vt:lpstr>
      <vt:lpstr>3) укрепление здоровья детей и развитие коррекционного образования;</vt:lpstr>
      <vt:lpstr>4) повышение профессионального уровня кадрового состава дошкольных образовательн</vt:lpstr>
      <vt:lpstr/>
      <vt:lpstr>23. Перечень основных мероприятий Программы представлен в приложении 2 к настоящ</vt:lpstr>
      <vt:lpstr/>
      <vt:lpstr/>
      <vt:lpstr>V.  Обоснование объема финансовых ресурсов,</vt:lpstr>
      <vt:lpstr>необходимых для реализации Программы</vt:lpstr>
      <vt:lpstr/>
      <vt:lpstr/>
      <vt:lpstr>VI. Механизм реализации Программы</vt:lpstr>
      <vt:lpstr/>
      <vt:lpstr/>
    </vt:vector>
  </TitlesOfParts>
  <Company>USN Team</Company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35</cp:revision>
  <cp:lastPrinted>2021-01-13T10:49:00Z</cp:lastPrinted>
  <dcterms:created xsi:type="dcterms:W3CDTF">2021-01-12T09:32:00Z</dcterms:created>
  <dcterms:modified xsi:type="dcterms:W3CDTF">2021-01-14T04:10:00Z</dcterms:modified>
</cp:coreProperties>
</file>