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66" w:rsidRPr="004F5F66" w:rsidRDefault="004F5F66" w:rsidP="004F5F66">
      <w:pPr>
        <w:autoSpaceDN w:val="0"/>
        <w:spacing w:after="0" w:line="240" w:lineRule="auto"/>
        <w:jc w:val="center"/>
        <w:rPr>
          <w:rFonts w:ascii="Times New Roman" w:eastAsia="Times New Roman" w:hAnsi="Times New Roman"/>
          <w:sz w:val="28"/>
          <w:szCs w:val="28"/>
        </w:rPr>
      </w:pPr>
      <w:r w:rsidRPr="004F5F66">
        <w:rPr>
          <w:rFonts w:ascii="Times New Roman" w:eastAsia="Times New Roman" w:hAnsi="Times New Roman"/>
          <w:sz w:val="28"/>
          <w:szCs w:val="28"/>
        </w:rPr>
        <w:t>ПОСТАНОВЛЕНИЕ</w:t>
      </w:r>
    </w:p>
    <w:p w:rsidR="004F5F66" w:rsidRPr="004F5F66" w:rsidRDefault="004F5F66" w:rsidP="004F5F66">
      <w:pPr>
        <w:autoSpaceDN w:val="0"/>
        <w:spacing w:after="0" w:line="240" w:lineRule="auto"/>
        <w:jc w:val="center"/>
        <w:rPr>
          <w:rFonts w:ascii="Times New Roman" w:eastAsia="Times New Roman" w:hAnsi="Times New Roman"/>
          <w:sz w:val="28"/>
          <w:szCs w:val="28"/>
        </w:rPr>
      </w:pPr>
      <w:r w:rsidRPr="004F5F66">
        <w:rPr>
          <w:rFonts w:ascii="Times New Roman" w:eastAsia="Times New Roman" w:hAnsi="Times New Roman"/>
          <w:sz w:val="28"/>
          <w:szCs w:val="28"/>
        </w:rPr>
        <w:t>АДМИНИСТРАЦИИ КАРТАЛИНСКОГО МУНИЦИПАЛЬНОГО РАЙОНА</w:t>
      </w:r>
    </w:p>
    <w:p w:rsidR="004F5F66" w:rsidRDefault="004F5F66" w:rsidP="004F5F66">
      <w:pPr>
        <w:autoSpaceDN w:val="0"/>
        <w:spacing w:after="0" w:line="240" w:lineRule="auto"/>
        <w:rPr>
          <w:rFonts w:ascii="Times New Roman" w:eastAsia="Times New Roman" w:hAnsi="Times New Roman"/>
          <w:sz w:val="28"/>
          <w:szCs w:val="28"/>
          <w:lang w:eastAsia="ru-RU"/>
        </w:rPr>
      </w:pPr>
    </w:p>
    <w:p w:rsidR="004F5F66" w:rsidRPr="004F5F66" w:rsidRDefault="004F5F66" w:rsidP="004F5F66">
      <w:pPr>
        <w:autoSpaceDN w:val="0"/>
        <w:spacing w:after="0" w:line="240" w:lineRule="auto"/>
        <w:rPr>
          <w:rFonts w:ascii="Times New Roman" w:hAnsi="Times New Roman"/>
          <w:sz w:val="28"/>
          <w:szCs w:val="28"/>
        </w:rPr>
      </w:pPr>
      <w:r w:rsidRPr="004F5F66">
        <w:rPr>
          <w:rFonts w:ascii="Times New Roman" w:hAnsi="Times New Roman"/>
          <w:sz w:val="28"/>
          <w:szCs w:val="28"/>
        </w:rPr>
        <w:t>2</w:t>
      </w:r>
      <w:r>
        <w:rPr>
          <w:rFonts w:ascii="Times New Roman" w:hAnsi="Times New Roman"/>
          <w:sz w:val="28"/>
          <w:szCs w:val="28"/>
        </w:rPr>
        <w:t>6</w:t>
      </w:r>
      <w:r w:rsidRPr="004F5F66">
        <w:rPr>
          <w:rFonts w:ascii="Times New Roman" w:hAnsi="Times New Roman"/>
          <w:sz w:val="28"/>
          <w:szCs w:val="28"/>
        </w:rPr>
        <w:t>.03.2018 года № 2</w:t>
      </w:r>
      <w:r>
        <w:rPr>
          <w:rFonts w:ascii="Times New Roman" w:hAnsi="Times New Roman"/>
          <w:sz w:val="28"/>
          <w:szCs w:val="28"/>
        </w:rPr>
        <w:t>65</w:t>
      </w:r>
    </w:p>
    <w:p w:rsidR="004F5F66" w:rsidRDefault="004F5F66" w:rsidP="003B13AF">
      <w:pPr>
        <w:spacing w:after="0" w:line="240" w:lineRule="auto"/>
        <w:rPr>
          <w:rFonts w:ascii="Times New Roman" w:hAnsi="Times New Roman"/>
          <w:sz w:val="28"/>
          <w:szCs w:val="28"/>
        </w:rPr>
      </w:pPr>
    </w:p>
    <w:p w:rsidR="00F4152E" w:rsidRDefault="003B13AF" w:rsidP="003B13AF">
      <w:pPr>
        <w:spacing w:after="0" w:line="240" w:lineRule="auto"/>
        <w:rPr>
          <w:rFonts w:ascii="Times New Roman" w:hAnsi="Times New Roman"/>
          <w:sz w:val="28"/>
          <w:szCs w:val="28"/>
        </w:rPr>
      </w:pPr>
      <w:r>
        <w:rPr>
          <w:rFonts w:ascii="Times New Roman" w:hAnsi="Times New Roman"/>
          <w:sz w:val="28"/>
          <w:szCs w:val="28"/>
        </w:rPr>
        <w:t xml:space="preserve">Об утверждении Положения </w:t>
      </w:r>
    </w:p>
    <w:p w:rsidR="00F4152E"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о межведомственной комиссии </w:t>
      </w:r>
    </w:p>
    <w:p w:rsidR="00F4152E" w:rsidRDefault="003B13AF" w:rsidP="003B13AF">
      <w:pPr>
        <w:spacing w:after="0" w:line="240" w:lineRule="auto"/>
        <w:rPr>
          <w:rFonts w:ascii="Times New Roman" w:hAnsi="Times New Roman"/>
          <w:sz w:val="28"/>
          <w:szCs w:val="28"/>
        </w:rPr>
      </w:pPr>
      <w:r>
        <w:rPr>
          <w:rFonts w:ascii="Times New Roman" w:hAnsi="Times New Roman"/>
          <w:sz w:val="28"/>
          <w:szCs w:val="28"/>
        </w:rPr>
        <w:t xml:space="preserve">по вопросам противодействия </w:t>
      </w:r>
    </w:p>
    <w:p w:rsidR="00F4152E"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проявлениям экстремизма </w:t>
      </w:r>
    </w:p>
    <w:p w:rsidR="00F4152E"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на территории Карталинского </w:t>
      </w:r>
    </w:p>
    <w:p w:rsidR="003B13AF" w:rsidRPr="003B13AF"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муниципального района</w:t>
      </w:r>
    </w:p>
    <w:p w:rsidR="00F4152E" w:rsidRDefault="00F4152E" w:rsidP="003B13AF">
      <w:pPr>
        <w:spacing w:after="0" w:line="240" w:lineRule="auto"/>
        <w:rPr>
          <w:rFonts w:ascii="Times New Roman" w:hAnsi="Times New Roman"/>
          <w:sz w:val="28"/>
          <w:szCs w:val="28"/>
        </w:rPr>
      </w:pPr>
    </w:p>
    <w:p w:rsidR="00F4152E" w:rsidRDefault="00F4152E" w:rsidP="003B13AF">
      <w:pPr>
        <w:spacing w:after="0" w:line="240" w:lineRule="auto"/>
        <w:rPr>
          <w:rFonts w:ascii="Times New Roman" w:hAnsi="Times New Roman"/>
          <w:sz w:val="28"/>
          <w:szCs w:val="28"/>
        </w:rPr>
      </w:pPr>
    </w:p>
    <w:p w:rsidR="00F4152E" w:rsidRDefault="00F4152E" w:rsidP="003B13AF">
      <w:pPr>
        <w:spacing w:after="0" w:line="240" w:lineRule="auto"/>
        <w:rPr>
          <w:rFonts w:ascii="Times New Roman" w:hAnsi="Times New Roman"/>
          <w:sz w:val="28"/>
          <w:szCs w:val="28"/>
        </w:rPr>
      </w:pPr>
    </w:p>
    <w:p w:rsidR="003B13AF" w:rsidRPr="003B13AF" w:rsidRDefault="003B13AF" w:rsidP="00F4152E">
      <w:pPr>
        <w:spacing w:after="0" w:line="240" w:lineRule="auto"/>
        <w:ind w:firstLine="709"/>
        <w:rPr>
          <w:rFonts w:ascii="Times New Roman" w:hAnsi="Times New Roman"/>
          <w:sz w:val="28"/>
          <w:szCs w:val="28"/>
        </w:rPr>
      </w:pPr>
      <w:r w:rsidRPr="003B13AF">
        <w:rPr>
          <w:rFonts w:ascii="Times New Roman" w:hAnsi="Times New Roman"/>
          <w:sz w:val="28"/>
          <w:szCs w:val="28"/>
        </w:rPr>
        <w:t>В целях профилактики и противодействия экстремизму на территории Карталинского муниципального района, в соответствии с Федеральным законом от 25.07.2002 года № 114-ФЗ «О противодействии экстремистской деятельности», Федеральным законом от 06.03.2006 года № 35-ФЗ                «О противодействии терроризму», Федеральным законом от 06.10.2003 года № 131-ФЗ «Об общих принципах организации местного самоупра</w:t>
      </w:r>
      <w:r w:rsidR="00F4152E">
        <w:rPr>
          <w:rFonts w:ascii="Times New Roman" w:hAnsi="Times New Roman"/>
          <w:sz w:val="28"/>
          <w:szCs w:val="28"/>
        </w:rPr>
        <w:t>вления в Российской Федерации»,</w:t>
      </w:r>
      <w:r w:rsidRPr="003B13AF">
        <w:rPr>
          <w:rFonts w:ascii="Times New Roman" w:hAnsi="Times New Roman"/>
          <w:sz w:val="28"/>
          <w:szCs w:val="28"/>
        </w:rPr>
        <w:t xml:space="preserve"> на основании постановления Губернатора Челябинской области от 03.09.2007 года № 268 «О создании Межведомственной комиссии по вопросам противодействия проявлениям экстремизма на территории Челябинской области»,</w:t>
      </w:r>
    </w:p>
    <w:p w:rsidR="003B13AF" w:rsidRPr="003B13AF" w:rsidRDefault="003B13AF" w:rsidP="00F4152E">
      <w:pPr>
        <w:spacing w:after="0" w:line="240" w:lineRule="auto"/>
        <w:rPr>
          <w:rFonts w:ascii="Times New Roman" w:hAnsi="Times New Roman"/>
          <w:sz w:val="28"/>
          <w:szCs w:val="28"/>
        </w:rPr>
      </w:pPr>
      <w:r w:rsidRPr="003B13AF">
        <w:rPr>
          <w:rFonts w:ascii="Times New Roman" w:hAnsi="Times New Roman"/>
          <w:sz w:val="28"/>
          <w:szCs w:val="28"/>
        </w:rPr>
        <w:t>администрация Карталинского муниципального района ПОСТАНОВЛЯЕТ:</w:t>
      </w:r>
    </w:p>
    <w:p w:rsidR="003B13AF" w:rsidRPr="003B13AF" w:rsidRDefault="003B13AF" w:rsidP="00F4152E">
      <w:pPr>
        <w:spacing w:after="0" w:line="240" w:lineRule="auto"/>
        <w:ind w:firstLine="709"/>
        <w:rPr>
          <w:rFonts w:ascii="Times New Roman" w:hAnsi="Times New Roman"/>
          <w:sz w:val="28"/>
          <w:szCs w:val="28"/>
        </w:rPr>
      </w:pPr>
      <w:r w:rsidRPr="003B13AF">
        <w:rPr>
          <w:rFonts w:ascii="Times New Roman" w:hAnsi="Times New Roman"/>
          <w:sz w:val="28"/>
          <w:szCs w:val="28"/>
        </w:rPr>
        <w:t>1. Утвердить прилагаемое Положение о межведомственной комиссии по вопросам противодействия проявлениям экстремизма на территории Карталинского муниципального района.</w:t>
      </w:r>
    </w:p>
    <w:p w:rsidR="003B13AF" w:rsidRPr="003B13AF" w:rsidRDefault="003B13AF" w:rsidP="00F4152E">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2. Постановление администрации Карталинского муниципального района от 21.06.2011 года № 1089 «О создании межведомственной комиссии по вопросам противодействия проявлениям экстремизма на территории Карталинского муниципального района» (с изменениями от 18.02.2013 года № 187, от 18.02.2014 года № 98, от 26.09.2014 года № 1206, от 27.02.2015 года № 215, от 07.04.2015 года № 338, от 03.02.2016 года № 23, от 25.03.2016 года № 130, от 05.07.2016 года № 378, от 30.12.2017 года № </w:t>
      </w:r>
      <w:r w:rsidR="0029259E">
        <w:rPr>
          <w:rFonts w:ascii="Times New Roman" w:hAnsi="Times New Roman"/>
          <w:sz w:val="28"/>
          <w:szCs w:val="28"/>
        </w:rPr>
        <w:t>8</w:t>
      </w:r>
      <w:r w:rsidRPr="003B13AF">
        <w:rPr>
          <w:rFonts w:ascii="Times New Roman" w:hAnsi="Times New Roman"/>
          <w:sz w:val="28"/>
          <w:szCs w:val="28"/>
        </w:rPr>
        <w:t>32) признать утратившим силу.</w:t>
      </w:r>
    </w:p>
    <w:p w:rsidR="003B13AF" w:rsidRPr="003B13AF" w:rsidRDefault="003B13AF" w:rsidP="00F4152E">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3. Разместить настоящее постановление на официальном сайте администрации Карталинского муниципального района. </w:t>
      </w:r>
    </w:p>
    <w:p w:rsidR="003B13AF" w:rsidRPr="003B13AF" w:rsidRDefault="003B13AF" w:rsidP="00F4152E">
      <w:pPr>
        <w:spacing w:after="0" w:line="240" w:lineRule="auto"/>
        <w:ind w:firstLine="709"/>
        <w:rPr>
          <w:rFonts w:ascii="Times New Roman" w:hAnsi="Times New Roman"/>
          <w:sz w:val="28"/>
          <w:szCs w:val="28"/>
        </w:rPr>
      </w:pPr>
      <w:r w:rsidRPr="003B13AF">
        <w:rPr>
          <w:rFonts w:ascii="Times New Roman" w:hAnsi="Times New Roman"/>
          <w:sz w:val="28"/>
          <w:szCs w:val="28"/>
        </w:rPr>
        <w:t>4. Контроль за исполнением настоящего постановления возложить на заместителя главы Карталинского муниципального района Клюшину Г.А.</w:t>
      </w:r>
    </w:p>
    <w:p w:rsidR="00F4152E" w:rsidRPr="00FA516D" w:rsidRDefault="00F4152E" w:rsidP="00F4152E">
      <w:pPr>
        <w:spacing w:after="0" w:line="240" w:lineRule="auto"/>
        <w:rPr>
          <w:rFonts w:ascii="Times New Roman" w:hAnsi="Times New Roman"/>
          <w:sz w:val="28"/>
          <w:szCs w:val="28"/>
        </w:rPr>
      </w:pPr>
    </w:p>
    <w:p w:rsidR="00F4152E" w:rsidRPr="00FA516D" w:rsidRDefault="00F4152E" w:rsidP="00F4152E">
      <w:pPr>
        <w:spacing w:after="0" w:line="240" w:lineRule="auto"/>
        <w:rPr>
          <w:rFonts w:ascii="Times New Roman" w:hAnsi="Times New Roman"/>
          <w:sz w:val="28"/>
          <w:szCs w:val="28"/>
        </w:rPr>
      </w:pPr>
      <w:r w:rsidRPr="00FA516D">
        <w:rPr>
          <w:rFonts w:ascii="Times New Roman" w:hAnsi="Times New Roman"/>
          <w:sz w:val="28"/>
          <w:szCs w:val="28"/>
        </w:rPr>
        <w:t>Исполняющий обязанности главы</w:t>
      </w:r>
    </w:p>
    <w:p w:rsidR="00F4152E" w:rsidRDefault="00F4152E" w:rsidP="00F4152E">
      <w:pPr>
        <w:spacing w:after="0" w:line="240" w:lineRule="auto"/>
        <w:rPr>
          <w:rFonts w:ascii="Times New Roman" w:hAnsi="Times New Roman"/>
          <w:sz w:val="28"/>
          <w:szCs w:val="28"/>
        </w:rPr>
      </w:pPr>
      <w:r w:rsidRPr="00FA516D">
        <w:rPr>
          <w:rFonts w:ascii="Times New Roman" w:hAnsi="Times New Roman"/>
          <w:sz w:val="28"/>
          <w:szCs w:val="28"/>
        </w:rPr>
        <w:t>Карталинского м</w:t>
      </w:r>
      <w:r w:rsidR="0029259E">
        <w:rPr>
          <w:rFonts w:ascii="Times New Roman" w:hAnsi="Times New Roman"/>
          <w:sz w:val="28"/>
          <w:szCs w:val="28"/>
        </w:rPr>
        <w:t>униципального района</w:t>
      </w:r>
      <w:r w:rsidR="0029259E">
        <w:rPr>
          <w:rFonts w:ascii="Times New Roman" w:hAnsi="Times New Roman"/>
          <w:sz w:val="28"/>
          <w:szCs w:val="28"/>
        </w:rPr>
        <w:tab/>
      </w:r>
      <w:r w:rsidR="0029259E">
        <w:rPr>
          <w:rFonts w:ascii="Times New Roman" w:hAnsi="Times New Roman"/>
          <w:sz w:val="28"/>
          <w:szCs w:val="28"/>
        </w:rPr>
        <w:tab/>
      </w:r>
      <w:r w:rsidR="0029259E">
        <w:rPr>
          <w:rFonts w:ascii="Times New Roman" w:hAnsi="Times New Roman"/>
          <w:sz w:val="28"/>
          <w:szCs w:val="28"/>
        </w:rPr>
        <w:tab/>
      </w:r>
      <w:r w:rsidR="0029259E">
        <w:rPr>
          <w:rFonts w:ascii="Times New Roman" w:hAnsi="Times New Roman"/>
          <w:sz w:val="28"/>
          <w:szCs w:val="28"/>
        </w:rPr>
        <w:tab/>
        <w:t xml:space="preserve">       С.</w:t>
      </w:r>
      <w:r w:rsidRPr="00FA516D">
        <w:rPr>
          <w:rFonts w:ascii="Times New Roman" w:hAnsi="Times New Roman"/>
          <w:sz w:val="28"/>
          <w:szCs w:val="28"/>
        </w:rPr>
        <w:t>В. Ломовцев</w:t>
      </w:r>
    </w:p>
    <w:p w:rsidR="00F4152E" w:rsidRDefault="00F4152E" w:rsidP="00F4152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3B13AF" w:rsidRPr="003B13AF" w:rsidRDefault="003B13AF" w:rsidP="00540E80">
      <w:pPr>
        <w:spacing w:after="0" w:line="240" w:lineRule="auto"/>
        <w:ind w:left="4395"/>
        <w:jc w:val="center"/>
        <w:rPr>
          <w:rFonts w:ascii="Times New Roman" w:hAnsi="Times New Roman"/>
          <w:sz w:val="28"/>
          <w:szCs w:val="28"/>
        </w:rPr>
      </w:pPr>
      <w:r w:rsidRPr="003B13AF">
        <w:rPr>
          <w:rFonts w:ascii="Times New Roman" w:hAnsi="Times New Roman"/>
          <w:sz w:val="28"/>
          <w:szCs w:val="28"/>
        </w:rPr>
        <w:lastRenderedPageBreak/>
        <w:t>УТВЕРЖДЕНО</w:t>
      </w:r>
    </w:p>
    <w:p w:rsidR="003B13AF" w:rsidRPr="003B13AF" w:rsidRDefault="003B13AF" w:rsidP="00540E80">
      <w:pPr>
        <w:spacing w:after="0" w:line="240" w:lineRule="auto"/>
        <w:ind w:left="4395"/>
        <w:jc w:val="center"/>
        <w:rPr>
          <w:rFonts w:ascii="Times New Roman" w:hAnsi="Times New Roman"/>
          <w:sz w:val="28"/>
          <w:szCs w:val="28"/>
        </w:rPr>
      </w:pPr>
      <w:r w:rsidRPr="003B13AF">
        <w:rPr>
          <w:rFonts w:ascii="Times New Roman" w:hAnsi="Times New Roman"/>
          <w:sz w:val="28"/>
          <w:szCs w:val="28"/>
        </w:rPr>
        <w:t>постановлением администрации</w:t>
      </w:r>
    </w:p>
    <w:p w:rsidR="003B13AF" w:rsidRPr="003B13AF" w:rsidRDefault="003B13AF" w:rsidP="00540E80">
      <w:pPr>
        <w:spacing w:after="0" w:line="240" w:lineRule="auto"/>
        <w:ind w:left="4395"/>
        <w:jc w:val="center"/>
        <w:rPr>
          <w:rFonts w:ascii="Times New Roman" w:hAnsi="Times New Roman"/>
          <w:sz w:val="28"/>
          <w:szCs w:val="28"/>
        </w:rPr>
      </w:pPr>
      <w:r w:rsidRPr="003B13AF">
        <w:rPr>
          <w:rFonts w:ascii="Times New Roman" w:hAnsi="Times New Roman"/>
          <w:sz w:val="28"/>
          <w:szCs w:val="28"/>
        </w:rPr>
        <w:t>Карталинского муниципального района</w:t>
      </w:r>
    </w:p>
    <w:p w:rsidR="003B13AF" w:rsidRDefault="00540E80" w:rsidP="00540E80">
      <w:pPr>
        <w:spacing w:after="0" w:line="240" w:lineRule="auto"/>
        <w:ind w:left="4395"/>
        <w:jc w:val="center"/>
        <w:rPr>
          <w:rFonts w:ascii="Times New Roman" w:hAnsi="Times New Roman"/>
          <w:sz w:val="28"/>
          <w:szCs w:val="28"/>
        </w:rPr>
      </w:pPr>
      <w:r w:rsidRPr="00540E80">
        <w:rPr>
          <w:rFonts w:ascii="Times New Roman" w:hAnsi="Times New Roman"/>
          <w:sz w:val="28"/>
          <w:szCs w:val="28"/>
        </w:rPr>
        <w:t xml:space="preserve">от </w:t>
      </w:r>
      <w:r w:rsidR="00F0452F">
        <w:rPr>
          <w:rFonts w:ascii="Times New Roman" w:hAnsi="Times New Roman"/>
          <w:sz w:val="28"/>
          <w:szCs w:val="28"/>
        </w:rPr>
        <w:t>26.03.</w:t>
      </w:r>
      <w:r w:rsidRPr="00540E80">
        <w:rPr>
          <w:rFonts w:ascii="Times New Roman" w:hAnsi="Times New Roman"/>
          <w:sz w:val="28"/>
          <w:szCs w:val="28"/>
        </w:rPr>
        <w:t xml:space="preserve">2018 года № </w:t>
      </w:r>
      <w:r w:rsidR="00F0452F">
        <w:rPr>
          <w:rFonts w:ascii="Times New Roman" w:hAnsi="Times New Roman"/>
          <w:sz w:val="28"/>
          <w:szCs w:val="28"/>
        </w:rPr>
        <w:t>265</w:t>
      </w:r>
    </w:p>
    <w:p w:rsidR="00540E80" w:rsidRPr="003B13AF" w:rsidRDefault="00540E80" w:rsidP="003B13AF">
      <w:pPr>
        <w:spacing w:after="0" w:line="240" w:lineRule="auto"/>
        <w:rPr>
          <w:rFonts w:ascii="Times New Roman" w:hAnsi="Times New Roman"/>
          <w:sz w:val="28"/>
          <w:szCs w:val="28"/>
        </w:rPr>
      </w:pPr>
    </w:p>
    <w:p w:rsidR="003B13AF" w:rsidRPr="003B13AF" w:rsidRDefault="003B13AF" w:rsidP="00540E80">
      <w:pPr>
        <w:spacing w:after="0" w:line="240" w:lineRule="auto"/>
        <w:jc w:val="center"/>
        <w:rPr>
          <w:rFonts w:ascii="Times New Roman" w:hAnsi="Times New Roman"/>
          <w:sz w:val="28"/>
          <w:szCs w:val="28"/>
        </w:rPr>
      </w:pPr>
    </w:p>
    <w:p w:rsidR="003B13AF" w:rsidRPr="003B13AF"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Положение</w:t>
      </w:r>
    </w:p>
    <w:p w:rsidR="003773B5"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 xml:space="preserve">о межведомственной комиссии </w:t>
      </w:r>
    </w:p>
    <w:p w:rsidR="003773B5"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 xml:space="preserve">по вопросам </w:t>
      </w:r>
      <w:r w:rsidR="003773B5">
        <w:rPr>
          <w:rFonts w:ascii="Times New Roman" w:hAnsi="Times New Roman"/>
          <w:sz w:val="28"/>
          <w:szCs w:val="28"/>
        </w:rPr>
        <w:t xml:space="preserve"> </w:t>
      </w:r>
      <w:r w:rsidRPr="003B13AF">
        <w:rPr>
          <w:rFonts w:ascii="Times New Roman" w:hAnsi="Times New Roman"/>
          <w:sz w:val="28"/>
          <w:szCs w:val="28"/>
        </w:rPr>
        <w:t xml:space="preserve">противодействия </w:t>
      </w:r>
    </w:p>
    <w:p w:rsidR="003773B5"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 xml:space="preserve">проявлениям экстремизма на территории </w:t>
      </w:r>
    </w:p>
    <w:p w:rsidR="003B13AF"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Карталинского муниципального района</w:t>
      </w:r>
    </w:p>
    <w:p w:rsidR="003773B5" w:rsidRPr="003B13AF" w:rsidRDefault="003773B5" w:rsidP="00540E80">
      <w:pPr>
        <w:spacing w:after="0" w:line="240" w:lineRule="auto"/>
        <w:jc w:val="center"/>
        <w:rPr>
          <w:rFonts w:ascii="Times New Roman" w:hAnsi="Times New Roman"/>
          <w:sz w:val="28"/>
          <w:szCs w:val="28"/>
        </w:rPr>
      </w:pPr>
      <w:r>
        <w:rPr>
          <w:rFonts w:ascii="Times New Roman" w:hAnsi="Times New Roman"/>
          <w:sz w:val="28"/>
          <w:szCs w:val="28"/>
        </w:rPr>
        <w:t>(далее именуется – Положение)</w:t>
      </w:r>
    </w:p>
    <w:p w:rsidR="003B13AF" w:rsidRDefault="003B13AF" w:rsidP="003B13AF">
      <w:pPr>
        <w:spacing w:after="0" w:line="240" w:lineRule="auto"/>
        <w:rPr>
          <w:rFonts w:ascii="Times New Roman" w:hAnsi="Times New Roman"/>
          <w:sz w:val="28"/>
          <w:szCs w:val="28"/>
        </w:rPr>
      </w:pPr>
    </w:p>
    <w:p w:rsidR="00540E80" w:rsidRPr="003B13AF" w:rsidRDefault="00540E80" w:rsidP="003B13AF">
      <w:pPr>
        <w:spacing w:after="0" w:line="240" w:lineRule="auto"/>
        <w:rPr>
          <w:rFonts w:ascii="Times New Roman" w:hAnsi="Times New Roman"/>
          <w:sz w:val="28"/>
          <w:szCs w:val="28"/>
        </w:rPr>
      </w:pPr>
    </w:p>
    <w:p w:rsidR="003B13AF" w:rsidRPr="003B13AF" w:rsidRDefault="003B13AF" w:rsidP="00540E80">
      <w:pPr>
        <w:spacing w:after="0" w:line="240" w:lineRule="auto"/>
        <w:jc w:val="center"/>
        <w:rPr>
          <w:rFonts w:ascii="Times New Roman" w:hAnsi="Times New Roman"/>
          <w:sz w:val="28"/>
          <w:szCs w:val="28"/>
        </w:rPr>
      </w:pPr>
      <w:r w:rsidRPr="003B13AF">
        <w:rPr>
          <w:rFonts w:ascii="Times New Roman" w:hAnsi="Times New Roman"/>
          <w:sz w:val="28"/>
          <w:szCs w:val="28"/>
        </w:rPr>
        <w:t>I . Общие положения</w:t>
      </w:r>
    </w:p>
    <w:p w:rsidR="003B13AF"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  </w:t>
      </w:r>
    </w:p>
    <w:p w:rsidR="00540E80" w:rsidRPr="003B13AF" w:rsidRDefault="00540E80" w:rsidP="003B13AF">
      <w:pPr>
        <w:spacing w:after="0" w:line="240" w:lineRule="auto"/>
        <w:rPr>
          <w:rFonts w:ascii="Times New Roman" w:hAnsi="Times New Roman"/>
          <w:sz w:val="28"/>
          <w:szCs w:val="28"/>
        </w:rPr>
      </w:pPr>
    </w:p>
    <w:p w:rsidR="003B13AF" w:rsidRPr="003B13AF" w:rsidRDefault="003B13AF" w:rsidP="00087690">
      <w:pPr>
        <w:spacing w:after="0" w:line="240" w:lineRule="auto"/>
        <w:ind w:firstLine="709"/>
        <w:rPr>
          <w:rFonts w:ascii="Times New Roman" w:hAnsi="Times New Roman"/>
          <w:sz w:val="28"/>
          <w:szCs w:val="28"/>
        </w:rPr>
      </w:pPr>
      <w:r w:rsidRPr="003B13AF">
        <w:rPr>
          <w:rFonts w:ascii="Times New Roman" w:hAnsi="Times New Roman"/>
          <w:sz w:val="28"/>
          <w:szCs w:val="28"/>
        </w:rPr>
        <w:t>1. Межведомственная комиссия по вопросам противодействия проявлениям экстремизма на территории Карталинского муниципального района (далее</w:t>
      </w:r>
      <w:r w:rsidR="003773B5">
        <w:rPr>
          <w:rFonts w:ascii="Times New Roman" w:hAnsi="Times New Roman"/>
          <w:sz w:val="28"/>
          <w:szCs w:val="28"/>
        </w:rPr>
        <w:t xml:space="preserve"> именуется </w:t>
      </w:r>
      <w:r w:rsidRPr="003B13AF">
        <w:rPr>
          <w:rFonts w:ascii="Times New Roman" w:hAnsi="Times New Roman"/>
          <w:sz w:val="28"/>
          <w:szCs w:val="28"/>
        </w:rPr>
        <w:t xml:space="preserve">– Комиссия) создана в целях улучшения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обеспечения общественной безопасности и правопорядка, защиты конституционных прав и свобод граждан на территории района. </w:t>
      </w:r>
    </w:p>
    <w:p w:rsidR="003B13AF" w:rsidRPr="003B13AF" w:rsidRDefault="003B13AF" w:rsidP="00087690">
      <w:pPr>
        <w:spacing w:after="0" w:line="240" w:lineRule="auto"/>
        <w:ind w:firstLine="709"/>
        <w:rPr>
          <w:rFonts w:ascii="Times New Roman" w:hAnsi="Times New Roman"/>
          <w:sz w:val="28"/>
          <w:szCs w:val="28"/>
        </w:rPr>
      </w:pPr>
      <w:r w:rsidRPr="003B13AF">
        <w:rPr>
          <w:rFonts w:ascii="Times New Roman" w:hAnsi="Times New Roman"/>
          <w:sz w:val="28"/>
          <w:szCs w:val="28"/>
        </w:rPr>
        <w:t>2. В своей деятельности Комиссия руководствуется действующим законодательством Российской Федерации и Челябинской области, Конституцией Российской Федерации, указами и распоряжениями Президента Российской Федерации и Правительства Российской Федерации, Уставом Карталинского муниципального района и настоящим Положением.</w:t>
      </w:r>
    </w:p>
    <w:p w:rsidR="003B13AF" w:rsidRPr="003B13AF" w:rsidRDefault="003B13AF" w:rsidP="0008769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3. Состав Комиссии утверждается </w:t>
      </w:r>
      <w:r w:rsidR="00694917">
        <w:rPr>
          <w:rFonts w:ascii="Times New Roman" w:hAnsi="Times New Roman"/>
          <w:sz w:val="28"/>
          <w:szCs w:val="28"/>
        </w:rPr>
        <w:t>распоряжением</w:t>
      </w:r>
      <w:r w:rsidRPr="003B13AF">
        <w:rPr>
          <w:rFonts w:ascii="Times New Roman" w:hAnsi="Times New Roman"/>
          <w:sz w:val="28"/>
          <w:szCs w:val="28"/>
        </w:rPr>
        <w:t xml:space="preserve"> администрации Карталинского муниципального района.</w:t>
      </w:r>
    </w:p>
    <w:p w:rsidR="003B13AF" w:rsidRPr="003B13AF" w:rsidRDefault="003B13AF" w:rsidP="0008769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4. Комиссия является межведомственным коллегиальным органом Карталинского муниципального района. </w:t>
      </w:r>
    </w:p>
    <w:p w:rsidR="003B13AF" w:rsidRPr="003B13AF" w:rsidRDefault="003B13AF" w:rsidP="0008769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5. Комиссия организует свою работу во взаимодействии со структурными подразделениями администрации Карталинского муниципального района, органами местного самоуправления поселений (по согласованию), а также территориальными органами федеральных органов исполнительной власти (по согласованию), учреждениями, предприятиями, организациями независимо от ведомственной принадлежности и организационно-правовых форм (по согласованию), общественными объединениями (по согласованию),  расположенными на территории Карталинского муниципального района. </w:t>
      </w:r>
    </w:p>
    <w:p w:rsidR="003B13AF" w:rsidRDefault="003B13AF" w:rsidP="003B13AF">
      <w:pPr>
        <w:spacing w:after="0" w:line="240" w:lineRule="auto"/>
        <w:rPr>
          <w:rFonts w:ascii="Times New Roman" w:hAnsi="Times New Roman"/>
          <w:sz w:val="28"/>
          <w:szCs w:val="28"/>
        </w:rPr>
      </w:pPr>
    </w:p>
    <w:p w:rsidR="003B13AF" w:rsidRDefault="00536159" w:rsidP="00536159">
      <w:pPr>
        <w:spacing w:after="0" w:line="240" w:lineRule="auto"/>
        <w:jc w:val="center"/>
        <w:rPr>
          <w:rFonts w:ascii="Times New Roman" w:hAnsi="Times New Roman"/>
          <w:sz w:val="28"/>
          <w:szCs w:val="28"/>
        </w:rPr>
      </w:pPr>
      <w:r>
        <w:rPr>
          <w:rFonts w:ascii="Times New Roman" w:hAnsi="Times New Roman"/>
          <w:sz w:val="28"/>
          <w:szCs w:val="28"/>
        </w:rPr>
        <w:lastRenderedPageBreak/>
        <w:t>II . Задачи Комиссии</w:t>
      </w:r>
    </w:p>
    <w:p w:rsidR="00536159" w:rsidRDefault="00536159" w:rsidP="003B13AF">
      <w:pPr>
        <w:spacing w:after="0" w:line="240" w:lineRule="auto"/>
        <w:rPr>
          <w:rFonts w:ascii="Times New Roman" w:hAnsi="Times New Roman"/>
          <w:sz w:val="28"/>
          <w:szCs w:val="28"/>
        </w:rPr>
      </w:pPr>
    </w:p>
    <w:p w:rsidR="00536159" w:rsidRPr="003B13AF" w:rsidRDefault="00536159" w:rsidP="003B13AF">
      <w:pPr>
        <w:spacing w:after="0" w:line="240" w:lineRule="auto"/>
        <w:rPr>
          <w:rFonts w:ascii="Times New Roman" w:hAnsi="Times New Roman"/>
          <w:sz w:val="28"/>
          <w:szCs w:val="28"/>
        </w:rPr>
      </w:pP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6. Активизация участия и улучшение взаимодействия органов структурных подразделений Карталинского муниципального района, правоохранительных органов в области противодействия проявлениям экстремизма на территории Карталинского муниципального района.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7. Вовлечение в работу по противодействию проявлениям экстремизма на территории Карталинского муниципального района органов местного самоуправления поселений, предприятий, учреждений, организаций всех форм собственности, а также общественных объединений, расположенных на территории Карталинского муниципального района.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8. Организация мониторинга политических, социально - экономических и иных процессов, оказывающих влияние на ситуацию в области противодействия экстремизму.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9. Разработка: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1) предложений по принятию профилактических мер, направленных на предупреждение проявлениям экстремизма, в том числе на выявление и последующее устранение причин и условий, способствующих осуществлению экстремистской деятельности на территории Карталинского района;</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2) внесение в установленном порядке предложений по совершенствованию нормативной правовой базы Карталинского муниципального района в сфере противодействия экстремистской деятельности;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3) разработка основных направлений, форм и методов работы в области противодействия экстремистской деятельности, координация мер, способствующих усилению общественного порядка и обеспечению законности в Карталинском муниципальном районе.</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10. Повышение общего уровня правовой культуры граждан, создание системы стимулов для ведения законопослушного образа жизни. </w:t>
      </w:r>
    </w:p>
    <w:p w:rsidR="00F26BB0" w:rsidRDefault="00F26BB0" w:rsidP="003B13AF">
      <w:pPr>
        <w:spacing w:after="0" w:line="240" w:lineRule="auto"/>
        <w:rPr>
          <w:rFonts w:ascii="Times New Roman" w:hAnsi="Times New Roman"/>
          <w:sz w:val="28"/>
          <w:szCs w:val="28"/>
        </w:rPr>
      </w:pPr>
    </w:p>
    <w:p w:rsidR="00F26BB0" w:rsidRDefault="00F26BB0" w:rsidP="003B13AF">
      <w:pPr>
        <w:spacing w:after="0" w:line="240" w:lineRule="auto"/>
        <w:rPr>
          <w:rFonts w:ascii="Times New Roman" w:hAnsi="Times New Roman"/>
          <w:sz w:val="28"/>
          <w:szCs w:val="28"/>
        </w:rPr>
      </w:pPr>
    </w:p>
    <w:p w:rsidR="003B13AF" w:rsidRPr="003B13AF" w:rsidRDefault="003B13AF" w:rsidP="00F26BB0">
      <w:pPr>
        <w:spacing w:after="0" w:line="240" w:lineRule="auto"/>
        <w:jc w:val="center"/>
        <w:rPr>
          <w:rFonts w:ascii="Times New Roman" w:hAnsi="Times New Roman"/>
          <w:sz w:val="28"/>
          <w:szCs w:val="28"/>
        </w:rPr>
      </w:pPr>
      <w:r w:rsidRPr="003B13AF">
        <w:rPr>
          <w:rFonts w:ascii="Times New Roman" w:hAnsi="Times New Roman"/>
          <w:sz w:val="28"/>
          <w:szCs w:val="28"/>
        </w:rPr>
        <w:t>III. Основные функции Комиссии</w:t>
      </w:r>
    </w:p>
    <w:p w:rsidR="00F26BB0" w:rsidRDefault="00F26BB0" w:rsidP="003B13AF">
      <w:pPr>
        <w:spacing w:after="0" w:line="240" w:lineRule="auto"/>
        <w:rPr>
          <w:rFonts w:ascii="Times New Roman" w:hAnsi="Times New Roman"/>
          <w:sz w:val="28"/>
          <w:szCs w:val="28"/>
        </w:rPr>
      </w:pPr>
    </w:p>
    <w:p w:rsidR="00F26BB0" w:rsidRDefault="00F26BB0" w:rsidP="003B13AF">
      <w:pPr>
        <w:spacing w:after="0" w:line="240" w:lineRule="auto"/>
        <w:rPr>
          <w:rFonts w:ascii="Times New Roman" w:hAnsi="Times New Roman"/>
          <w:sz w:val="28"/>
          <w:szCs w:val="28"/>
        </w:rPr>
      </w:pP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11. </w:t>
      </w:r>
      <w:r w:rsidR="00694917">
        <w:rPr>
          <w:rFonts w:ascii="Times New Roman" w:hAnsi="Times New Roman"/>
          <w:sz w:val="28"/>
          <w:szCs w:val="28"/>
        </w:rPr>
        <w:t xml:space="preserve">Комиссия </w:t>
      </w:r>
      <w:r w:rsidR="00694917" w:rsidRPr="003B13AF">
        <w:rPr>
          <w:rFonts w:ascii="Times New Roman" w:hAnsi="Times New Roman"/>
          <w:sz w:val="28"/>
          <w:szCs w:val="28"/>
        </w:rPr>
        <w:t xml:space="preserve">определяет </w:t>
      </w:r>
      <w:r w:rsidRPr="003B13AF">
        <w:rPr>
          <w:rFonts w:ascii="Times New Roman" w:hAnsi="Times New Roman"/>
          <w:sz w:val="28"/>
          <w:szCs w:val="28"/>
        </w:rPr>
        <w:t xml:space="preserve">(конкретизирует) с учетом складывающейся криминогенной ситуации, особенностей Карталинского муниципального  района и других обстоятельств, приоритетные направления, цели и задачи в сфере противодействия экстремистской деятельности.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12. </w:t>
      </w:r>
      <w:r w:rsidR="00694917">
        <w:rPr>
          <w:rFonts w:ascii="Times New Roman" w:hAnsi="Times New Roman"/>
          <w:sz w:val="28"/>
          <w:szCs w:val="28"/>
        </w:rPr>
        <w:t xml:space="preserve">Комиссия </w:t>
      </w:r>
      <w:r w:rsidR="00694917" w:rsidRPr="003B13AF">
        <w:rPr>
          <w:rFonts w:ascii="Times New Roman" w:hAnsi="Times New Roman"/>
          <w:sz w:val="28"/>
          <w:szCs w:val="28"/>
        </w:rPr>
        <w:t>о</w:t>
      </w:r>
      <w:r w:rsidRPr="003B13AF">
        <w:rPr>
          <w:rFonts w:ascii="Times New Roman" w:hAnsi="Times New Roman"/>
          <w:sz w:val="28"/>
          <w:szCs w:val="28"/>
        </w:rPr>
        <w:t xml:space="preserve">существляет планирование деятельности в сфере противодействия проявлениям экстремизма.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13. </w:t>
      </w:r>
      <w:r w:rsidR="00694917">
        <w:rPr>
          <w:rFonts w:ascii="Times New Roman" w:hAnsi="Times New Roman"/>
          <w:sz w:val="28"/>
          <w:szCs w:val="28"/>
        </w:rPr>
        <w:t xml:space="preserve">Комиссия </w:t>
      </w:r>
      <w:r w:rsidR="00694917" w:rsidRPr="003B13AF">
        <w:rPr>
          <w:rFonts w:ascii="Times New Roman" w:hAnsi="Times New Roman"/>
          <w:sz w:val="28"/>
          <w:szCs w:val="28"/>
        </w:rPr>
        <w:t xml:space="preserve">контролирует </w:t>
      </w:r>
      <w:r w:rsidRPr="003B13AF">
        <w:rPr>
          <w:rFonts w:ascii="Times New Roman" w:hAnsi="Times New Roman"/>
          <w:sz w:val="28"/>
          <w:szCs w:val="28"/>
        </w:rPr>
        <w:t xml:space="preserve">реализацию программ и планов противодействия проявлениям экстремизма.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lastRenderedPageBreak/>
        <w:t xml:space="preserve">14. </w:t>
      </w:r>
      <w:r w:rsidR="00694917">
        <w:rPr>
          <w:rFonts w:ascii="Times New Roman" w:hAnsi="Times New Roman"/>
          <w:sz w:val="28"/>
          <w:szCs w:val="28"/>
        </w:rPr>
        <w:t xml:space="preserve">Комиссия </w:t>
      </w:r>
      <w:r w:rsidR="00694917" w:rsidRPr="003B13AF">
        <w:rPr>
          <w:rFonts w:ascii="Times New Roman" w:hAnsi="Times New Roman"/>
          <w:sz w:val="28"/>
          <w:szCs w:val="28"/>
        </w:rPr>
        <w:t>о</w:t>
      </w:r>
      <w:r w:rsidRPr="003B13AF">
        <w:rPr>
          <w:rFonts w:ascii="Times New Roman" w:hAnsi="Times New Roman"/>
          <w:sz w:val="28"/>
          <w:szCs w:val="28"/>
        </w:rPr>
        <w:t xml:space="preserve">казывает содействие и необходимую помощь органам местного самоуправления, городского и сельских поселений района в организации деятельности по противодействию проявлениям экстремизма.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15. </w:t>
      </w:r>
      <w:r w:rsidR="00694917">
        <w:rPr>
          <w:rFonts w:ascii="Times New Roman" w:hAnsi="Times New Roman"/>
          <w:sz w:val="28"/>
          <w:szCs w:val="28"/>
        </w:rPr>
        <w:t xml:space="preserve">Комиссия </w:t>
      </w:r>
      <w:r w:rsidR="00694917" w:rsidRPr="003B13AF">
        <w:rPr>
          <w:rFonts w:ascii="Times New Roman" w:hAnsi="Times New Roman"/>
          <w:sz w:val="28"/>
          <w:szCs w:val="28"/>
        </w:rPr>
        <w:t>о</w:t>
      </w:r>
      <w:r w:rsidRPr="003B13AF">
        <w:rPr>
          <w:rFonts w:ascii="Times New Roman" w:hAnsi="Times New Roman"/>
          <w:sz w:val="28"/>
          <w:szCs w:val="28"/>
        </w:rPr>
        <w:t xml:space="preserve">рганизует обмен опытом работы, в том числе в рамках межмуниципального сотрудничества. </w:t>
      </w:r>
    </w:p>
    <w:p w:rsidR="003B13AF" w:rsidRDefault="003B13AF" w:rsidP="003B13AF">
      <w:pPr>
        <w:spacing w:after="0" w:line="240" w:lineRule="auto"/>
        <w:rPr>
          <w:rFonts w:ascii="Times New Roman" w:hAnsi="Times New Roman"/>
          <w:sz w:val="28"/>
          <w:szCs w:val="28"/>
        </w:rPr>
      </w:pPr>
    </w:p>
    <w:p w:rsidR="00F26BB0" w:rsidRPr="003B13AF" w:rsidRDefault="00F26BB0" w:rsidP="003B13AF">
      <w:pPr>
        <w:spacing w:after="0" w:line="240" w:lineRule="auto"/>
        <w:rPr>
          <w:rFonts w:ascii="Times New Roman" w:hAnsi="Times New Roman"/>
          <w:sz w:val="28"/>
          <w:szCs w:val="28"/>
        </w:rPr>
      </w:pPr>
    </w:p>
    <w:p w:rsidR="003B13AF" w:rsidRPr="003B13AF" w:rsidRDefault="003B13AF" w:rsidP="00F26BB0">
      <w:pPr>
        <w:spacing w:after="0" w:line="240" w:lineRule="auto"/>
        <w:jc w:val="center"/>
        <w:rPr>
          <w:rFonts w:ascii="Times New Roman" w:hAnsi="Times New Roman"/>
          <w:sz w:val="28"/>
          <w:szCs w:val="28"/>
        </w:rPr>
      </w:pPr>
      <w:r w:rsidRPr="003B13AF">
        <w:rPr>
          <w:rFonts w:ascii="Times New Roman" w:hAnsi="Times New Roman"/>
          <w:sz w:val="28"/>
          <w:szCs w:val="28"/>
        </w:rPr>
        <w:t>IV . Полномочия, права и обязанности Комиссии</w:t>
      </w:r>
    </w:p>
    <w:p w:rsidR="003B13AF"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  </w:t>
      </w:r>
    </w:p>
    <w:p w:rsidR="00F26BB0" w:rsidRPr="003B13AF" w:rsidRDefault="00F26BB0" w:rsidP="003B13AF">
      <w:pPr>
        <w:spacing w:after="0" w:line="240" w:lineRule="auto"/>
        <w:rPr>
          <w:rFonts w:ascii="Times New Roman" w:hAnsi="Times New Roman"/>
          <w:sz w:val="28"/>
          <w:szCs w:val="28"/>
        </w:rPr>
      </w:pP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3B13AF" w:rsidRPr="003B13AF">
        <w:rPr>
          <w:rFonts w:ascii="Times New Roman" w:hAnsi="Times New Roman"/>
          <w:sz w:val="28"/>
          <w:szCs w:val="28"/>
        </w:rPr>
        <w:t>Комиссия в соответствии с возложенными задачами и функциями имеет право:</w:t>
      </w: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3B13AF">
        <w:rPr>
          <w:rFonts w:ascii="Times New Roman" w:hAnsi="Times New Roman"/>
          <w:sz w:val="28"/>
          <w:szCs w:val="28"/>
        </w:rPr>
        <w:t xml:space="preserve">проводить </w:t>
      </w:r>
      <w:r w:rsidR="003B13AF" w:rsidRPr="003B13AF">
        <w:rPr>
          <w:rFonts w:ascii="Times New Roman" w:hAnsi="Times New Roman"/>
          <w:sz w:val="28"/>
          <w:szCs w:val="28"/>
        </w:rPr>
        <w:t>комплексный анализ состояния предупреждения проявлений экстремизма на территории Карталинского муниципального района,  с последующей подготовкой рекомендаций по улучшению работы по противодействию проявлениям экстремизма</w:t>
      </w:r>
      <w:r>
        <w:rPr>
          <w:rFonts w:ascii="Times New Roman" w:hAnsi="Times New Roman"/>
          <w:sz w:val="28"/>
          <w:szCs w:val="28"/>
        </w:rPr>
        <w:t>;</w:t>
      </w: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3B13AF">
        <w:rPr>
          <w:rFonts w:ascii="Times New Roman" w:hAnsi="Times New Roman"/>
          <w:sz w:val="28"/>
          <w:szCs w:val="28"/>
        </w:rPr>
        <w:t xml:space="preserve">представлять </w:t>
      </w:r>
      <w:r w:rsidR="003B13AF" w:rsidRPr="003B13AF">
        <w:rPr>
          <w:rFonts w:ascii="Times New Roman" w:hAnsi="Times New Roman"/>
          <w:sz w:val="28"/>
          <w:szCs w:val="28"/>
        </w:rPr>
        <w:t>главе района информацию о состоянии предупреждения проявлений экстремизма, вносить предложения по повышению ее эффективности</w:t>
      </w:r>
      <w:r>
        <w:rPr>
          <w:rFonts w:ascii="Times New Roman" w:hAnsi="Times New Roman"/>
          <w:sz w:val="28"/>
          <w:szCs w:val="28"/>
        </w:rPr>
        <w:t>;</w:t>
      </w: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3B13AF">
        <w:rPr>
          <w:rFonts w:ascii="Times New Roman" w:hAnsi="Times New Roman"/>
          <w:sz w:val="28"/>
          <w:szCs w:val="28"/>
        </w:rPr>
        <w:t xml:space="preserve">заслушивать </w:t>
      </w:r>
      <w:r w:rsidR="003B13AF" w:rsidRPr="003B13AF">
        <w:rPr>
          <w:rFonts w:ascii="Times New Roman" w:hAnsi="Times New Roman"/>
          <w:sz w:val="28"/>
          <w:szCs w:val="28"/>
        </w:rPr>
        <w:t>на заседании Комиссии отчеты, информации представителей структурных подразделений администрации Карталинского муниципального района, а также информации (в пределах своей компетенции) представителей органов местного самоуправления поселений (по согласованию), а также представителей территориальных органов федеральных органов исполнительной власти (по согласованию), учреждений, предприятий, организаций независимо от ведомственной принадлежности и организационно-правовых форм (по согласованию), общественных объединений (по согласованию), расположенных на территории Карталинского муниципального района</w:t>
      </w:r>
      <w:r>
        <w:rPr>
          <w:rFonts w:ascii="Times New Roman" w:hAnsi="Times New Roman"/>
          <w:sz w:val="28"/>
          <w:szCs w:val="28"/>
        </w:rPr>
        <w:t>;</w:t>
      </w: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3B13AF">
        <w:rPr>
          <w:rFonts w:ascii="Times New Roman" w:hAnsi="Times New Roman"/>
          <w:sz w:val="28"/>
          <w:szCs w:val="28"/>
        </w:rPr>
        <w:t xml:space="preserve">координировать </w:t>
      </w:r>
      <w:r w:rsidR="003B13AF" w:rsidRPr="003B13AF">
        <w:rPr>
          <w:rFonts w:ascii="Times New Roman" w:hAnsi="Times New Roman"/>
          <w:sz w:val="28"/>
          <w:szCs w:val="28"/>
        </w:rPr>
        <w:t xml:space="preserve">деятельность структурных подразделений администрации Карталинского муниципального района по: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разработке мер по предупреждению проявлений экстремизма;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подготовке проектов нормативных правовых актов в сфере предупреждения проявлений экстремизма;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укреплению взаимодействия и тесного сотрудничества с населением и средствами массовой информации</w:t>
      </w:r>
      <w:r w:rsidR="00694917">
        <w:rPr>
          <w:rFonts w:ascii="Times New Roman" w:hAnsi="Times New Roman"/>
          <w:sz w:val="28"/>
          <w:szCs w:val="28"/>
        </w:rPr>
        <w:t>;</w:t>
      </w:r>
    </w:p>
    <w:p w:rsidR="003B13AF" w:rsidRPr="003B13AF" w:rsidRDefault="00694917" w:rsidP="00F26BB0">
      <w:pPr>
        <w:spacing w:after="0" w:line="240" w:lineRule="auto"/>
        <w:ind w:firstLine="709"/>
        <w:rPr>
          <w:rFonts w:ascii="Times New Roman" w:hAnsi="Times New Roman"/>
          <w:sz w:val="28"/>
          <w:szCs w:val="28"/>
        </w:rPr>
      </w:pPr>
      <w:r>
        <w:rPr>
          <w:rFonts w:ascii="Times New Roman" w:hAnsi="Times New Roman"/>
          <w:sz w:val="28"/>
          <w:szCs w:val="28"/>
        </w:rPr>
        <w:t>5)</w:t>
      </w:r>
      <w:r w:rsidR="003B13AF" w:rsidRPr="003B13AF">
        <w:rPr>
          <w:rFonts w:ascii="Times New Roman" w:hAnsi="Times New Roman"/>
          <w:sz w:val="28"/>
          <w:szCs w:val="28"/>
        </w:rPr>
        <w:t xml:space="preserve"> </w:t>
      </w:r>
      <w:r w:rsidRPr="003B13AF">
        <w:rPr>
          <w:rFonts w:ascii="Times New Roman" w:hAnsi="Times New Roman"/>
          <w:sz w:val="28"/>
          <w:szCs w:val="28"/>
        </w:rPr>
        <w:t xml:space="preserve">запрашивать </w:t>
      </w:r>
      <w:r w:rsidR="003B13AF" w:rsidRPr="003B13AF">
        <w:rPr>
          <w:rFonts w:ascii="Times New Roman" w:hAnsi="Times New Roman"/>
          <w:sz w:val="28"/>
          <w:szCs w:val="28"/>
        </w:rPr>
        <w:t>и получать в пределах своей компетенции от структурных подразделений администрации Карталинского муниципального района, органов местного самоуправления поселений (по согласованию), территориальных органов федеральных органов исполнительной власти (по согласованию), учреждений, предприятий, организаций независимо от ведомственной принадлежности и организационно-правовых форм (по согласованию), общественных объединений (по согласованию) необходимую для ее деятельности информацию, документы и материалы</w:t>
      </w:r>
      <w:r w:rsidR="005F6DD0">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6) </w:t>
      </w:r>
      <w:r w:rsidRPr="003B13AF">
        <w:rPr>
          <w:rFonts w:ascii="Times New Roman" w:hAnsi="Times New Roman"/>
          <w:sz w:val="28"/>
          <w:szCs w:val="28"/>
        </w:rPr>
        <w:t xml:space="preserve">направлять </w:t>
      </w:r>
      <w:r w:rsidR="003B13AF" w:rsidRPr="003B13AF">
        <w:rPr>
          <w:rFonts w:ascii="Times New Roman" w:hAnsi="Times New Roman"/>
          <w:sz w:val="28"/>
          <w:szCs w:val="28"/>
        </w:rPr>
        <w:t>своих представителей для участия в работе Комиссии, заседаниях и совещаниях структурных подразделений администрации Карталинского муниципального района, межведомственных комиссий по вопросам, отнесенным к компетенции Комиссии</w:t>
      </w:r>
      <w:r>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7)</w:t>
      </w:r>
      <w:r w:rsidR="003B13AF" w:rsidRPr="003B13AF">
        <w:rPr>
          <w:rFonts w:ascii="Times New Roman" w:hAnsi="Times New Roman"/>
          <w:sz w:val="28"/>
          <w:szCs w:val="28"/>
        </w:rPr>
        <w:t xml:space="preserve"> </w:t>
      </w:r>
      <w:r w:rsidRPr="003B13AF">
        <w:rPr>
          <w:rFonts w:ascii="Times New Roman" w:hAnsi="Times New Roman"/>
          <w:sz w:val="28"/>
          <w:szCs w:val="28"/>
        </w:rPr>
        <w:t xml:space="preserve">вносить </w:t>
      </w:r>
      <w:r w:rsidR="003B13AF" w:rsidRPr="003B13AF">
        <w:rPr>
          <w:rFonts w:ascii="Times New Roman" w:hAnsi="Times New Roman"/>
          <w:sz w:val="28"/>
          <w:szCs w:val="28"/>
        </w:rPr>
        <w:t xml:space="preserve">в установленном порядке предложения: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главе района об изменении персонального состава Комиссии, внесении изменений и дополнений в Положение о Комиссии;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о распределении финансовых средств и материальных ресурсов, направляемых на предупреждение экстремистской деятельности;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по вопросам, требующим решения Губернатора и Правительства Челябинской области</w:t>
      </w:r>
      <w:r w:rsidR="005F6DD0">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8)</w:t>
      </w:r>
      <w:r w:rsidR="003B13AF" w:rsidRPr="003B13AF">
        <w:rPr>
          <w:rFonts w:ascii="Times New Roman" w:hAnsi="Times New Roman"/>
          <w:sz w:val="28"/>
          <w:szCs w:val="28"/>
        </w:rPr>
        <w:t xml:space="preserve"> </w:t>
      </w:r>
      <w:r w:rsidRPr="003B13AF">
        <w:rPr>
          <w:rFonts w:ascii="Times New Roman" w:hAnsi="Times New Roman"/>
          <w:sz w:val="28"/>
          <w:szCs w:val="28"/>
        </w:rPr>
        <w:t xml:space="preserve">образовывать </w:t>
      </w:r>
      <w:r w:rsidR="003B13AF" w:rsidRPr="003B13AF">
        <w:rPr>
          <w:rFonts w:ascii="Times New Roman" w:hAnsi="Times New Roman"/>
          <w:sz w:val="28"/>
          <w:szCs w:val="28"/>
        </w:rPr>
        <w:t>при необходимости экспертные комиссии, рабочие группы, привлекать специалистов для проведения разработок, экспертиз в сфере противодействия проявлениям экстремизма</w:t>
      </w:r>
      <w:r w:rsidR="00E028BB">
        <w:rPr>
          <w:rFonts w:ascii="Times New Roman" w:hAnsi="Times New Roman"/>
          <w:sz w:val="28"/>
          <w:szCs w:val="28"/>
        </w:rPr>
        <w:t>;</w:t>
      </w:r>
      <w:r w:rsidR="003B13AF" w:rsidRPr="003B13AF">
        <w:rPr>
          <w:rFonts w:ascii="Times New Roman" w:hAnsi="Times New Roman"/>
          <w:sz w:val="28"/>
          <w:szCs w:val="28"/>
        </w:rPr>
        <w:t xml:space="preserve"> </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9)</w:t>
      </w:r>
      <w:r w:rsidRPr="003B13AF">
        <w:rPr>
          <w:rFonts w:ascii="Times New Roman" w:hAnsi="Times New Roman"/>
          <w:sz w:val="28"/>
          <w:szCs w:val="28"/>
        </w:rPr>
        <w:t xml:space="preserve"> орг</w:t>
      </w:r>
      <w:r w:rsidR="003B13AF" w:rsidRPr="003B13AF">
        <w:rPr>
          <w:rFonts w:ascii="Times New Roman" w:hAnsi="Times New Roman"/>
          <w:sz w:val="28"/>
          <w:szCs w:val="28"/>
        </w:rPr>
        <w:t>анизовывать разработку и рассматривать проекты программ по предупреждению проявлений экстремизма на территории Карталинского муниципального района</w:t>
      </w:r>
      <w:r w:rsidR="00E028BB">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10)</w:t>
      </w:r>
      <w:r w:rsidR="003B13AF" w:rsidRPr="003B13AF">
        <w:rPr>
          <w:rFonts w:ascii="Times New Roman" w:hAnsi="Times New Roman"/>
          <w:sz w:val="28"/>
          <w:szCs w:val="28"/>
        </w:rPr>
        <w:t xml:space="preserve"> </w:t>
      </w:r>
      <w:r w:rsidRPr="003B13AF">
        <w:rPr>
          <w:rFonts w:ascii="Times New Roman" w:hAnsi="Times New Roman"/>
          <w:sz w:val="28"/>
          <w:szCs w:val="28"/>
        </w:rPr>
        <w:t xml:space="preserve">принимать </w:t>
      </w:r>
      <w:r w:rsidR="003B13AF" w:rsidRPr="003B13AF">
        <w:rPr>
          <w:rFonts w:ascii="Times New Roman" w:hAnsi="Times New Roman"/>
          <w:sz w:val="28"/>
          <w:szCs w:val="28"/>
        </w:rPr>
        <w:t>необходимые организационные меры по повышению качественного уровня проведения профилактических мер</w:t>
      </w:r>
      <w:r w:rsidR="00E028BB">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11)</w:t>
      </w:r>
      <w:r w:rsidR="003B13AF" w:rsidRPr="003B13AF">
        <w:rPr>
          <w:rFonts w:ascii="Times New Roman" w:hAnsi="Times New Roman"/>
          <w:sz w:val="28"/>
          <w:szCs w:val="28"/>
        </w:rPr>
        <w:t xml:space="preserve"> </w:t>
      </w:r>
      <w:r w:rsidRPr="003B13AF">
        <w:rPr>
          <w:rFonts w:ascii="Times New Roman" w:hAnsi="Times New Roman"/>
          <w:sz w:val="28"/>
          <w:szCs w:val="28"/>
        </w:rPr>
        <w:t xml:space="preserve">рассматривать </w:t>
      </w:r>
      <w:r w:rsidR="003B13AF" w:rsidRPr="003B13AF">
        <w:rPr>
          <w:rFonts w:ascii="Times New Roman" w:hAnsi="Times New Roman"/>
          <w:sz w:val="28"/>
          <w:szCs w:val="28"/>
        </w:rPr>
        <w:t>возможность использования новых форм, методов и технологий в предупреждении проявлений экстремизма</w:t>
      </w:r>
      <w:r w:rsidR="00E028BB">
        <w:rPr>
          <w:rFonts w:ascii="Times New Roman" w:hAnsi="Times New Roman"/>
          <w:sz w:val="28"/>
          <w:szCs w:val="28"/>
        </w:rPr>
        <w:t>;</w:t>
      </w:r>
    </w:p>
    <w:p w:rsidR="003B13AF" w:rsidRPr="003B13AF" w:rsidRDefault="005F6DD0" w:rsidP="00F26BB0">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Pr="003B13AF">
        <w:rPr>
          <w:rFonts w:ascii="Times New Roman" w:hAnsi="Times New Roman"/>
          <w:sz w:val="28"/>
          <w:szCs w:val="28"/>
        </w:rPr>
        <w:t xml:space="preserve">выступать </w:t>
      </w:r>
      <w:r w:rsidR="003B13AF" w:rsidRPr="003B13AF">
        <w:rPr>
          <w:rFonts w:ascii="Times New Roman" w:hAnsi="Times New Roman"/>
          <w:sz w:val="28"/>
          <w:szCs w:val="28"/>
        </w:rPr>
        <w:t xml:space="preserve">инициатором размещения тематической социально значимой рекламы и информации в Карталинском муниципальном районе, касающейся противодействия проявлениям экстремизма. </w:t>
      </w:r>
    </w:p>
    <w:p w:rsidR="003B13AF"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  </w:t>
      </w:r>
    </w:p>
    <w:p w:rsidR="00F26BB0" w:rsidRPr="003B13AF" w:rsidRDefault="00F26BB0" w:rsidP="003B13AF">
      <w:pPr>
        <w:spacing w:after="0" w:line="240" w:lineRule="auto"/>
        <w:rPr>
          <w:rFonts w:ascii="Times New Roman" w:hAnsi="Times New Roman"/>
          <w:sz w:val="28"/>
          <w:szCs w:val="28"/>
        </w:rPr>
      </w:pPr>
    </w:p>
    <w:p w:rsidR="003B13AF" w:rsidRPr="003B13AF" w:rsidRDefault="003B13AF" w:rsidP="00F26BB0">
      <w:pPr>
        <w:spacing w:after="0" w:line="240" w:lineRule="auto"/>
        <w:jc w:val="center"/>
        <w:rPr>
          <w:rFonts w:ascii="Times New Roman" w:hAnsi="Times New Roman"/>
          <w:sz w:val="28"/>
          <w:szCs w:val="28"/>
        </w:rPr>
      </w:pPr>
      <w:r w:rsidRPr="003B13AF">
        <w:rPr>
          <w:rFonts w:ascii="Times New Roman" w:hAnsi="Times New Roman"/>
          <w:sz w:val="28"/>
          <w:szCs w:val="28"/>
        </w:rPr>
        <w:t>V. Порядок организации деятельности Комиссии</w:t>
      </w:r>
    </w:p>
    <w:p w:rsidR="003B13AF" w:rsidRDefault="003B13AF" w:rsidP="003B13AF">
      <w:pPr>
        <w:spacing w:after="0" w:line="240" w:lineRule="auto"/>
        <w:rPr>
          <w:rFonts w:ascii="Times New Roman" w:hAnsi="Times New Roman"/>
          <w:sz w:val="28"/>
          <w:szCs w:val="28"/>
        </w:rPr>
      </w:pPr>
      <w:r w:rsidRPr="003B13AF">
        <w:rPr>
          <w:rFonts w:ascii="Times New Roman" w:hAnsi="Times New Roman"/>
          <w:sz w:val="28"/>
          <w:szCs w:val="28"/>
        </w:rPr>
        <w:t xml:space="preserve">  </w:t>
      </w:r>
    </w:p>
    <w:p w:rsidR="00F26BB0" w:rsidRPr="003B13AF" w:rsidRDefault="00F26BB0" w:rsidP="003B13AF">
      <w:pPr>
        <w:spacing w:after="0" w:line="240" w:lineRule="auto"/>
        <w:rPr>
          <w:rFonts w:ascii="Times New Roman" w:hAnsi="Times New Roman"/>
          <w:sz w:val="28"/>
          <w:szCs w:val="28"/>
        </w:rPr>
      </w:pP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17</w:t>
      </w:r>
      <w:r w:rsidR="003B13AF" w:rsidRPr="003B13AF">
        <w:rPr>
          <w:rFonts w:ascii="Times New Roman" w:hAnsi="Times New Roman"/>
          <w:sz w:val="28"/>
          <w:szCs w:val="28"/>
        </w:rPr>
        <w:t xml:space="preserve">. Комиссию возглавляет председатель, а в его отсутствие – заместитель председателя по его поручению.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18</w:t>
      </w:r>
      <w:r w:rsidR="003B13AF" w:rsidRPr="003B13AF">
        <w:rPr>
          <w:rFonts w:ascii="Times New Roman" w:hAnsi="Times New Roman"/>
          <w:sz w:val="28"/>
          <w:szCs w:val="28"/>
        </w:rPr>
        <w:t xml:space="preserve">. Председатель Комиссии руководит деятельностью Комиссии; определяет перечень, сроки и порядок рассмотрения вопросов на ее заседаниях; председательствует на заседаниях Комиссии.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19</w:t>
      </w:r>
      <w:r w:rsidR="003B13AF" w:rsidRPr="003B13AF">
        <w:rPr>
          <w:rFonts w:ascii="Times New Roman" w:hAnsi="Times New Roman"/>
          <w:sz w:val="28"/>
          <w:szCs w:val="28"/>
        </w:rPr>
        <w:t>. Ответственный секретарь Комиссии:</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1) обеспечивает подготовку необходимых для рассмотрения на заседаниях Комиссии документов и материалов;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2) ведет протоколы заседаний Комиссии;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3) обеспечивает подготовку запросов, проектов решений и других материалов и документов, касающихся выполнения функций и задач Комиссии;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4) оформляет и рассылает решения Комиссии и выписки из них, а также выполняет поручения, связанные с их реализацией;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5) организует оповещение членов Комиссии о проведении очередного заседания.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lastRenderedPageBreak/>
        <w:t>20</w:t>
      </w:r>
      <w:r w:rsidR="003B13AF" w:rsidRPr="003B13AF">
        <w:rPr>
          <w:rFonts w:ascii="Times New Roman" w:hAnsi="Times New Roman"/>
          <w:sz w:val="28"/>
          <w:szCs w:val="28"/>
        </w:rPr>
        <w:t xml:space="preserve">. Заседания Комиссии проводятся по мере необходимости, но не реже одного раза в квартал, и считаются правомочными при участии не менее 2/3 от установленного числа членов Комиссии.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21</w:t>
      </w:r>
      <w:r w:rsidR="003B13AF" w:rsidRPr="003B13AF">
        <w:rPr>
          <w:rFonts w:ascii="Times New Roman" w:hAnsi="Times New Roman"/>
          <w:sz w:val="28"/>
          <w:szCs w:val="28"/>
        </w:rPr>
        <w:t xml:space="preserve">. Решения Комиссии: </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1) принимаются простым большинством голосов членов Комиссии, присутствующих на заседании. В случае равенства голосов голос председательствующего Комиссии (заместителя председателя, при отсутствии председателя) является решающим;</w:t>
      </w:r>
    </w:p>
    <w:p w:rsidR="003B13AF" w:rsidRPr="003B13AF" w:rsidRDefault="003B13AF" w:rsidP="00F26BB0">
      <w:pPr>
        <w:spacing w:after="0" w:line="240" w:lineRule="auto"/>
        <w:ind w:firstLine="709"/>
        <w:rPr>
          <w:rFonts w:ascii="Times New Roman" w:hAnsi="Times New Roman"/>
          <w:sz w:val="28"/>
          <w:szCs w:val="28"/>
        </w:rPr>
      </w:pPr>
      <w:r w:rsidRPr="003B13AF">
        <w:rPr>
          <w:rFonts w:ascii="Times New Roman" w:hAnsi="Times New Roman"/>
          <w:sz w:val="28"/>
          <w:szCs w:val="28"/>
        </w:rPr>
        <w:t xml:space="preserve">2) оформляются протоколом и подписываются председательствующим на заседании и ответственным секретарем.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22</w:t>
      </w:r>
      <w:r w:rsidR="003B13AF" w:rsidRPr="003B13AF">
        <w:rPr>
          <w:rFonts w:ascii="Times New Roman" w:hAnsi="Times New Roman"/>
          <w:sz w:val="28"/>
          <w:szCs w:val="28"/>
        </w:rPr>
        <w:t xml:space="preserve">. Члены Комиссии обладают равными правами при обсуждении вопросов и принятии решений. В случае несогласия с принятым решением каждый член Комиссии вправе изложить письменно особое мнение, которое подлежит обязательному приобщению к протоколу.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23</w:t>
      </w:r>
      <w:r w:rsidR="003B13AF" w:rsidRPr="003B13AF">
        <w:rPr>
          <w:rFonts w:ascii="Times New Roman" w:hAnsi="Times New Roman"/>
          <w:sz w:val="28"/>
          <w:szCs w:val="28"/>
        </w:rPr>
        <w:t xml:space="preserve">. Решения, принимаемые Комиссией в пределах ее компетенции, обязательны для исполнения структурными подразделениями администрации Карталинского муниципального района. </w:t>
      </w:r>
    </w:p>
    <w:p w:rsidR="003B13AF" w:rsidRPr="003B13AF" w:rsidRDefault="0032050E" w:rsidP="00F26BB0">
      <w:pPr>
        <w:spacing w:after="0" w:line="240" w:lineRule="auto"/>
        <w:ind w:firstLine="709"/>
        <w:rPr>
          <w:rFonts w:ascii="Times New Roman" w:hAnsi="Times New Roman"/>
          <w:sz w:val="28"/>
          <w:szCs w:val="28"/>
        </w:rPr>
      </w:pPr>
      <w:r>
        <w:rPr>
          <w:rFonts w:ascii="Times New Roman" w:hAnsi="Times New Roman"/>
          <w:sz w:val="28"/>
          <w:szCs w:val="28"/>
        </w:rPr>
        <w:t>24</w:t>
      </w:r>
      <w:r w:rsidR="003B13AF" w:rsidRPr="003B13AF">
        <w:rPr>
          <w:rFonts w:ascii="Times New Roman" w:hAnsi="Times New Roman"/>
          <w:sz w:val="28"/>
          <w:szCs w:val="28"/>
        </w:rPr>
        <w:t xml:space="preserve">. 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проявлениям экстремизма. </w:t>
      </w:r>
    </w:p>
    <w:p w:rsidR="003B13AF" w:rsidRPr="003B13AF" w:rsidRDefault="00ED4F0F" w:rsidP="00F26BB0">
      <w:pPr>
        <w:spacing w:after="0" w:line="240" w:lineRule="auto"/>
        <w:ind w:firstLine="709"/>
        <w:rPr>
          <w:rFonts w:ascii="Times New Roman" w:hAnsi="Times New Roman"/>
          <w:sz w:val="28"/>
          <w:szCs w:val="28"/>
        </w:rPr>
      </w:pPr>
      <w:r>
        <w:rPr>
          <w:rFonts w:ascii="Times New Roman" w:hAnsi="Times New Roman"/>
          <w:sz w:val="28"/>
          <w:szCs w:val="28"/>
        </w:rPr>
        <w:t>25</w:t>
      </w:r>
      <w:r w:rsidR="003B13AF" w:rsidRPr="003B13AF">
        <w:rPr>
          <w:rFonts w:ascii="Times New Roman" w:hAnsi="Times New Roman"/>
          <w:sz w:val="28"/>
          <w:szCs w:val="28"/>
        </w:rPr>
        <w:t xml:space="preserve">. Председатель Комиссии, а в его отсутствие – заместитель председателя вправе перенести очередное заседание или назначить дополнительное. </w:t>
      </w:r>
    </w:p>
    <w:p w:rsidR="003B13AF" w:rsidRPr="003B13AF" w:rsidRDefault="00ED4F0F" w:rsidP="00F26BB0">
      <w:pPr>
        <w:spacing w:after="0" w:line="240" w:lineRule="auto"/>
        <w:ind w:firstLine="709"/>
        <w:rPr>
          <w:rFonts w:ascii="Times New Roman" w:hAnsi="Times New Roman"/>
          <w:sz w:val="28"/>
          <w:szCs w:val="28"/>
        </w:rPr>
      </w:pPr>
      <w:r>
        <w:rPr>
          <w:rFonts w:ascii="Times New Roman" w:hAnsi="Times New Roman"/>
          <w:sz w:val="28"/>
          <w:szCs w:val="28"/>
        </w:rPr>
        <w:t>26</w:t>
      </w:r>
      <w:r w:rsidR="003B13AF" w:rsidRPr="003B13AF">
        <w:rPr>
          <w:rFonts w:ascii="Times New Roman" w:hAnsi="Times New Roman"/>
          <w:sz w:val="28"/>
          <w:szCs w:val="28"/>
        </w:rPr>
        <w:t xml:space="preserve">. Наряду с членами Комиссии участие в ее заседании могут принимать лица, приглашенные для участия в обсуждении отдельных вопросов повестки дня. </w:t>
      </w:r>
    </w:p>
    <w:p w:rsidR="003B13AF" w:rsidRPr="003B13AF" w:rsidRDefault="00ED4F0F" w:rsidP="00F26BB0">
      <w:pPr>
        <w:spacing w:after="0" w:line="240" w:lineRule="auto"/>
        <w:ind w:firstLine="709"/>
        <w:rPr>
          <w:rFonts w:ascii="Times New Roman" w:hAnsi="Times New Roman"/>
          <w:sz w:val="28"/>
          <w:szCs w:val="28"/>
        </w:rPr>
      </w:pPr>
      <w:r>
        <w:rPr>
          <w:rFonts w:ascii="Times New Roman" w:hAnsi="Times New Roman"/>
          <w:sz w:val="28"/>
          <w:szCs w:val="28"/>
        </w:rPr>
        <w:t>27</w:t>
      </w:r>
      <w:r w:rsidR="003B13AF" w:rsidRPr="003B13AF">
        <w:rPr>
          <w:rFonts w:ascii="Times New Roman" w:hAnsi="Times New Roman"/>
          <w:sz w:val="28"/>
          <w:szCs w:val="28"/>
        </w:rPr>
        <w:t>. Комиссия осуществляет свою деятельность в соответствии с планом работы, утверждаемым ее председателем.</w:t>
      </w:r>
    </w:p>
    <w:p w:rsidR="003B13AF" w:rsidRPr="003B13AF" w:rsidRDefault="00ED4F0F" w:rsidP="00F26BB0">
      <w:pPr>
        <w:spacing w:after="0" w:line="240" w:lineRule="auto"/>
        <w:ind w:firstLine="709"/>
        <w:rPr>
          <w:rFonts w:ascii="Times New Roman" w:hAnsi="Times New Roman"/>
          <w:sz w:val="28"/>
          <w:szCs w:val="28"/>
        </w:rPr>
      </w:pPr>
      <w:r>
        <w:rPr>
          <w:rFonts w:ascii="Times New Roman" w:hAnsi="Times New Roman"/>
          <w:sz w:val="28"/>
          <w:szCs w:val="28"/>
        </w:rPr>
        <w:t>28</w:t>
      </w:r>
      <w:r w:rsidR="003B13AF" w:rsidRPr="003B13AF">
        <w:rPr>
          <w:rFonts w:ascii="Times New Roman" w:hAnsi="Times New Roman"/>
          <w:sz w:val="28"/>
          <w:szCs w:val="28"/>
        </w:rPr>
        <w:t>. Информационно-аналитическое обеспечение деятельности Комиссии осуществляет ответственный секретарь (по согласованию с руководителями</w:t>
      </w:r>
      <w:r>
        <w:rPr>
          <w:rFonts w:ascii="Times New Roman" w:hAnsi="Times New Roman"/>
          <w:sz w:val="28"/>
          <w:szCs w:val="28"/>
        </w:rPr>
        <w:t>,</w:t>
      </w:r>
      <w:r w:rsidR="003B13AF" w:rsidRPr="003B13AF">
        <w:rPr>
          <w:rFonts w:ascii="Times New Roman" w:hAnsi="Times New Roman"/>
          <w:sz w:val="28"/>
          <w:szCs w:val="28"/>
        </w:rPr>
        <w:t xml:space="preserve"> входящими в состав Комиссии). </w:t>
      </w:r>
    </w:p>
    <w:p w:rsidR="00EC49B6" w:rsidRDefault="00ED4F0F" w:rsidP="00F26BB0">
      <w:pPr>
        <w:spacing w:after="0" w:line="240" w:lineRule="auto"/>
        <w:ind w:firstLine="709"/>
        <w:rPr>
          <w:rFonts w:ascii="Times New Roman" w:hAnsi="Times New Roman"/>
          <w:sz w:val="28"/>
          <w:szCs w:val="28"/>
        </w:rPr>
      </w:pPr>
      <w:r>
        <w:rPr>
          <w:rFonts w:ascii="Times New Roman" w:hAnsi="Times New Roman"/>
          <w:sz w:val="28"/>
          <w:szCs w:val="28"/>
        </w:rPr>
        <w:t>29</w:t>
      </w:r>
      <w:r w:rsidR="003B13AF" w:rsidRPr="003B13AF">
        <w:rPr>
          <w:rFonts w:ascii="Times New Roman" w:hAnsi="Times New Roman"/>
          <w:sz w:val="28"/>
          <w:szCs w:val="28"/>
        </w:rPr>
        <w:t>. Материально-техническое обеспечение деятельности Комиссии осуществляет хозяйственный отдел администрации Карталинского муниципального района.</w:t>
      </w:r>
    </w:p>
    <w:p w:rsidR="003B13AF" w:rsidRPr="00915178" w:rsidRDefault="003B13AF" w:rsidP="003B13AF">
      <w:pPr>
        <w:spacing w:after="0" w:line="240" w:lineRule="auto"/>
        <w:rPr>
          <w:rFonts w:ascii="Times New Roman" w:hAnsi="Times New Roman"/>
          <w:sz w:val="28"/>
          <w:szCs w:val="28"/>
        </w:rPr>
      </w:pPr>
    </w:p>
    <w:sectPr w:rsidR="003B13AF" w:rsidRPr="00915178" w:rsidSect="004E4016">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C8" w:rsidRDefault="00FE78C8" w:rsidP="003846F6">
      <w:pPr>
        <w:spacing w:after="0" w:line="240" w:lineRule="auto"/>
      </w:pPr>
      <w:r>
        <w:separator/>
      </w:r>
    </w:p>
  </w:endnote>
  <w:endnote w:type="continuationSeparator" w:id="0">
    <w:p w:rsidR="00FE78C8" w:rsidRDefault="00FE78C8"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C8" w:rsidRDefault="00FE78C8" w:rsidP="003846F6">
      <w:pPr>
        <w:spacing w:after="0" w:line="240" w:lineRule="auto"/>
      </w:pPr>
      <w:r>
        <w:separator/>
      </w:r>
    </w:p>
  </w:footnote>
  <w:footnote w:type="continuationSeparator" w:id="0">
    <w:p w:rsidR="00FE78C8" w:rsidRDefault="00FE78C8"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3846F6" w:rsidRDefault="009C3079" w:rsidP="003846F6">
        <w:pPr>
          <w:pStyle w:val="a5"/>
          <w:jc w:val="center"/>
        </w:pPr>
        <w:r w:rsidRPr="00F4152E">
          <w:rPr>
            <w:rFonts w:ascii="Times New Roman" w:hAnsi="Times New Roman"/>
            <w:sz w:val="28"/>
            <w:szCs w:val="28"/>
          </w:rPr>
          <w:fldChar w:fldCharType="begin"/>
        </w:r>
        <w:r w:rsidR="003846F6" w:rsidRPr="00F4152E">
          <w:rPr>
            <w:rFonts w:ascii="Times New Roman" w:hAnsi="Times New Roman"/>
            <w:sz w:val="28"/>
            <w:szCs w:val="28"/>
          </w:rPr>
          <w:instrText xml:space="preserve"> PAGE   \* MERGEFORMAT </w:instrText>
        </w:r>
        <w:r w:rsidRPr="00F4152E">
          <w:rPr>
            <w:rFonts w:ascii="Times New Roman" w:hAnsi="Times New Roman"/>
            <w:sz w:val="28"/>
            <w:szCs w:val="28"/>
          </w:rPr>
          <w:fldChar w:fldCharType="separate"/>
        </w:r>
        <w:r w:rsidR="004F5F66">
          <w:rPr>
            <w:rFonts w:ascii="Times New Roman" w:hAnsi="Times New Roman"/>
            <w:noProof/>
            <w:sz w:val="28"/>
            <w:szCs w:val="28"/>
          </w:rPr>
          <w:t>6</w:t>
        </w:r>
        <w:r w:rsidRPr="00F4152E">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4461E"/>
    <w:rsid w:val="00066BEB"/>
    <w:rsid w:val="000673D1"/>
    <w:rsid w:val="00084050"/>
    <w:rsid w:val="00087690"/>
    <w:rsid w:val="000F5DCE"/>
    <w:rsid w:val="00111788"/>
    <w:rsid w:val="001206AD"/>
    <w:rsid w:val="00152297"/>
    <w:rsid w:val="0016175D"/>
    <w:rsid w:val="001740BC"/>
    <w:rsid w:val="0017503A"/>
    <w:rsid w:val="001861A8"/>
    <w:rsid w:val="001A3BBA"/>
    <w:rsid w:val="001B1DA1"/>
    <w:rsid w:val="001C1801"/>
    <w:rsid w:val="001C2CDC"/>
    <w:rsid w:val="001F61B7"/>
    <w:rsid w:val="00203FE4"/>
    <w:rsid w:val="00216DF8"/>
    <w:rsid w:val="0022359D"/>
    <w:rsid w:val="00231473"/>
    <w:rsid w:val="002757C5"/>
    <w:rsid w:val="0028018E"/>
    <w:rsid w:val="00284D41"/>
    <w:rsid w:val="00284E8C"/>
    <w:rsid w:val="0029259E"/>
    <w:rsid w:val="002A454A"/>
    <w:rsid w:val="002B4597"/>
    <w:rsid w:val="002B69DF"/>
    <w:rsid w:val="00305F02"/>
    <w:rsid w:val="00314603"/>
    <w:rsid w:val="0032050E"/>
    <w:rsid w:val="00320591"/>
    <w:rsid w:val="00335CDE"/>
    <w:rsid w:val="00337F95"/>
    <w:rsid w:val="00361928"/>
    <w:rsid w:val="003729DA"/>
    <w:rsid w:val="003773B5"/>
    <w:rsid w:val="00382A7C"/>
    <w:rsid w:val="003846F6"/>
    <w:rsid w:val="00384720"/>
    <w:rsid w:val="00396F39"/>
    <w:rsid w:val="003A1ACB"/>
    <w:rsid w:val="003B13AF"/>
    <w:rsid w:val="003C4B81"/>
    <w:rsid w:val="003D3E35"/>
    <w:rsid w:val="003F62CB"/>
    <w:rsid w:val="00401211"/>
    <w:rsid w:val="00407102"/>
    <w:rsid w:val="00415E3E"/>
    <w:rsid w:val="00423297"/>
    <w:rsid w:val="00460739"/>
    <w:rsid w:val="00482386"/>
    <w:rsid w:val="004A22AE"/>
    <w:rsid w:val="004E4016"/>
    <w:rsid w:val="004F3BB3"/>
    <w:rsid w:val="004F5F66"/>
    <w:rsid w:val="00504E2D"/>
    <w:rsid w:val="00520D3F"/>
    <w:rsid w:val="00536159"/>
    <w:rsid w:val="00540E80"/>
    <w:rsid w:val="005B6FD2"/>
    <w:rsid w:val="005F03AB"/>
    <w:rsid w:val="005F6DD0"/>
    <w:rsid w:val="00607B1C"/>
    <w:rsid w:val="0064727D"/>
    <w:rsid w:val="006535CA"/>
    <w:rsid w:val="00694917"/>
    <w:rsid w:val="006958FF"/>
    <w:rsid w:val="006D2146"/>
    <w:rsid w:val="006D29B6"/>
    <w:rsid w:val="007051AD"/>
    <w:rsid w:val="0072519A"/>
    <w:rsid w:val="00726A00"/>
    <w:rsid w:val="00727724"/>
    <w:rsid w:val="00732EBE"/>
    <w:rsid w:val="007412D2"/>
    <w:rsid w:val="00797656"/>
    <w:rsid w:val="007B377E"/>
    <w:rsid w:val="007E6E33"/>
    <w:rsid w:val="0082666D"/>
    <w:rsid w:val="00836400"/>
    <w:rsid w:val="00836677"/>
    <w:rsid w:val="00877B89"/>
    <w:rsid w:val="008A5943"/>
    <w:rsid w:val="00915178"/>
    <w:rsid w:val="0091518B"/>
    <w:rsid w:val="00937252"/>
    <w:rsid w:val="009C3079"/>
    <w:rsid w:val="009D781F"/>
    <w:rsid w:val="00A47174"/>
    <w:rsid w:val="00A577C6"/>
    <w:rsid w:val="00A87315"/>
    <w:rsid w:val="00AA4E8A"/>
    <w:rsid w:val="00AC4279"/>
    <w:rsid w:val="00B170E7"/>
    <w:rsid w:val="00B20C0A"/>
    <w:rsid w:val="00B30100"/>
    <w:rsid w:val="00B50EA7"/>
    <w:rsid w:val="00B553B1"/>
    <w:rsid w:val="00B612E2"/>
    <w:rsid w:val="00B7084E"/>
    <w:rsid w:val="00C25AD1"/>
    <w:rsid w:val="00C50B08"/>
    <w:rsid w:val="00CC0CA3"/>
    <w:rsid w:val="00CD5876"/>
    <w:rsid w:val="00CE2030"/>
    <w:rsid w:val="00CF214C"/>
    <w:rsid w:val="00D11A54"/>
    <w:rsid w:val="00D16B96"/>
    <w:rsid w:val="00D306D1"/>
    <w:rsid w:val="00D3071C"/>
    <w:rsid w:val="00D40A2D"/>
    <w:rsid w:val="00DA1CD8"/>
    <w:rsid w:val="00DA750D"/>
    <w:rsid w:val="00DB267E"/>
    <w:rsid w:val="00DB270A"/>
    <w:rsid w:val="00E028BB"/>
    <w:rsid w:val="00E1799A"/>
    <w:rsid w:val="00E44DC8"/>
    <w:rsid w:val="00E65382"/>
    <w:rsid w:val="00E66B02"/>
    <w:rsid w:val="00E9397B"/>
    <w:rsid w:val="00EC49B6"/>
    <w:rsid w:val="00ED4F0F"/>
    <w:rsid w:val="00EE5F62"/>
    <w:rsid w:val="00F0452F"/>
    <w:rsid w:val="00F26BB0"/>
    <w:rsid w:val="00F340EF"/>
    <w:rsid w:val="00F4152E"/>
    <w:rsid w:val="00F92A9E"/>
    <w:rsid w:val="00FA5E16"/>
    <w:rsid w:val="00FB2394"/>
    <w:rsid w:val="00FE4646"/>
    <w:rsid w:val="00FE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3466319">
      <w:bodyDiv w:val="1"/>
      <w:marLeft w:val="0"/>
      <w:marRight w:val="0"/>
      <w:marTop w:val="0"/>
      <w:marBottom w:val="0"/>
      <w:divBdr>
        <w:top w:val="none" w:sz="0" w:space="0" w:color="auto"/>
        <w:left w:val="none" w:sz="0" w:space="0" w:color="auto"/>
        <w:bottom w:val="none" w:sz="0" w:space="0" w:color="auto"/>
        <w:right w:val="none" w:sz="0" w:space="0" w:color="auto"/>
      </w:divBdr>
    </w:div>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752550390">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064454382">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647394011">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1839</Words>
  <Characters>10483</Characters>
  <Application>Microsoft Office Word</Application>
  <DocSecurity>0</DocSecurity>
  <Lines>87</Lines>
  <Paragraphs>24</Paragraphs>
  <ScaleCrop>false</ScaleCrop>
  <Company>Microsoft</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2017-12-22T13:58:00Z</cp:lastPrinted>
  <dcterms:created xsi:type="dcterms:W3CDTF">2018-03-26T06:17:00Z</dcterms:created>
  <dcterms:modified xsi:type="dcterms:W3CDTF">2018-03-27T12:52:00Z</dcterms:modified>
</cp:coreProperties>
</file>