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12" w:rsidRDefault="00F75412" w:rsidP="00F754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75412" w:rsidRDefault="00F75412" w:rsidP="00F7541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F75412" w:rsidRDefault="00F75412" w:rsidP="00F7541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412" w:rsidRDefault="00F75412" w:rsidP="00F7541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412" w:rsidRDefault="00F75412" w:rsidP="00F7541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412" w:rsidRDefault="00F75412" w:rsidP="00F75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30.12.2019 года № 1372</w:t>
      </w:r>
    </w:p>
    <w:p w:rsidR="00F75412" w:rsidRDefault="00F75412" w:rsidP="00F75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E9" w:rsidRPr="00D75BE5" w:rsidRDefault="00A77CE9" w:rsidP="001D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E9" w:rsidRPr="00D75BE5" w:rsidRDefault="00A77CE9" w:rsidP="001D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327" w:rsidRDefault="00E80C7A" w:rsidP="00E80C7A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4E4327" w:rsidRDefault="00E80C7A" w:rsidP="009B420E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A064B1" w:rsidRDefault="00E80C7A" w:rsidP="00AD2DC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>«</w:t>
      </w:r>
      <w:r w:rsidR="00AD2DC4" w:rsidRPr="00AD2DC4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</w:p>
    <w:p w:rsidR="00A064B1" w:rsidRDefault="00AD2DC4" w:rsidP="00AD2DC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DC4">
        <w:rPr>
          <w:rFonts w:ascii="Times New Roman" w:hAnsi="Times New Roman" w:cs="Times New Roman"/>
          <w:sz w:val="28"/>
          <w:szCs w:val="28"/>
        </w:rPr>
        <w:t xml:space="preserve">развития культуры и спорта </w:t>
      </w:r>
    </w:p>
    <w:p w:rsidR="00A064B1" w:rsidRDefault="00AD2DC4" w:rsidP="00AD2DC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DC4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</w:p>
    <w:p w:rsidR="00E80C7A" w:rsidRPr="00D75BE5" w:rsidRDefault="00AD2DC4" w:rsidP="00AD2DC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DC4">
        <w:rPr>
          <w:rFonts w:ascii="Times New Roman" w:hAnsi="Times New Roman" w:cs="Times New Roman"/>
          <w:sz w:val="28"/>
          <w:szCs w:val="28"/>
        </w:rPr>
        <w:t>района на 2020-2022 годы</w:t>
      </w:r>
      <w:r w:rsidR="00E80C7A" w:rsidRPr="00D75BE5">
        <w:rPr>
          <w:rFonts w:ascii="Times New Roman" w:hAnsi="Times New Roman" w:cs="Times New Roman"/>
          <w:sz w:val="28"/>
          <w:szCs w:val="28"/>
        </w:rPr>
        <w:t>»</w:t>
      </w:r>
    </w:p>
    <w:p w:rsidR="00377FAB" w:rsidRPr="00D75BE5" w:rsidRDefault="00377FAB" w:rsidP="00E80C7A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5CF" w:rsidRPr="00D75BE5" w:rsidRDefault="00BA75CF" w:rsidP="00E80C7A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5CF" w:rsidRPr="00D75BE5" w:rsidRDefault="00BA75CF" w:rsidP="00E80C7A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7A" w:rsidRPr="00D75BE5" w:rsidRDefault="00A064B1" w:rsidP="00377FAB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0C7A" w:rsidRPr="00D75BE5">
        <w:rPr>
          <w:rFonts w:ascii="Times New Roman" w:hAnsi="Times New Roman" w:cs="Times New Roman"/>
          <w:sz w:val="28"/>
          <w:szCs w:val="28"/>
        </w:rPr>
        <w:t>Карталинского муниципального района ПОСТАНОВЛЯЕТ:</w:t>
      </w:r>
    </w:p>
    <w:p w:rsidR="00E80C7A" w:rsidRPr="00D75BE5" w:rsidRDefault="00E80C7A" w:rsidP="00377FA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>1.</w:t>
      </w:r>
      <w:r w:rsidR="00513522" w:rsidRPr="00D75BE5">
        <w:rPr>
          <w:rFonts w:ascii="Times New Roman" w:hAnsi="Times New Roman" w:cs="Times New Roman"/>
          <w:sz w:val="28"/>
          <w:szCs w:val="28"/>
        </w:rPr>
        <w:t xml:space="preserve"> </w:t>
      </w:r>
      <w:r w:rsidRPr="00D75BE5">
        <w:rPr>
          <w:rFonts w:ascii="Times New Roman" w:hAnsi="Times New Roman" w:cs="Times New Roman"/>
          <w:sz w:val="28"/>
          <w:szCs w:val="28"/>
        </w:rPr>
        <w:t>Утвердить прилагаемую  муниципальную программу «</w:t>
      </w:r>
      <w:r w:rsidR="00A064B1" w:rsidRPr="00A064B1">
        <w:rPr>
          <w:rFonts w:ascii="Times New Roman" w:hAnsi="Times New Roman" w:cs="Times New Roman"/>
          <w:sz w:val="28"/>
          <w:szCs w:val="28"/>
        </w:rPr>
        <w:t>Основные направления развития культуры и спорта Карталинского муниципального района на 2020-2022 годы</w:t>
      </w:r>
      <w:r w:rsidR="00FD3904" w:rsidRPr="00D75BE5">
        <w:rPr>
          <w:rFonts w:ascii="Times New Roman" w:hAnsi="Times New Roman" w:cs="Times New Roman"/>
          <w:sz w:val="28"/>
          <w:szCs w:val="28"/>
        </w:rPr>
        <w:t>».</w:t>
      </w:r>
    </w:p>
    <w:p w:rsidR="00FD3904" w:rsidRPr="00D75BE5" w:rsidRDefault="00F50B0D" w:rsidP="00377FA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 xml:space="preserve">2. 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D3936" w:rsidRPr="003F5AEE">
        <w:rPr>
          <w:rFonts w:ascii="Times New Roman" w:hAnsi="Times New Roman" w:cs="Times New Roman"/>
          <w:sz w:val="28"/>
          <w:szCs w:val="28"/>
        </w:rPr>
        <w:t>администрации Карталинского муниципального района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 от 30.12.2016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>г</w:t>
      </w:r>
      <w:r w:rsidR="001D3936">
        <w:rPr>
          <w:rFonts w:ascii="Times New Roman" w:hAnsi="Times New Roman" w:cs="Times New Roman"/>
          <w:sz w:val="28"/>
          <w:szCs w:val="28"/>
        </w:rPr>
        <w:t xml:space="preserve">ода </w:t>
      </w:r>
      <w:r w:rsidR="001D3936" w:rsidRPr="001D3936">
        <w:rPr>
          <w:rFonts w:ascii="Times New Roman" w:hAnsi="Times New Roman" w:cs="Times New Roman"/>
          <w:sz w:val="28"/>
          <w:szCs w:val="28"/>
        </w:rPr>
        <w:t>№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>828 «Об утверждении муниципальной программы «Основные направления развития культуры и спорта Карталинского муниципального района на 2017-2019 годы» (с изменениями от 09.08.2017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>г</w:t>
      </w:r>
      <w:r w:rsidR="001D3936">
        <w:rPr>
          <w:rFonts w:ascii="Times New Roman" w:hAnsi="Times New Roman" w:cs="Times New Roman"/>
          <w:sz w:val="28"/>
          <w:szCs w:val="28"/>
        </w:rPr>
        <w:t>ода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 №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>652, от 23.10.2017 г</w:t>
      </w:r>
      <w:r w:rsidR="001D3936">
        <w:rPr>
          <w:rFonts w:ascii="Times New Roman" w:hAnsi="Times New Roman" w:cs="Times New Roman"/>
          <w:sz w:val="28"/>
          <w:szCs w:val="28"/>
        </w:rPr>
        <w:t>ода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 №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>892, от 29.12.2017 г</w:t>
      </w:r>
      <w:r w:rsidR="001D3936">
        <w:rPr>
          <w:rFonts w:ascii="Times New Roman" w:hAnsi="Times New Roman" w:cs="Times New Roman"/>
          <w:sz w:val="28"/>
          <w:szCs w:val="28"/>
        </w:rPr>
        <w:t>ода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3936" w:rsidRPr="001D3936">
        <w:rPr>
          <w:rFonts w:ascii="Times New Roman" w:hAnsi="Times New Roman" w:cs="Times New Roman"/>
          <w:sz w:val="28"/>
          <w:szCs w:val="28"/>
        </w:rPr>
        <w:t>№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>1292, от 01.02.2018 г</w:t>
      </w:r>
      <w:r w:rsidR="001D3936">
        <w:rPr>
          <w:rFonts w:ascii="Times New Roman" w:hAnsi="Times New Roman" w:cs="Times New Roman"/>
          <w:sz w:val="28"/>
          <w:szCs w:val="28"/>
        </w:rPr>
        <w:t>ода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 №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>70, от 07.05.2018 г</w:t>
      </w:r>
      <w:r w:rsidR="001D3936">
        <w:rPr>
          <w:rFonts w:ascii="Times New Roman" w:hAnsi="Times New Roman" w:cs="Times New Roman"/>
          <w:sz w:val="28"/>
          <w:szCs w:val="28"/>
        </w:rPr>
        <w:t>ода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 №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>419, от 17.07.2018 г</w:t>
      </w:r>
      <w:r w:rsidR="001D3936">
        <w:rPr>
          <w:rFonts w:ascii="Times New Roman" w:hAnsi="Times New Roman" w:cs="Times New Roman"/>
          <w:sz w:val="28"/>
          <w:szCs w:val="28"/>
        </w:rPr>
        <w:t>ода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 №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>737, от 11.09.2018 г</w:t>
      </w:r>
      <w:r w:rsidR="001D3936">
        <w:rPr>
          <w:rFonts w:ascii="Times New Roman" w:hAnsi="Times New Roman" w:cs="Times New Roman"/>
          <w:sz w:val="28"/>
          <w:szCs w:val="28"/>
        </w:rPr>
        <w:t>ода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 №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>928, от 29.12.2018 г</w:t>
      </w:r>
      <w:r w:rsidR="001D3936">
        <w:rPr>
          <w:rFonts w:ascii="Times New Roman" w:hAnsi="Times New Roman" w:cs="Times New Roman"/>
          <w:sz w:val="28"/>
          <w:szCs w:val="28"/>
        </w:rPr>
        <w:t>ода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 №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1386, </w:t>
      </w:r>
      <w:r w:rsidR="001D39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3936" w:rsidRPr="001D3936">
        <w:rPr>
          <w:rFonts w:ascii="Times New Roman" w:hAnsi="Times New Roman" w:cs="Times New Roman"/>
          <w:sz w:val="28"/>
          <w:szCs w:val="28"/>
        </w:rPr>
        <w:t>от 15.03.2019 г</w:t>
      </w:r>
      <w:r w:rsidR="001D3936">
        <w:rPr>
          <w:rFonts w:ascii="Times New Roman" w:hAnsi="Times New Roman" w:cs="Times New Roman"/>
          <w:sz w:val="28"/>
          <w:szCs w:val="28"/>
        </w:rPr>
        <w:t>ода</w:t>
      </w:r>
      <w:r w:rsidR="001D3936" w:rsidRPr="001D3936">
        <w:rPr>
          <w:rFonts w:ascii="Times New Roman" w:hAnsi="Times New Roman" w:cs="Times New Roman"/>
          <w:sz w:val="28"/>
          <w:szCs w:val="28"/>
        </w:rPr>
        <w:t xml:space="preserve"> №</w:t>
      </w:r>
      <w:r w:rsidR="001D3936">
        <w:rPr>
          <w:rFonts w:ascii="Times New Roman" w:hAnsi="Times New Roman" w:cs="Times New Roman"/>
          <w:sz w:val="28"/>
          <w:szCs w:val="28"/>
        </w:rPr>
        <w:t xml:space="preserve"> </w:t>
      </w:r>
      <w:r w:rsidR="001D3936" w:rsidRPr="001D3936">
        <w:rPr>
          <w:rFonts w:ascii="Times New Roman" w:hAnsi="Times New Roman" w:cs="Times New Roman"/>
          <w:sz w:val="28"/>
          <w:szCs w:val="28"/>
        </w:rPr>
        <w:t>218)  считать утрати</w:t>
      </w:r>
      <w:r w:rsidR="001D3936">
        <w:rPr>
          <w:rFonts w:ascii="Times New Roman" w:hAnsi="Times New Roman" w:cs="Times New Roman"/>
          <w:sz w:val="28"/>
          <w:szCs w:val="28"/>
        </w:rPr>
        <w:t>вшим силу с 01 января 2020 года</w:t>
      </w:r>
      <w:r w:rsidRPr="00D75BE5">
        <w:rPr>
          <w:rFonts w:ascii="Times New Roman" w:hAnsi="Times New Roman" w:cs="Times New Roman"/>
          <w:sz w:val="28"/>
          <w:szCs w:val="28"/>
        </w:rPr>
        <w:t>.</w:t>
      </w:r>
    </w:p>
    <w:p w:rsidR="00E80C7A" w:rsidRPr="00D75BE5" w:rsidRDefault="00FD3904" w:rsidP="00377FA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>3</w:t>
      </w:r>
      <w:r w:rsidR="00E80C7A" w:rsidRPr="00D75BE5">
        <w:rPr>
          <w:rFonts w:ascii="Times New Roman" w:hAnsi="Times New Roman" w:cs="Times New Roman"/>
          <w:sz w:val="28"/>
          <w:szCs w:val="28"/>
        </w:rPr>
        <w:t>.</w:t>
      </w:r>
      <w:r w:rsidR="005530DD" w:rsidRPr="00D75BE5">
        <w:rPr>
          <w:rFonts w:ascii="Times New Roman" w:hAnsi="Times New Roman" w:cs="Times New Roman"/>
          <w:sz w:val="28"/>
          <w:szCs w:val="28"/>
        </w:rPr>
        <w:t xml:space="preserve"> </w:t>
      </w:r>
      <w:r w:rsidR="00E80C7A" w:rsidRPr="00D75BE5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FD3904" w:rsidRDefault="00FD3904" w:rsidP="00377FA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>4</w:t>
      </w:r>
      <w:r w:rsidR="00E80C7A" w:rsidRPr="00D75BE5">
        <w:rPr>
          <w:rFonts w:ascii="Times New Roman" w:hAnsi="Times New Roman" w:cs="Times New Roman"/>
          <w:sz w:val="28"/>
          <w:szCs w:val="28"/>
        </w:rPr>
        <w:t xml:space="preserve">. </w:t>
      </w:r>
      <w:r w:rsidR="005530DD" w:rsidRPr="00D75BE5">
        <w:rPr>
          <w:rFonts w:ascii="Times New Roman" w:hAnsi="Times New Roman" w:cs="Times New Roman"/>
          <w:sz w:val="28"/>
          <w:szCs w:val="28"/>
        </w:rPr>
        <w:t xml:space="preserve"> </w:t>
      </w:r>
      <w:r w:rsidR="00E80C7A" w:rsidRPr="00D75BE5">
        <w:rPr>
          <w:rFonts w:ascii="Times New Roman" w:hAnsi="Times New Roman" w:cs="Times New Roman"/>
          <w:sz w:val="28"/>
          <w:szCs w:val="28"/>
        </w:rPr>
        <w:t>Контроль за  выполнением настоящего постановления возложить на заместителя главы  Карталинского муниципального района Клюшину Г.А.</w:t>
      </w:r>
    </w:p>
    <w:p w:rsidR="00A064B1" w:rsidRDefault="00A064B1" w:rsidP="00A77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936" w:rsidRDefault="001D3936" w:rsidP="00A77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936" w:rsidRDefault="001D3936" w:rsidP="00A77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E9" w:rsidRPr="00D75BE5" w:rsidRDefault="00A77CE9" w:rsidP="00A77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A77CE9" w:rsidRPr="00D75BE5" w:rsidRDefault="00A77CE9" w:rsidP="00A77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полномочия главы Карталинского </w:t>
      </w:r>
    </w:p>
    <w:p w:rsidR="00377FAB" w:rsidRPr="00D75BE5" w:rsidRDefault="00A77CE9" w:rsidP="00766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                     </w:t>
      </w:r>
      <w:r w:rsidRPr="00D75B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D75B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75B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75B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Г.Г. Синтяева</w:t>
      </w:r>
      <w:r w:rsidR="00377FAB" w:rsidRPr="00D75BE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7717" w:rsidRPr="00D75BE5" w:rsidRDefault="006F370B" w:rsidP="0084771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УТВЕРЖДЕНА</w:t>
      </w:r>
    </w:p>
    <w:p w:rsidR="00847717" w:rsidRPr="00D75BE5" w:rsidRDefault="00847717" w:rsidP="0084771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847717" w:rsidRPr="00D75BE5" w:rsidRDefault="00847717" w:rsidP="0084771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847717" w:rsidRPr="00D75BE5" w:rsidRDefault="009A001F" w:rsidP="0084771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53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30.12.</w:t>
      </w:r>
      <w:r w:rsidRPr="009A0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 w:rsidR="00053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1372</w:t>
      </w:r>
    </w:p>
    <w:p w:rsidR="00D75BE5" w:rsidRDefault="00D75BE5" w:rsidP="00D7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F9" w:rsidRDefault="002A1DF9" w:rsidP="00D7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22" w:rsidRDefault="005F3822" w:rsidP="00D7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E5" w:rsidRDefault="00D75BE5" w:rsidP="00D75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C7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0C7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0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4B1" w:rsidRDefault="00D75BE5" w:rsidP="00A06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C7A">
        <w:rPr>
          <w:rFonts w:ascii="Times New Roman" w:hAnsi="Times New Roman" w:cs="Times New Roman"/>
          <w:sz w:val="28"/>
          <w:szCs w:val="28"/>
        </w:rPr>
        <w:t>«</w:t>
      </w:r>
      <w:r w:rsidR="00A064B1" w:rsidRPr="00A064B1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культуры </w:t>
      </w:r>
    </w:p>
    <w:p w:rsidR="00A064B1" w:rsidRDefault="00A064B1" w:rsidP="00A06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4B1">
        <w:rPr>
          <w:rFonts w:ascii="Times New Roman" w:hAnsi="Times New Roman" w:cs="Times New Roman"/>
          <w:sz w:val="28"/>
          <w:szCs w:val="28"/>
        </w:rPr>
        <w:t xml:space="preserve">и спорта Карталинского муниципального </w:t>
      </w:r>
    </w:p>
    <w:p w:rsidR="00D75BE5" w:rsidRDefault="00A064B1" w:rsidP="00A06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4B1">
        <w:rPr>
          <w:rFonts w:ascii="Times New Roman" w:hAnsi="Times New Roman" w:cs="Times New Roman"/>
          <w:sz w:val="28"/>
          <w:szCs w:val="28"/>
        </w:rPr>
        <w:t>района на 2020-2022 годы</w:t>
      </w:r>
      <w:r w:rsidR="00D75BE5">
        <w:rPr>
          <w:rFonts w:ascii="Times New Roman" w:hAnsi="Times New Roman" w:cs="Times New Roman"/>
          <w:sz w:val="28"/>
          <w:szCs w:val="28"/>
        </w:rPr>
        <w:t>»</w:t>
      </w:r>
    </w:p>
    <w:p w:rsidR="00D75BE5" w:rsidRDefault="00D75BE5" w:rsidP="00D75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F9" w:rsidRDefault="002A1DF9" w:rsidP="00D75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E5" w:rsidRPr="00D75BE5" w:rsidRDefault="00D75BE5" w:rsidP="00D75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B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A064B1" w:rsidRDefault="00D75BE5" w:rsidP="00A06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64B1" w:rsidRPr="00A064B1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культуры </w:t>
      </w:r>
    </w:p>
    <w:p w:rsidR="00A064B1" w:rsidRDefault="00A064B1" w:rsidP="00A06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4B1">
        <w:rPr>
          <w:rFonts w:ascii="Times New Roman" w:hAnsi="Times New Roman" w:cs="Times New Roman"/>
          <w:sz w:val="28"/>
          <w:szCs w:val="28"/>
        </w:rPr>
        <w:t xml:space="preserve">и спорта Карталинского муниципального </w:t>
      </w:r>
    </w:p>
    <w:p w:rsidR="00D75BE5" w:rsidRPr="009A3DE1" w:rsidRDefault="00A064B1" w:rsidP="00A06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4B1">
        <w:rPr>
          <w:rFonts w:ascii="Times New Roman" w:hAnsi="Times New Roman" w:cs="Times New Roman"/>
          <w:sz w:val="28"/>
          <w:szCs w:val="28"/>
        </w:rPr>
        <w:t>района на 2020-2022 годы</w:t>
      </w:r>
      <w:r w:rsidR="00D75BE5" w:rsidRPr="00D75B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0964" w:rsidRDefault="00E60964" w:rsidP="00D75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64" w:rsidRPr="00D75BE5" w:rsidRDefault="00E60964" w:rsidP="00D75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2268"/>
        <w:gridCol w:w="1276"/>
        <w:gridCol w:w="1134"/>
        <w:gridCol w:w="1134"/>
        <w:gridCol w:w="1116"/>
      </w:tblGrid>
      <w:tr w:rsidR="00D75BE5" w:rsidRPr="00D75BE5" w:rsidTr="00AE1A80">
        <w:trPr>
          <w:trHeight w:val="132"/>
          <w:jc w:val="center"/>
        </w:trPr>
        <w:tc>
          <w:tcPr>
            <w:tcW w:w="2394" w:type="dxa"/>
          </w:tcPr>
          <w:p w:rsidR="00D75BE5" w:rsidRPr="00D75BE5" w:rsidRDefault="00D75BE5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28" w:type="dxa"/>
            <w:gridSpan w:val="5"/>
          </w:tcPr>
          <w:p w:rsidR="00D75BE5" w:rsidRPr="00D75BE5" w:rsidRDefault="00CE5D28" w:rsidP="00A1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064B1" w:rsidRPr="00A064B1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культуры и спорта Карталинского муниципального района на 2020-2022 годы</w:t>
            </w:r>
            <w:r w:rsidR="00D75BE5"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41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BE5"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именуется</w:t>
            </w:r>
            <w:r w:rsidR="00B41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D75BE5"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D75BE5" w:rsidRPr="00D75BE5" w:rsidTr="00AE1A80">
        <w:trPr>
          <w:trHeight w:val="549"/>
          <w:jc w:val="center"/>
        </w:trPr>
        <w:tc>
          <w:tcPr>
            <w:tcW w:w="2394" w:type="dxa"/>
          </w:tcPr>
          <w:p w:rsidR="00D75BE5" w:rsidRPr="00D75BE5" w:rsidRDefault="00D75BE5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928" w:type="dxa"/>
            <w:gridSpan w:val="5"/>
          </w:tcPr>
          <w:p w:rsidR="00D75BE5" w:rsidRPr="00D75BE5" w:rsidRDefault="00D75BE5" w:rsidP="0011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делам культуры и спорта Карталинского муниципального района </w:t>
            </w:r>
          </w:p>
        </w:tc>
      </w:tr>
      <w:tr w:rsidR="00217D48" w:rsidRPr="00D75BE5" w:rsidTr="00AE1A80">
        <w:trPr>
          <w:trHeight w:val="85"/>
          <w:jc w:val="center"/>
        </w:trPr>
        <w:tc>
          <w:tcPr>
            <w:tcW w:w="2394" w:type="dxa"/>
          </w:tcPr>
          <w:p w:rsidR="00217D48" w:rsidRPr="00D75BE5" w:rsidRDefault="00217D48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928" w:type="dxa"/>
            <w:gridSpan w:val="5"/>
          </w:tcPr>
          <w:p w:rsidR="00217D48" w:rsidRPr="00217D48" w:rsidRDefault="00117019" w:rsidP="00117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019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 и спорта Карталинского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019">
              <w:rPr>
                <w:rFonts w:ascii="Times New Roman" w:hAnsi="Times New Roman" w:cs="Times New Roman"/>
                <w:sz w:val="28"/>
                <w:szCs w:val="28"/>
              </w:rPr>
              <w:t>района, Муниципальное учреждение дополнительного образования «Анненская детская школа искусств, Муниципальное учреждение дополнительного образования «Детская школа искусств» г. Карталы, Муниципальное учреждение дополнительного образования «Новокаолиновая детская школа искусств»,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019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01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образования «Великопетровская  детская школа искусств», Муниципальное учреждение дополнительного образования «Полтавская  детская школа искусств», Муниципальное учреждение дополнительного образования «Варшавская детская школа искусств», Муниципальное учреждение дополнительного образования «Детско-юношеская спортивная школа», Муниципальное учреждение «Централизованная библиотечная система» Карталинского муниципального района, 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7019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Историко-краеведческий </w:t>
            </w:r>
            <w:r w:rsidRPr="0011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17019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Карталинского муниципального района, Муниципальное учреждение Районный организационно-методический центр Карталинского муниципального района, Муниципальное учреждение межпоселенческий дом культуры «Россия», Дом культуры Урал – филиал Муниципального учреждения Межпоселенческий Дом культуры «Россия», Муниципальное казенное учреждение «Дом культуры «Радуга»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17019">
              <w:rPr>
                <w:rFonts w:ascii="Times New Roman" w:hAnsi="Times New Roman" w:cs="Times New Roman"/>
                <w:sz w:val="28"/>
                <w:szCs w:val="28"/>
              </w:rPr>
              <w:t>далее именуются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17019">
              <w:rPr>
                <w:rFonts w:ascii="Times New Roman" w:hAnsi="Times New Roman" w:cs="Times New Roman"/>
                <w:sz w:val="28"/>
                <w:szCs w:val="28"/>
              </w:rPr>
              <w:t>УДКС, ДШИ, МУДО ДЮСШ, МУ ЦБС, МУ «Историко-краеведческий музей», МУ РОМЦ, МУ МДК «Россия», МБУ РДК Урал КМР, МКУ «Дом культуры «Радуга»)</w:t>
            </w:r>
          </w:p>
        </w:tc>
      </w:tr>
      <w:tr w:rsidR="00217D48" w:rsidRPr="00D75BE5" w:rsidTr="00AE1A80">
        <w:trPr>
          <w:trHeight w:val="497"/>
          <w:jc w:val="center"/>
        </w:trPr>
        <w:tc>
          <w:tcPr>
            <w:tcW w:w="2394" w:type="dxa"/>
          </w:tcPr>
          <w:p w:rsidR="00217D48" w:rsidRDefault="00217D48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  <w:p w:rsidR="00217D48" w:rsidRPr="00D75BE5" w:rsidRDefault="00217D48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28" w:type="dxa"/>
            <w:gridSpan w:val="5"/>
          </w:tcPr>
          <w:p w:rsidR="005D1909" w:rsidRPr="005D1909" w:rsidRDefault="005D1909" w:rsidP="005D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творческого потенциала, эстетического  и духовно-нравственного развития личности;</w:t>
            </w:r>
          </w:p>
          <w:p w:rsidR="005D1909" w:rsidRPr="005D1909" w:rsidRDefault="005D1909" w:rsidP="005D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пользования населением Карталинского муниципального района услугами учреждений культуры  и объектами культурного наследия района;</w:t>
            </w:r>
          </w:p>
          <w:p w:rsidR="00217D48" w:rsidRPr="00217D48" w:rsidRDefault="005D1909" w:rsidP="005D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развитие в Карталинском  муниципальном районе инфраструктуры и условий для занятия физической культурой и спортом</w:t>
            </w:r>
          </w:p>
        </w:tc>
      </w:tr>
      <w:tr w:rsidR="00217D48" w:rsidRPr="00D75BE5" w:rsidTr="00AE1A80">
        <w:trPr>
          <w:trHeight w:val="85"/>
          <w:jc w:val="center"/>
        </w:trPr>
        <w:tc>
          <w:tcPr>
            <w:tcW w:w="2394" w:type="dxa"/>
          </w:tcPr>
          <w:p w:rsidR="00217D48" w:rsidRDefault="00217D48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217D48" w:rsidRPr="00D75BE5" w:rsidRDefault="00217D48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28" w:type="dxa"/>
            <w:gridSpan w:val="5"/>
          </w:tcPr>
          <w:p w:rsidR="005D1909" w:rsidRPr="005D1909" w:rsidRDefault="005D1909" w:rsidP="005D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сохранение традиций всех видов народного искусства и творчества и создание условий для их развития;</w:t>
            </w:r>
          </w:p>
          <w:p w:rsidR="005D1909" w:rsidRPr="005D1909" w:rsidRDefault="005D1909" w:rsidP="005D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и исторического наследия Карталинского муниципального района;</w:t>
            </w:r>
          </w:p>
          <w:p w:rsidR="005D1909" w:rsidRPr="005D1909" w:rsidRDefault="005D1909" w:rsidP="005D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для граждан культурных ценностей и культурной жизни, реализация творческого потенциала населения Карталинского муниципального района;</w:t>
            </w:r>
          </w:p>
          <w:p w:rsidR="005D1909" w:rsidRPr="005D1909" w:rsidRDefault="005D1909" w:rsidP="005D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услуг в сфере культуры;</w:t>
            </w:r>
          </w:p>
          <w:p w:rsidR="005D1909" w:rsidRPr="005D1909" w:rsidRDefault="005D1909" w:rsidP="005D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сохранение национальных культур, развитие культурно-досуговой деятельности;</w:t>
            </w:r>
          </w:p>
          <w:p w:rsidR="005D1909" w:rsidRPr="005D1909" w:rsidRDefault="005D1909" w:rsidP="005D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культуры;</w:t>
            </w:r>
          </w:p>
          <w:p w:rsidR="005D1909" w:rsidRPr="005D1909" w:rsidRDefault="005D1909" w:rsidP="005D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улучшение технического состояния имущества учреждений культуры;</w:t>
            </w:r>
          </w:p>
          <w:p w:rsidR="00217D48" w:rsidRPr="00217D48" w:rsidRDefault="005D1909" w:rsidP="005D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0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системы дополнительного образования в области искусств (детские школы искусств Карталинского муниципального района)</w:t>
            </w:r>
          </w:p>
        </w:tc>
      </w:tr>
      <w:tr w:rsidR="00D75BE5" w:rsidRPr="00D75BE5" w:rsidTr="00AE1A80">
        <w:trPr>
          <w:trHeight w:val="1849"/>
          <w:jc w:val="center"/>
        </w:trPr>
        <w:tc>
          <w:tcPr>
            <w:tcW w:w="2394" w:type="dxa"/>
          </w:tcPr>
          <w:p w:rsidR="00D75BE5" w:rsidRPr="00D75BE5" w:rsidRDefault="00D75BE5" w:rsidP="0027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</w:t>
            </w:r>
            <w:r w:rsidR="007F42B6"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276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030"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с разбивкой по годам</w:t>
            </w:r>
          </w:p>
        </w:tc>
        <w:tc>
          <w:tcPr>
            <w:tcW w:w="6928" w:type="dxa"/>
            <w:gridSpan w:val="5"/>
          </w:tcPr>
          <w:p w:rsidR="00D75BE5" w:rsidRPr="00D75BE5" w:rsidRDefault="00276030" w:rsidP="0027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с разбивкой  их значений по годам представлены в приложении 1 к настоящей Программе</w:t>
            </w:r>
          </w:p>
        </w:tc>
      </w:tr>
      <w:tr w:rsidR="00D75BE5" w:rsidRPr="00D75BE5" w:rsidTr="00AE1A80">
        <w:trPr>
          <w:trHeight w:val="775"/>
          <w:jc w:val="center"/>
        </w:trPr>
        <w:tc>
          <w:tcPr>
            <w:tcW w:w="2394" w:type="dxa"/>
          </w:tcPr>
          <w:p w:rsidR="00D75BE5" w:rsidRPr="00D75BE5" w:rsidRDefault="00D75BE5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928" w:type="dxa"/>
            <w:gridSpan w:val="5"/>
          </w:tcPr>
          <w:p w:rsidR="00D75BE5" w:rsidRPr="00D75BE5" w:rsidRDefault="00276030" w:rsidP="00DE3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рассчитана на период</w:t>
            </w:r>
            <w:r w:rsidR="00A87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276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2020-2022 годы без разбивки на этапы</w:t>
            </w:r>
          </w:p>
        </w:tc>
      </w:tr>
      <w:tr w:rsidR="00C32313" w:rsidRPr="00D75BE5" w:rsidTr="00AE1A80">
        <w:trPr>
          <w:trHeight w:val="85"/>
          <w:jc w:val="center"/>
        </w:trPr>
        <w:tc>
          <w:tcPr>
            <w:tcW w:w="2394" w:type="dxa"/>
            <w:vMerge w:val="restart"/>
          </w:tcPr>
          <w:p w:rsidR="00C32313" w:rsidRPr="00D75BE5" w:rsidRDefault="00C32313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  <w:p w:rsidR="00C32313" w:rsidRPr="00D75BE5" w:rsidRDefault="00C32313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8" w:type="dxa"/>
            <w:gridSpan w:val="5"/>
          </w:tcPr>
          <w:p w:rsidR="00C32313" w:rsidRPr="00D75BE5" w:rsidRDefault="00AE1A80" w:rsidP="00427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финансируется за счет средств местного  бюджета. Общий объем финансирования Программы в 2020-2022 годах составит 237</w:t>
            </w:r>
            <w:r w:rsidR="00427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  <w:r w:rsidRPr="00AE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27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E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E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</w:tc>
      </w:tr>
      <w:tr w:rsidR="00AE1A80" w:rsidRPr="00D75BE5" w:rsidTr="00AE1A80">
        <w:trPr>
          <w:trHeight w:val="70"/>
          <w:jc w:val="center"/>
        </w:trPr>
        <w:tc>
          <w:tcPr>
            <w:tcW w:w="2394" w:type="dxa"/>
            <w:vMerge/>
          </w:tcPr>
          <w:p w:rsidR="00AE1A80" w:rsidRPr="00D75BE5" w:rsidRDefault="00AE1A80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E1A80" w:rsidRPr="00AE1A80" w:rsidRDefault="00AE1A80" w:rsidP="00AE1A8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1A80" w:rsidRPr="00AE1A80" w:rsidRDefault="00AE1A80" w:rsidP="00AE1A8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AE1A80" w:rsidRPr="00AE1A80" w:rsidRDefault="00AE1A80" w:rsidP="00AE1A8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1134" w:type="dxa"/>
          </w:tcPr>
          <w:p w:rsidR="00AE1A80" w:rsidRPr="00AE1A80" w:rsidRDefault="00AE1A80" w:rsidP="00AE1A8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16" w:type="dxa"/>
          </w:tcPr>
          <w:p w:rsidR="00AE1A80" w:rsidRPr="00AE1A80" w:rsidRDefault="00AE1A80" w:rsidP="00AE1A8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AE1A80" w:rsidRPr="00D75BE5" w:rsidTr="00AE1A80">
        <w:trPr>
          <w:trHeight w:val="142"/>
          <w:jc w:val="center"/>
        </w:trPr>
        <w:tc>
          <w:tcPr>
            <w:tcW w:w="2394" w:type="dxa"/>
            <w:vMerge/>
          </w:tcPr>
          <w:p w:rsidR="00AE1A80" w:rsidRPr="00D75BE5" w:rsidRDefault="00AE1A80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E1A80" w:rsidRPr="00AE1A80" w:rsidRDefault="00AE1A80" w:rsidP="00AE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AE1A80" w:rsidRPr="00AE1A80" w:rsidRDefault="00427349" w:rsidP="00AE1A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  <w:r w:rsidRPr="00AE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AE1A80" w:rsidRPr="00AE1A80" w:rsidRDefault="00AE1A80" w:rsidP="0042734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  <w:r w:rsidR="00427349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273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E1A80" w:rsidRPr="00AE1A80" w:rsidRDefault="00AE1A80" w:rsidP="00AE1A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75191,00</w:t>
            </w:r>
          </w:p>
        </w:tc>
        <w:tc>
          <w:tcPr>
            <w:tcW w:w="1116" w:type="dxa"/>
          </w:tcPr>
          <w:p w:rsidR="00AE1A80" w:rsidRPr="00AE1A80" w:rsidRDefault="00AE1A80" w:rsidP="00AE1A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75193,00</w:t>
            </w:r>
          </w:p>
        </w:tc>
      </w:tr>
      <w:tr w:rsidR="00AE1A80" w:rsidRPr="00D75BE5" w:rsidTr="00AE1A80">
        <w:trPr>
          <w:trHeight w:val="112"/>
          <w:jc w:val="center"/>
        </w:trPr>
        <w:tc>
          <w:tcPr>
            <w:tcW w:w="2394" w:type="dxa"/>
            <w:vMerge/>
          </w:tcPr>
          <w:p w:rsidR="00AE1A80" w:rsidRPr="00D75BE5" w:rsidRDefault="00AE1A80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E1A80" w:rsidRPr="00AE1A80" w:rsidRDefault="00AE1A80" w:rsidP="00AE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за счет:</w:t>
            </w:r>
          </w:p>
          <w:p w:rsidR="00AE1A80" w:rsidRPr="00AE1A80" w:rsidRDefault="00AE1A80" w:rsidP="00AE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276" w:type="dxa"/>
          </w:tcPr>
          <w:p w:rsidR="00AE1A80" w:rsidRPr="00AE1A80" w:rsidRDefault="00AE1A80" w:rsidP="0042734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228</w:t>
            </w:r>
            <w:r w:rsidR="00427349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273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E1A80" w:rsidRPr="00AE1A80" w:rsidRDefault="00AE1A80" w:rsidP="0042734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  <w:r w:rsidR="00427349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273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E1A80" w:rsidRPr="00AE1A80" w:rsidRDefault="00AE1A80" w:rsidP="00AE1A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75191,00</w:t>
            </w:r>
          </w:p>
        </w:tc>
        <w:tc>
          <w:tcPr>
            <w:tcW w:w="1116" w:type="dxa"/>
          </w:tcPr>
          <w:p w:rsidR="00AE1A80" w:rsidRPr="00AE1A80" w:rsidRDefault="00AE1A80" w:rsidP="00AE1A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75193,00</w:t>
            </w:r>
          </w:p>
        </w:tc>
      </w:tr>
      <w:tr w:rsidR="00AE1A80" w:rsidRPr="00D75BE5" w:rsidTr="00AE1A80">
        <w:trPr>
          <w:trHeight w:val="168"/>
          <w:jc w:val="center"/>
        </w:trPr>
        <w:tc>
          <w:tcPr>
            <w:tcW w:w="2394" w:type="dxa"/>
            <w:vMerge/>
          </w:tcPr>
          <w:p w:rsidR="00AE1A80" w:rsidRPr="00D75BE5" w:rsidRDefault="00AE1A80" w:rsidP="009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E1A80" w:rsidRPr="00AE1A80" w:rsidRDefault="00AE1A80" w:rsidP="00AE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местного бюджета</w:t>
            </w:r>
          </w:p>
          <w:p w:rsidR="00AE1A80" w:rsidRPr="00AE1A80" w:rsidRDefault="00AE1A80" w:rsidP="00AE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(передача полномочий сельским поселениям  по организации библиотечного обслуживания,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276" w:type="dxa"/>
          </w:tcPr>
          <w:p w:rsidR="00AE1A80" w:rsidRPr="00AE1A80" w:rsidRDefault="00AE1A80" w:rsidP="00AE1A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8326,30</w:t>
            </w:r>
          </w:p>
        </w:tc>
        <w:tc>
          <w:tcPr>
            <w:tcW w:w="1134" w:type="dxa"/>
          </w:tcPr>
          <w:p w:rsidR="00AE1A80" w:rsidRPr="00AE1A80" w:rsidRDefault="00AE1A80" w:rsidP="00AE1A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8326,30</w:t>
            </w:r>
          </w:p>
        </w:tc>
        <w:tc>
          <w:tcPr>
            <w:tcW w:w="1134" w:type="dxa"/>
          </w:tcPr>
          <w:p w:rsidR="00AE1A80" w:rsidRPr="00AE1A80" w:rsidRDefault="00AE1A80" w:rsidP="00AE1A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AE1A80" w:rsidRPr="00AE1A80" w:rsidRDefault="00AE1A80" w:rsidP="00AE1A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8026D" w:rsidRDefault="00E8026D" w:rsidP="0061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Default="0008675C" w:rsidP="00086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851829" w:rsidP="00086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 характеристика Программы</w:t>
      </w:r>
    </w:p>
    <w:p w:rsidR="0008675C" w:rsidRDefault="0008675C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08675C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08675C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829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85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829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с:</w:t>
      </w:r>
    </w:p>
    <w:p w:rsidR="0008675C" w:rsidRPr="0008675C" w:rsidRDefault="00851829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29.12.1994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78-ФЗ «О библиотечном деле»;</w:t>
      </w:r>
    </w:p>
    <w:p w:rsidR="0008675C" w:rsidRPr="0008675C" w:rsidRDefault="00851829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Федерации»;</w:t>
      </w:r>
    </w:p>
    <w:p w:rsidR="0008675C" w:rsidRPr="0008675C" w:rsidRDefault="00851829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73-ФЗ «Об объектах культурного наследия (памятниках истории и культуры) народов Российской Федерации»;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09.10.1992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3612-1 «Основы законодательства Российской Федерации о культуре»;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от 04.12.2007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физической культуре и спорте в Российской Федерации»;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Карталинского муниципального района.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библиотечных услуг являются все возрастные категории населения. Сохраняется тенденция ежегодного увеличения охвата населения библиотечным обслуживанием, в среднем на 0,2%. По итогам года сеть муниципальных библиотек не сократилась.</w:t>
      </w:r>
      <w:r w:rsidR="00B7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показатели деятельности библиотек  МУ ЦБС стабильны. Муниципальное задание выполняется в полном объеме. Сохранена библиотечная  сеть  на основе соглашений о межмуниципальном сотрудничестве. МУ ЦБС  включает</w:t>
      </w:r>
      <w:r w:rsidR="00D0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библиотек.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Сфера дополнительного образования детей в отрасли культуры на территории Карталинского муниципального района представлена</w:t>
      </w:r>
      <w:r w:rsidR="00D0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муниципальными учреждениями. В течение нескольких лет стабильно сохраняется количество обучающихся. Перед учреждениями дополнительного обра</w:t>
      </w:r>
      <w:r w:rsidR="00B77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 на период 2020-2022 годы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поставлена задача по дальнейшему сохранению и развитию достигнутых результатов: раскрытие индивидуальности и реализации творческих способностей детей и подростков; приобщение детей к чтению произведений зарубежной литературы; воспитание художественного вкуса у детей дошкольного и школьного возраста, поиск  и поддержка  талантливых детей, развитие эстетического и патриотического воспитания, вовлечение детей в занятие художественным творчеством, пропаганда общечеловеческих  ценностей-милосердия  и сострадания, сохранения и развития народного прикладного творчества, создание условий для  духовно-нравственного воспитания подрастающего поколения, активизация и развитие исполнительского искусства на народных инструментах среди учащихся детских школ искусств, развитие вокально-хорового искусства в детских школах искусств и так далее.</w:t>
      </w:r>
    </w:p>
    <w:p w:rsidR="0008675C" w:rsidRPr="0008675C" w:rsidRDefault="00C34B2B" w:rsidP="00B77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программных мероприятий подтверждена тем фактором, что обучающиеся в школах искусств </w:t>
      </w:r>
      <w:r w:rsidR="00B777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дети, застрахованные от негативного влияния социума,  вследствие созданной в школах определенной психологической и творческой атмосферы, определенным режимом и образом жизни.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досуга населения связана с реализацией нескольких вопросов местного значения, предусмотренных статьей 16 Федерального закона от 06.10.2003 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 и  совпадающих по конечной цели с организацией массового отдыха и созданием условий для развития местного традиционного народного художественного творчества. При формировании муниципального задания особое внимание уделяется проведению интерактивных культурно-досуговых мероприятий для всех возрастных категорий, а также организации семейного досуга и досуга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старшего поколения, сохранению и развитию народных промыслов и ремесел.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2020-2022 годах основными направлениями работы клубных учреждений станут:</w:t>
      </w:r>
    </w:p>
    <w:p w:rsidR="0008675C" w:rsidRPr="0008675C" w:rsidRDefault="0008675C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продолжение работы по  развитию народного творчества в Карталинском муниципальном районе;</w:t>
      </w:r>
    </w:p>
    <w:p w:rsidR="0008675C" w:rsidRPr="0008675C" w:rsidRDefault="0008675C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вовлечение населения разных возрастов в творческие коллективы  и любительские объединения;</w:t>
      </w:r>
    </w:p>
    <w:p w:rsidR="0008675C" w:rsidRPr="0008675C" w:rsidRDefault="0008675C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связи с учреждениями и предприятиями по оказанию культурных услуг населению;</w:t>
      </w:r>
    </w:p>
    <w:p w:rsidR="0008675C" w:rsidRPr="0008675C" w:rsidRDefault="0008675C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активности населения, использование новых форм и современных технологий организации массовых мероприятий.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посетителей и количество человек, принимавших участие в проведении мероприятий. Творческие коллективы участвуют в областных и международных фестивалях.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Общерайонные и общегородские массовые мероприятия позволяют охватить наибольшее количество жителей культурно-досуговыми мероприятиями. Такие календарные и общенародные праздники, как Новый год, День Победы, День города, День района  существенно повышают творческую активность населения, создают условия для массового отдыха, способствуют снятию напряженности в социуме.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эффективных результатов в сохранении историко-культурной среды Карталинского муниципального района необходимо выявление, учет, изучение объектов  культурного наследия, предотвращение их разрушения или причинения им вреда, контроль за сохранением и использованием объектов культурного наследия, защита и сохранение источников информации о зарождении и развитии культуры, организация деятельности МУ «Историко-краеведческий  музей».</w:t>
      </w:r>
    </w:p>
    <w:p w:rsidR="0008675C" w:rsidRPr="0008675C" w:rsidRDefault="0008675C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4B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Угрозами для сохранения самобытного исторического облика района являются следующие обстоятельства: постоянное физическое разрушение памятников истории и культуры; отсутствие проведения комплекса ремонтно-реставрационных работ; неизбежное сочетание «старого» и «нового», приводящее к качественному преобразованию центра города и, как следствие, пространственно-композиционная утрата исторически сложившейся композиции, деформация исторически сложившейся среды и ландшафтов.</w:t>
      </w:r>
    </w:p>
    <w:p w:rsidR="0008675C" w:rsidRPr="0008675C" w:rsidRDefault="0008675C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4B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музея научно-исследовательская работа – одно из главных направлений в работе. Для этого проводятся  лекции, беседы, встречи,   ведется подбор материала, необходимого для проведения экскурсий, подготавливаются тэпы для оформления экспозиций музея,  выставок, проводятся конференции. Для  чего разработаны положения, программы, планы.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4B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при создании концепции комплектования  коллекций 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последовательное выявление, сбор, научная обработка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предметов, включение  музейных предметов в собрание, введение в научно-информационную систему.</w:t>
      </w:r>
    </w:p>
    <w:p w:rsidR="0008675C" w:rsidRPr="0008675C" w:rsidRDefault="0008675C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4B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учитывая современную социально-экономическую ситуацию, дальнейшее его развитие требует целевой поддержки со стороны государства и решения наиболее важных задач текущей деятельности программно-целевым методом.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A12B2" w:rsidRPr="003A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2B2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Карталинском</w:t>
      </w:r>
      <w:r w:rsidR="003A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2B2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="00D0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спортивная школа, в которой обучаются дети от 7 до 21 года. </w:t>
      </w:r>
      <w:r w:rsidR="00162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УДКС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тренерским составом спортивн</w:t>
      </w:r>
      <w:r w:rsidR="00162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1624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систематическая работа по спортивному совершенствованию спортивного мастерства участников спортивных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и воспитанников детско-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</w:t>
      </w:r>
      <w:r w:rsidR="00162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62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 w:rsidR="00162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1624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75C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3A12B2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Карталинском</w:t>
      </w:r>
      <w:r w:rsidR="003A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2B2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выстроена система спартакиадного движения,  в которых принимали участие и детские спортивные школы, и сельские поселения.</w:t>
      </w:r>
    </w:p>
    <w:p w:rsidR="0008675C" w:rsidRDefault="0008675C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2B" w:rsidRPr="0008675C" w:rsidRDefault="00C34B2B" w:rsidP="0085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851829" w:rsidP="00851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Цели, задачи, сроки и этапы реализации  Программы</w:t>
      </w:r>
    </w:p>
    <w:p w:rsidR="0008675C" w:rsidRDefault="0008675C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2B" w:rsidRPr="0008675C" w:rsidRDefault="00C34B2B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2C17A0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Программы: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творческого потенциала, эстетического  и духовно-нравственного развития личности;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доступа пользования населением Карталинского муниципального района услугами учреждений культуры  и объектами культурного наследия </w:t>
      </w:r>
      <w:r w:rsidR="00512609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Карталинском  муниципальном районе инфраструктуры и условий для занятия физической культурой и спортом.</w:t>
      </w:r>
    </w:p>
    <w:p w:rsidR="0008675C" w:rsidRPr="0008675C" w:rsidRDefault="001445E1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традиций всех видов народного искусства и творчества и создание условий для их развития;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культурного и исторического наследия Карталинского муниципального района;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для граждан культурных ценностей и культурной жизни, реализация творческого потенциала населения Карталинского муниципального района;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услуг в сфере культуры;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национальных культур, развитие культурно-досуговой деятельности;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учреждений культуры;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технического состояния имущества учреждений культуры;</w:t>
      </w:r>
    </w:p>
    <w:p w:rsidR="0008675C" w:rsidRPr="0008675C" w:rsidRDefault="0008675C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развитие системы дополнительного образования в области искусств.</w:t>
      </w:r>
    </w:p>
    <w:p w:rsidR="0008675C" w:rsidRPr="0008675C" w:rsidRDefault="001445E1" w:rsidP="002C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рассчитана на период 2020-2022 годы, разделение на этапы не предусмотрено.</w:t>
      </w:r>
    </w:p>
    <w:p w:rsidR="0008675C" w:rsidRDefault="0008675C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09" w:rsidRPr="0008675C" w:rsidRDefault="00512609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851829" w:rsidP="0014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Целевые индикаторы достижения целей и решения задач,</w:t>
      </w:r>
    </w:p>
    <w:p w:rsidR="0008675C" w:rsidRPr="0008675C" w:rsidRDefault="0008675C" w:rsidP="0014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ожидаемые конечные результаты  Программы</w:t>
      </w:r>
    </w:p>
    <w:p w:rsidR="0008675C" w:rsidRDefault="0008675C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E1" w:rsidRPr="0008675C" w:rsidRDefault="001445E1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1445E1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Целевые индикаторы Программы с разбивкой их значений по годам отражены в приложении 1 к настоящей Программе.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Реализации Программы позволит: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увеличить  количество посещений МУ ЦБС;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увеличить    контингент обучающихся в МУДО ДЮСШ и  ДШИ;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увеличить количество  участников кружковой деятельности МУ МДК «Россия» и МБУ РДК Урал КМР;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методических дней  МУ РОМЦ;</w:t>
      </w:r>
    </w:p>
    <w:p w:rsidR="001445E1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посетителей выставок МУ «Историко-краеведческий музей»;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100% выполнение ф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ункций в рамках полномочия УДКС.</w:t>
      </w:r>
    </w:p>
    <w:p w:rsidR="0008675C" w:rsidRDefault="0008675C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E1" w:rsidRPr="0008675C" w:rsidRDefault="001445E1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851829" w:rsidP="0014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Обобщенная характеристика мероприятий Программы</w:t>
      </w:r>
    </w:p>
    <w:p w:rsidR="0008675C" w:rsidRDefault="0008675C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E1" w:rsidRPr="0008675C" w:rsidRDefault="001445E1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Мероприятия Программы сгруппированы по следующим направлениям: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5E1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 обслуживания населения в Карталинском муниципальном районе;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445E1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сельским поселениям  по организации библиотечного обслуживания, комплектование и обеспечение сохранности библиотечных фондов библиотек поселения;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445E1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детей;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445E1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досуга на базе учреждений культуры, организация массовых мероприятий;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1445E1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и организационно-творческой помощи в подготовке и проведении культурно-досуговых мероприятий учреждений культуры;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1445E1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экскурсионно-выставочной деятельности;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1445E1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досуга на базе учреждений культуры, организация массовых мероприятий (платные услуги);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1445E1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в рамках полномочи</w:t>
      </w:r>
      <w:r w:rsidR="005126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УДКС;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1445E1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тренеров по спортивной подготовке по олимпийским видам спорта  (спортивная борьба).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 Мероприятия  Программы отражены  в приложении 2 к настоящей Программе.</w:t>
      </w:r>
    </w:p>
    <w:p w:rsidR="001445E1" w:rsidRDefault="00851829" w:rsidP="00FA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объема финансовых ресурсов,</w:t>
      </w:r>
    </w:p>
    <w:p w:rsidR="0008675C" w:rsidRPr="0008675C" w:rsidRDefault="0008675C" w:rsidP="0014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реализации Программы</w:t>
      </w:r>
    </w:p>
    <w:p w:rsidR="0008675C" w:rsidRDefault="0008675C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E1" w:rsidRPr="0008675C" w:rsidRDefault="001445E1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мероприятий Программы осуществляется в пределах   выделенных бюджетных средств и уточняется, исходя из возможностей местного бюджета.</w:t>
      </w:r>
    </w:p>
    <w:p w:rsidR="0008675C" w:rsidRPr="0008675C" w:rsidRDefault="001445E1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средств на мероприятия указан в приложении 2 к настоящей Программе.</w:t>
      </w:r>
    </w:p>
    <w:p w:rsidR="0008675C" w:rsidRDefault="0008675C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E1" w:rsidRPr="0008675C" w:rsidRDefault="001445E1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851829" w:rsidP="0014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Механизмы реализации  Программы</w:t>
      </w:r>
    </w:p>
    <w:p w:rsidR="0008675C" w:rsidRDefault="0008675C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E1" w:rsidRPr="0008675C" w:rsidRDefault="001445E1" w:rsidP="0008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5C" w:rsidRPr="0008675C" w:rsidRDefault="001445E1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Программы осуществляется в соответствии с действующими правовыми актами Карталинского муниципального района, определяющими механизм реализации муниципальных программ.</w:t>
      </w:r>
    </w:p>
    <w:p w:rsidR="0008675C" w:rsidRPr="0008675C" w:rsidRDefault="001445E1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УДКС: 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обеспечивает  выполнение мероприятий Программы;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готовит отчетность о выполнении Программы, включая меры по повышению эффективности ее реализации; 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несет ответственность за достижение целей и решение задач, за обеспечение утвержденных значений показателей в ходе реализации Программы;</w:t>
      </w:r>
    </w:p>
    <w:p w:rsidR="0008675C" w:rsidRPr="0008675C" w:rsidRDefault="0008675C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4)  осуществляет контроль за выполнением Программы.</w:t>
      </w:r>
    </w:p>
    <w:p w:rsidR="00AE1A80" w:rsidRDefault="001445E1" w:rsidP="001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8675C" w:rsidRPr="0008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ходом выполнения Программы, а также мониторинг результатов деятельности по реализации программных мероприятий осуществляет УДКС.</w:t>
      </w:r>
    </w:p>
    <w:p w:rsidR="00964B6F" w:rsidRPr="00D75BE5" w:rsidRDefault="00964B6F" w:rsidP="008E2C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E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64B6F" w:rsidRPr="00D75BE5" w:rsidRDefault="00964B6F" w:rsidP="001D0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4B6F" w:rsidRPr="00D75BE5" w:rsidSect="00A92E34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064B1" w:rsidRPr="00D75BE5" w:rsidRDefault="00A064B1" w:rsidP="00A064B1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064B1" w:rsidRDefault="00A064B1" w:rsidP="00A064B1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064B1" w:rsidRDefault="00A064B1" w:rsidP="00A064B1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 xml:space="preserve"> «</w:t>
      </w:r>
      <w:r w:rsidRPr="00A064B1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культуры </w:t>
      </w:r>
    </w:p>
    <w:p w:rsidR="00A064B1" w:rsidRDefault="00A064B1" w:rsidP="00A064B1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A064B1">
        <w:rPr>
          <w:rFonts w:ascii="Times New Roman" w:hAnsi="Times New Roman" w:cs="Times New Roman"/>
          <w:sz w:val="28"/>
          <w:szCs w:val="28"/>
        </w:rPr>
        <w:t>и спорта Карталинского муниципального района на 2020-2022 годы</w:t>
      </w:r>
      <w:r w:rsidRPr="00D75BE5">
        <w:rPr>
          <w:rFonts w:ascii="Times New Roman" w:hAnsi="Times New Roman" w:cs="Times New Roman"/>
          <w:sz w:val="28"/>
          <w:szCs w:val="28"/>
        </w:rPr>
        <w:t>»</w:t>
      </w:r>
    </w:p>
    <w:p w:rsidR="006C1B31" w:rsidRDefault="006C1B31" w:rsidP="00DD0AA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81AA4" w:rsidRPr="00D75BE5" w:rsidRDefault="00B81AA4" w:rsidP="00DD0AA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DD0AA0" w:rsidRPr="00DD0AA0" w:rsidRDefault="00DD0AA0" w:rsidP="00DD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A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индикаторов муниципальной  программы</w:t>
      </w:r>
    </w:p>
    <w:p w:rsidR="00A064B1" w:rsidRDefault="00DD0AA0" w:rsidP="00A06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64B1" w:rsidRPr="00A064B1">
        <w:rPr>
          <w:rFonts w:ascii="Times New Roman" w:hAnsi="Times New Roman" w:cs="Times New Roman"/>
          <w:sz w:val="28"/>
          <w:szCs w:val="28"/>
        </w:rPr>
        <w:t>Основные направления развития культуры и спорта</w:t>
      </w:r>
    </w:p>
    <w:p w:rsidR="006C1B31" w:rsidRDefault="00A064B1" w:rsidP="00A0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B1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на 2020-2022 годы</w:t>
      </w:r>
      <w:r w:rsidR="00DD0AA0" w:rsidRPr="00DD0A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1AA4" w:rsidRDefault="00B81AA4" w:rsidP="00DD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AA0" w:rsidRPr="00D75BE5" w:rsidRDefault="00DD0AA0" w:rsidP="00DD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393"/>
        <w:gridCol w:w="1362"/>
        <w:gridCol w:w="2552"/>
        <w:gridCol w:w="2551"/>
        <w:gridCol w:w="1559"/>
        <w:gridCol w:w="1134"/>
        <w:gridCol w:w="1473"/>
      </w:tblGrid>
      <w:tr w:rsidR="00346889" w:rsidRPr="00346889" w:rsidTr="00346889">
        <w:trPr>
          <w:trHeight w:val="25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целевого индикатора</w:t>
            </w:r>
          </w:p>
        </w:tc>
      </w:tr>
      <w:tr w:rsidR="00346889" w:rsidRPr="00346889" w:rsidTr="00346889">
        <w:trPr>
          <w:trHeight w:val="85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46889" w:rsidRPr="00346889" w:rsidTr="00346889">
        <w:trPr>
          <w:trHeight w:val="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 (МУ ЦБС)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346889" w:rsidRPr="00346889" w:rsidTr="00346889">
        <w:trPr>
          <w:trHeight w:val="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(ДШИ)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346889" w:rsidRPr="00346889" w:rsidTr="00346889">
        <w:trPr>
          <w:trHeight w:val="7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кружковой деятельности (МУ МДК «Россия», МБУ РДК Урал КМР)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346889" w:rsidRPr="00346889" w:rsidTr="0034688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методических дней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46889" w:rsidRPr="00346889" w:rsidTr="00346889">
        <w:trPr>
          <w:trHeight w:val="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 выставок</w:t>
            </w:r>
          </w:p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 Историко-краеведческий музей)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8680</w:t>
            </w:r>
          </w:p>
        </w:tc>
      </w:tr>
      <w:tr w:rsidR="00346889" w:rsidRPr="00346889" w:rsidTr="00346889">
        <w:trPr>
          <w:trHeight w:val="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в рамках УДКС</w:t>
            </w:r>
          </w:p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(Централизованная бухгалтерия УДКС)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6889" w:rsidRPr="00346889" w:rsidTr="0034688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в МУДО ДЮСШ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89" w:rsidRPr="00346889" w:rsidRDefault="00346889" w:rsidP="0034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</w:tbl>
    <w:p w:rsidR="00C60D71" w:rsidRPr="00D75BE5" w:rsidRDefault="00C60D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E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77B9" w:rsidRPr="00D75BE5" w:rsidRDefault="00894193" w:rsidP="00A064B1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8026D" w:rsidRDefault="00E077B9" w:rsidP="00A064B1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064B1" w:rsidRDefault="00E077B9" w:rsidP="00A064B1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 xml:space="preserve"> «</w:t>
      </w:r>
      <w:r w:rsidR="00A064B1" w:rsidRPr="00A064B1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культуры </w:t>
      </w:r>
    </w:p>
    <w:p w:rsidR="00894193" w:rsidRDefault="00A064B1" w:rsidP="00A064B1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A064B1">
        <w:rPr>
          <w:rFonts w:ascii="Times New Roman" w:hAnsi="Times New Roman" w:cs="Times New Roman"/>
          <w:sz w:val="28"/>
          <w:szCs w:val="28"/>
        </w:rPr>
        <w:t>и спорта Карталинского муниципального района на 2020-2022 годы</w:t>
      </w:r>
      <w:r w:rsidR="00E077B9" w:rsidRPr="00D75BE5">
        <w:rPr>
          <w:rFonts w:ascii="Times New Roman" w:hAnsi="Times New Roman" w:cs="Times New Roman"/>
          <w:sz w:val="28"/>
          <w:szCs w:val="28"/>
        </w:rPr>
        <w:t>»</w:t>
      </w:r>
    </w:p>
    <w:p w:rsidR="00553B5B" w:rsidRDefault="00553B5B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DD5" w:rsidRDefault="000F5DD5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BB7" w:rsidRPr="00DA2BB7" w:rsidRDefault="00DA2BB7" w:rsidP="00DA2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BB7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B7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A064B1" w:rsidRDefault="00DA2BB7" w:rsidP="00A06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BB7">
        <w:rPr>
          <w:rFonts w:ascii="Times New Roman" w:hAnsi="Times New Roman" w:cs="Times New Roman"/>
          <w:sz w:val="28"/>
          <w:szCs w:val="28"/>
        </w:rPr>
        <w:t>«</w:t>
      </w:r>
      <w:r w:rsidR="00A064B1" w:rsidRPr="00A064B1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культуры и спорта </w:t>
      </w:r>
    </w:p>
    <w:p w:rsidR="000F5DD5" w:rsidRDefault="00A064B1" w:rsidP="000F5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4B1">
        <w:rPr>
          <w:rFonts w:ascii="Times New Roman" w:hAnsi="Times New Roman" w:cs="Times New Roman"/>
          <w:sz w:val="28"/>
          <w:szCs w:val="28"/>
        </w:rPr>
        <w:t>Карталинского муниципального района на 2020-2022 годы</w:t>
      </w:r>
      <w:r w:rsidR="00DA2BB7" w:rsidRPr="00DA2BB7">
        <w:rPr>
          <w:rFonts w:ascii="Times New Roman" w:hAnsi="Times New Roman" w:cs="Times New Roman"/>
          <w:sz w:val="28"/>
          <w:szCs w:val="28"/>
        </w:rPr>
        <w:t>»</w:t>
      </w:r>
    </w:p>
    <w:p w:rsidR="00644E16" w:rsidRDefault="00644E16" w:rsidP="00DA2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E16" w:rsidRDefault="00644E16" w:rsidP="00DA2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743" w:type="dxa"/>
        <w:tblLook w:val="04A0"/>
      </w:tblPr>
      <w:tblGrid>
        <w:gridCol w:w="425"/>
        <w:gridCol w:w="1707"/>
        <w:gridCol w:w="3634"/>
        <w:gridCol w:w="1225"/>
        <w:gridCol w:w="1384"/>
        <w:gridCol w:w="1310"/>
        <w:gridCol w:w="1384"/>
        <w:gridCol w:w="1013"/>
        <w:gridCol w:w="1013"/>
        <w:gridCol w:w="1116"/>
        <w:gridCol w:w="1116"/>
      </w:tblGrid>
      <w:tr w:rsidR="00F54CB9" w:rsidTr="000F5DD5">
        <w:trPr>
          <w:trHeight w:val="393"/>
          <w:jc w:val="center"/>
        </w:trPr>
        <w:tc>
          <w:tcPr>
            <w:tcW w:w="425" w:type="dxa"/>
            <w:vMerge w:val="restart"/>
          </w:tcPr>
          <w:p w:rsidR="00F54CB9" w:rsidRPr="00E34D51" w:rsidRDefault="00F54CB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4CB9" w:rsidRPr="00E34D51" w:rsidRDefault="00F54CB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vMerge w:val="restart"/>
          </w:tcPr>
          <w:p w:rsidR="00F54CB9" w:rsidRPr="00E34D51" w:rsidRDefault="00F54CB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F54CB9" w:rsidRPr="00E34D51" w:rsidRDefault="00F54CB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634" w:type="dxa"/>
            <w:vMerge w:val="restart"/>
          </w:tcPr>
          <w:p w:rsidR="00F54CB9" w:rsidRPr="00E34D51" w:rsidRDefault="00F54CB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25" w:type="dxa"/>
            <w:vMerge w:val="restart"/>
          </w:tcPr>
          <w:p w:rsidR="00F54CB9" w:rsidRPr="00E34D51" w:rsidRDefault="00F54CB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54CB9" w:rsidRPr="00E34D51" w:rsidRDefault="00F54CB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54CB9" w:rsidRPr="00E34D51" w:rsidRDefault="00F54CB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Значения результатов</w:t>
            </w:r>
          </w:p>
          <w:p w:rsidR="00F54CB9" w:rsidRPr="00E34D51" w:rsidRDefault="00F54CB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564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</w:t>
            </w:r>
          </w:p>
          <w:p w:rsidR="00F54CB9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553989" w:rsidTr="000F5DD5">
        <w:trPr>
          <w:trHeight w:val="430"/>
          <w:jc w:val="center"/>
        </w:trPr>
        <w:tc>
          <w:tcPr>
            <w:tcW w:w="425" w:type="dxa"/>
            <w:vMerge/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ФБ**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ОБ**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МБ**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553989" w:rsidRPr="00E34D51" w:rsidRDefault="00553989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655CE" w:rsidTr="000F5DD5">
        <w:trPr>
          <w:trHeight w:val="318"/>
          <w:jc w:val="center"/>
        </w:trPr>
        <w:tc>
          <w:tcPr>
            <w:tcW w:w="425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7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МУ ЦБС</w:t>
            </w:r>
          </w:p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в Карталинском муниципальном районе</w:t>
            </w:r>
          </w:p>
        </w:tc>
        <w:tc>
          <w:tcPr>
            <w:tcW w:w="1225" w:type="dxa"/>
            <w:vMerge w:val="restart"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8678,10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8678,10</w:t>
            </w:r>
          </w:p>
        </w:tc>
      </w:tr>
      <w:tr w:rsidR="003655CE" w:rsidTr="000F5DD5">
        <w:trPr>
          <w:trHeight w:val="85"/>
          <w:jc w:val="center"/>
        </w:trPr>
        <w:tc>
          <w:tcPr>
            <w:tcW w:w="425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7189,40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7189,40</w:t>
            </w:r>
          </w:p>
        </w:tc>
      </w:tr>
      <w:tr w:rsidR="003655CE" w:rsidTr="000F5DD5">
        <w:trPr>
          <w:trHeight w:val="85"/>
          <w:jc w:val="center"/>
        </w:trPr>
        <w:tc>
          <w:tcPr>
            <w:tcW w:w="425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7190,40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7190,40</w:t>
            </w:r>
          </w:p>
        </w:tc>
      </w:tr>
      <w:tr w:rsidR="003655CE" w:rsidTr="000F5DD5">
        <w:trPr>
          <w:trHeight w:val="224"/>
          <w:jc w:val="center"/>
        </w:trPr>
        <w:tc>
          <w:tcPr>
            <w:tcW w:w="425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7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УДКС</w:t>
            </w:r>
          </w:p>
        </w:tc>
        <w:tc>
          <w:tcPr>
            <w:tcW w:w="3634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сельским поселениям  по организации библиотечного обслуживания,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25" w:type="dxa"/>
            <w:vMerge w:val="restart"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8326,3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8326,30</w:t>
            </w:r>
          </w:p>
        </w:tc>
      </w:tr>
      <w:tr w:rsidR="003655CE" w:rsidTr="000F5DD5">
        <w:trPr>
          <w:trHeight w:val="149"/>
          <w:jc w:val="center"/>
        </w:trPr>
        <w:tc>
          <w:tcPr>
            <w:tcW w:w="425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55CE" w:rsidTr="000F5DD5">
        <w:trPr>
          <w:trHeight w:val="154"/>
          <w:jc w:val="center"/>
        </w:trPr>
        <w:tc>
          <w:tcPr>
            <w:tcW w:w="425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55CE" w:rsidTr="000F5DD5">
        <w:trPr>
          <w:trHeight w:val="168"/>
          <w:jc w:val="center"/>
        </w:trPr>
        <w:tc>
          <w:tcPr>
            <w:tcW w:w="425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7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ДШИ, МУДО ДЮСШ</w:t>
            </w:r>
          </w:p>
        </w:tc>
        <w:tc>
          <w:tcPr>
            <w:tcW w:w="3634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25" w:type="dxa"/>
            <w:vMerge w:val="restart"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03302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03302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40592,80</w:t>
            </w:r>
          </w:p>
        </w:tc>
      </w:tr>
      <w:tr w:rsidR="003655CE" w:rsidTr="000F5DD5">
        <w:trPr>
          <w:trHeight w:val="149"/>
          <w:jc w:val="center"/>
        </w:trPr>
        <w:tc>
          <w:tcPr>
            <w:tcW w:w="425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45797,60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45797,60</w:t>
            </w:r>
          </w:p>
        </w:tc>
      </w:tr>
      <w:tr w:rsidR="003655CE" w:rsidTr="000F5DD5">
        <w:trPr>
          <w:trHeight w:val="206"/>
          <w:jc w:val="center"/>
        </w:trPr>
        <w:tc>
          <w:tcPr>
            <w:tcW w:w="425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45797,60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45797,60</w:t>
            </w:r>
          </w:p>
        </w:tc>
      </w:tr>
      <w:tr w:rsidR="003655CE" w:rsidTr="000F5DD5">
        <w:trPr>
          <w:trHeight w:val="85"/>
          <w:jc w:val="center"/>
        </w:trPr>
        <w:tc>
          <w:tcPr>
            <w:tcW w:w="425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7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МУ МДК «Россия», МБУ РДК Урал КМР</w:t>
            </w:r>
          </w:p>
        </w:tc>
        <w:tc>
          <w:tcPr>
            <w:tcW w:w="3634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на базе учреждений культуры, организация массовых мероприятий</w:t>
            </w:r>
          </w:p>
          <w:p w:rsidR="003655CE" w:rsidRPr="00E34D51" w:rsidRDefault="003655CE" w:rsidP="00ED02B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A2448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A24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24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A2448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A24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24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5CE" w:rsidTr="000F5DD5">
        <w:trPr>
          <w:trHeight w:val="135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11795,00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11795,00</w:t>
            </w:r>
          </w:p>
        </w:tc>
      </w:tr>
      <w:tr w:rsidR="003655CE" w:rsidTr="000F5DD5">
        <w:trPr>
          <w:trHeight w:val="168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11795,00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11795,00</w:t>
            </w:r>
          </w:p>
        </w:tc>
      </w:tr>
      <w:tr w:rsidR="003655CE" w:rsidTr="000F5DD5">
        <w:trPr>
          <w:trHeight w:val="243"/>
          <w:jc w:val="center"/>
        </w:trPr>
        <w:tc>
          <w:tcPr>
            <w:tcW w:w="425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7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МУ РОМЦ</w:t>
            </w:r>
          </w:p>
        </w:tc>
        <w:tc>
          <w:tcPr>
            <w:tcW w:w="3634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организационно-творческой помощи в подготовке и проведении культурно-досуговых мероприятий учреждений культуры</w:t>
            </w:r>
          </w:p>
        </w:tc>
        <w:tc>
          <w:tcPr>
            <w:tcW w:w="1225" w:type="dxa"/>
            <w:vMerge w:val="restart"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2864,50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2864,50</w:t>
            </w:r>
          </w:p>
        </w:tc>
      </w:tr>
      <w:tr w:rsidR="003655CE" w:rsidTr="000F5DD5">
        <w:trPr>
          <w:trHeight w:val="168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2210,10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2210,10</w:t>
            </w:r>
          </w:p>
        </w:tc>
      </w:tr>
      <w:tr w:rsidR="003655CE" w:rsidTr="000F5DD5">
        <w:trPr>
          <w:trHeight w:val="135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2210,10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2210,10</w:t>
            </w:r>
          </w:p>
        </w:tc>
      </w:tr>
      <w:tr w:rsidR="003655CE" w:rsidTr="000F5DD5">
        <w:trPr>
          <w:trHeight w:val="224"/>
          <w:jc w:val="center"/>
        </w:trPr>
        <w:tc>
          <w:tcPr>
            <w:tcW w:w="425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7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МУ «Историко-краеведческий музей»</w:t>
            </w:r>
          </w:p>
        </w:tc>
        <w:tc>
          <w:tcPr>
            <w:tcW w:w="3634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экскурсионно-выставочной деятельности</w:t>
            </w:r>
          </w:p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3446,30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3446,30</w:t>
            </w:r>
          </w:p>
        </w:tc>
      </w:tr>
      <w:tr w:rsidR="003655CE" w:rsidTr="000F5DD5">
        <w:trPr>
          <w:trHeight w:val="149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2906,80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2906,80</w:t>
            </w:r>
          </w:p>
        </w:tc>
      </w:tr>
      <w:tr w:rsidR="003655CE" w:rsidTr="000F5DD5">
        <w:trPr>
          <w:trHeight w:val="154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2907,80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2907,80</w:t>
            </w:r>
          </w:p>
        </w:tc>
      </w:tr>
      <w:tr w:rsidR="003655CE" w:rsidTr="000F5DD5">
        <w:trPr>
          <w:trHeight w:val="131"/>
          <w:jc w:val="center"/>
        </w:trPr>
        <w:tc>
          <w:tcPr>
            <w:tcW w:w="425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7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МКУ ДК «Радуга»</w:t>
            </w:r>
          </w:p>
        </w:tc>
        <w:tc>
          <w:tcPr>
            <w:tcW w:w="3634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на базе учреждений культуры, организация массовых мероприятий (платные услуги)</w:t>
            </w:r>
          </w:p>
        </w:tc>
        <w:tc>
          <w:tcPr>
            <w:tcW w:w="1225" w:type="dxa"/>
            <w:vMerge w:val="restart"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655CE" w:rsidTr="000F5DD5">
        <w:trPr>
          <w:trHeight w:val="186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655CE" w:rsidTr="000F5DD5">
        <w:trPr>
          <w:trHeight w:val="85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655CE" w:rsidTr="000F5DD5">
        <w:trPr>
          <w:trHeight w:val="224"/>
          <w:jc w:val="center"/>
        </w:trPr>
        <w:tc>
          <w:tcPr>
            <w:tcW w:w="425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7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УДКС</w:t>
            </w:r>
          </w:p>
        </w:tc>
        <w:tc>
          <w:tcPr>
            <w:tcW w:w="3634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в рамках полномочи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 xml:space="preserve"> УДКС</w:t>
            </w:r>
          </w:p>
        </w:tc>
        <w:tc>
          <w:tcPr>
            <w:tcW w:w="1225" w:type="dxa"/>
            <w:vMerge w:val="restart"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5F54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5468">
              <w:rPr>
                <w:rFonts w:ascii="Times New Roman" w:hAnsi="Times New Roman" w:cs="Times New Roman"/>
                <w:sz w:val="24"/>
                <w:szCs w:val="24"/>
              </w:rPr>
              <w:t>806,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A2448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448A">
              <w:rPr>
                <w:rFonts w:ascii="Times New Roman" w:hAnsi="Times New Roman" w:cs="Times New Roman"/>
                <w:sz w:val="24"/>
                <w:szCs w:val="24"/>
              </w:rPr>
              <w:t>806,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5CE" w:rsidTr="000F5DD5">
        <w:trPr>
          <w:trHeight w:val="149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4176,20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4176,20</w:t>
            </w:r>
          </w:p>
        </w:tc>
      </w:tr>
      <w:tr w:rsidR="003655CE" w:rsidTr="000F5DD5">
        <w:trPr>
          <w:trHeight w:val="154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4176,20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4176,20</w:t>
            </w:r>
          </w:p>
        </w:tc>
      </w:tr>
      <w:tr w:rsidR="003655CE" w:rsidTr="000F5DD5">
        <w:trPr>
          <w:trHeight w:val="187"/>
          <w:jc w:val="center"/>
        </w:trPr>
        <w:tc>
          <w:tcPr>
            <w:tcW w:w="425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7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МУДО ДЮСШ</w:t>
            </w:r>
          </w:p>
        </w:tc>
        <w:tc>
          <w:tcPr>
            <w:tcW w:w="3634" w:type="dxa"/>
            <w:vMerge w:val="restart"/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Оплата труда тренеров по спортивной подготовке по олимпийским видам спорта (спортивная борьба)</w:t>
            </w:r>
          </w:p>
        </w:tc>
        <w:tc>
          <w:tcPr>
            <w:tcW w:w="1225" w:type="dxa"/>
            <w:vMerge w:val="restart"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965,90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965,90</w:t>
            </w:r>
          </w:p>
        </w:tc>
      </w:tr>
      <w:tr w:rsidR="003655CE" w:rsidTr="000F5DD5">
        <w:trPr>
          <w:trHeight w:val="187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965,90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965,90</w:t>
            </w:r>
          </w:p>
        </w:tc>
      </w:tr>
      <w:tr w:rsidR="003655CE" w:rsidTr="000F5DD5">
        <w:trPr>
          <w:trHeight w:val="150"/>
          <w:jc w:val="center"/>
        </w:trPr>
        <w:tc>
          <w:tcPr>
            <w:tcW w:w="4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3655CE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965,90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3655CE" w:rsidRPr="00E34D51" w:rsidRDefault="003655CE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965,90</w:t>
            </w:r>
          </w:p>
        </w:tc>
      </w:tr>
      <w:tr w:rsidR="00C527B2" w:rsidTr="000F5DD5">
        <w:trPr>
          <w:trHeight w:val="243"/>
          <w:jc w:val="center"/>
        </w:trPr>
        <w:tc>
          <w:tcPr>
            <w:tcW w:w="425" w:type="dxa"/>
            <w:vMerge w:val="restart"/>
          </w:tcPr>
          <w:p w:rsidR="00C527B2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gridSpan w:val="2"/>
            <w:vMerge w:val="restart"/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 xml:space="preserve">* ФБ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* ОБ – областной бюджет</w:t>
            </w:r>
          </w:p>
          <w:p w:rsidR="00C527B2" w:rsidRPr="00ED02B0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* МБ – местный бюджет</w:t>
            </w:r>
          </w:p>
        </w:tc>
        <w:tc>
          <w:tcPr>
            <w:tcW w:w="3919" w:type="dxa"/>
            <w:gridSpan w:val="3"/>
            <w:vMerge w:val="restart"/>
          </w:tcPr>
          <w:p w:rsidR="00C527B2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Всего по годам: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C527B2" w:rsidRPr="00E34D51" w:rsidRDefault="00C527B2" w:rsidP="005F54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F5468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4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C527B2" w:rsidRPr="00E34D51" w:rsidRDefault="00C527B2" w:rsidP="005F54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F5468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4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27B2" w:rsidTr="000F5DD5">
        <w:trPr>
          <w:trHeight w:val="131"/>
          <w:jc w:val="center"/>
        </w:trPr>
        <w:tc>
          <w:tcPr>
            <w:tcW w:w="425" w:type="dxa"/>
            <w:vMerge/>
          </w:tcPr>
          <w:p w:rsidR="00C527B2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gridSpan w:val="2"/>
            <w:vMerge/>
          </w:tcPr>
          <w:p w:rsidR="00C527B2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gridSpan w:val="3"/>
            <w:vMerge/>
          </w:tcPr>
          <w:p w:rsidR="00C527B2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75191,00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75191,00</w:t>
            </w:r>
          </w:p>
        </w:tc>
      </w:tr>
      <w:tr w:rsidR="00C527B2" w:rsidTr="000F5DD5">
        <w:trPr>
          <w:trHeight w:val="85"/>
          <w:jc w:val="center"/>
        </w:trPr>
        <w:tc>
          <w:tcPr>
            <w:tcW w:w="425" w:type="dxa"/>
            <w:vMerge/>
          </w:tcPr>
          <w:p w:rsidR="00C527B2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gridSpan w:val="2"/>
            <w:vMerge/>
          </w:tcPr>
          <w:p w:rsidR="00C527B2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gridSpan w:val="3"/>
            <w:vMerge/>
          </w:tcPr>
          <w:p w:rsidR="00C527B2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75193,00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C527B2" w:rsidRPr="00E34D51" w:rsidRDefault="00C527B2" w:rsidP="00ED02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1">
              <w:rPr>
                <w:rFonts w:ascii="Times New Roman" w:hAnsi="Times New Roman" w:cs="Times New Roman"/>
                <w:sz w:val="24"/>
                <w:szCs w:val="24"/>
              </w:rPr>
              <w:t>75193,00</w:t>
            </w:r>
          </w:p>
        </w:tc>
      </w:tr>
    </w:tbl>
    <w:p w:rsidR="00DA2BB7" w:rsidRPr="00D75BE5" w:rsidRDefault="00DA2BB7" w:rsidP="00DA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2BB7" w:rsidRPr="00D75BE5" w:rsidSect="00E077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B6" w:rsidRDefault="002967B6" w:rsidP="00997407">
      <w:pPr>
        <w:spacing w:after="0" w:line="240" w:lineRule="auto"/>
      </w:pPr>
      <w:r>
        <w:separator/>
      </w:r>
    </w:p>
  </w:endnote>
  <w:endnote w:type="continuationSeparator" w:id="1">
    <w:p w:rsidR="002967B6" w:rsidRDefault="002967B6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B6" w:rsidRDefault="002967B6" w:rsidP="00997407">
      <w:pPr>
        <w:spacing w:after="0" w:line="240" w:lineRule="auto"/>
      </w:pPr>
      <w:r>
        <w:separator/>
      </w:r>
    </w:p>
  </w:footnote>
  <w:footnote w:type="continuationSeparator" w:id="1">
    <w:p w:rsidR="002967B6" w:rsidRDefault="002967B6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07922"/>
      <w:docPartObj>
        <w:docPartGallery w:val="Page Numbers (Top of Page)"/>
        <w:docPartUnique/>
      </w:docPartObj>
    </w:sdtPr>
    <w:sdtContent>
      <w:p w:rsidR="00F54CB9" w:rsidRPr="00A92E34" w:rsidRDefault="00E54694" w:rsidP="00997407">
        <w:pPr>
          <w:pStyle w:val="a3"/>
          <w:jc w:val="center"/>
        </w:pPr>
        <w:r w:rsidRPr="00A92E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54CB9" w:rsidRPr="00A92E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2E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54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2E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4F2"/>
    <w:multiLevelType w:val="hybridMultilevel"/>
    <w:tmpl w:val="F9363068"/>
    <w:lvl w:ilvl="0" w:tplc="6D5267A8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2B6383"/>
    <w:multiLevelType w:val="hybridMultilevel"/>
    <w:tmpl w:val="5D6C55DC"/>
    <w:lvl w:ilvl="0" w:tplc="6E564B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2E4F0C"/>
    <w:multiLevelType w:val="hybridMultilevel"/>
    <w:tmpl w:val="C416F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7E6"/>
    <w:rsid w:val="00012ECB"/>
    <w:rsid w:val="00013053"/>
    <w:rsid w:val="0001394B"/>
    <w:rsid w:val="00017543"/>
    <w:rsid w:val="00020191"/>
    <w:rsid w:val="000329EF"/>
    <w:rsid w:val="00032B1A"/>
    <w:rsid w:val="00033026"/>
    <w:rsid w:val="000359DF"/>
    <w:rsid w:val="00037B14"/>
    <w:rsid w:val="000428F2"/>
    <w:rsid w:val="0004476A"/>
    <w:rsid w:val="00044A4D"/>
    <w:rsid w:val="000454F6"/>
    <w:rsid w:val="000531D0"/>
    <w:rsid w:val="0005375D"/>
    <w:rsid w:val="00065A3F"/>
    <w:rsid w:val="00072070"/>
    <w:rsid w:val="00074F5F"/>
    <w:rsid w:val="0008675C"/>
    <w:rsid w:val="000A0003"/>
    <w:rsid w:val="000A764A"/>
    <w:rsid w:val="000B5930"/>
    <w:rsid w:val="000B5A41"/>
    <w:rsid w:val="000E1C72"/>
    <w:rsid w:val="000F079B"/>
    <w:rsid w:val="000F44E3"/>
    <w:rsid w:val="000F5DD5"/>
    <w:rsid w:val="000F7A6E"/>
    <w:rsid w:val="001004EA"/>
    <w:rsid w:val="00110885"/>
    <w:rsid w:val="001133D2"/>
    <w:rsid w:val="00117019"/>
    <w:rsid w:val="00122A50"/>
    <w:rsid w:val="00137294"/>
    <w:rsid w:val="001445E1"/>
    <w:rsid w:val="00145E63"/>
    <w:rsid w:val="0016186E"/>
    <w:rsid w:val="00162432"/>
    <w:rsid w:val="001648A9"/>
    <w:rsid w:val="00176002"/>
    <w:rsid w:val="001775C3"/>
    <w:rsid w:val="001879A0"/>
    <w:rsid w:val="00193611"/>
    <w:rsid w:val="001A29E9"/>
    <w:rsid w:val="001A355D"/>
    <w:rsid w:val="001B292B"/>
    <w:rsid w:val="001C37C2"/>
    <w:rsid w:val="001C61D9"/>
    <w:rsid w:val="001D03CB"/>
    <w:rsid w:val="001D3936"/>
    <w:rsid w:val="001D433B"/>
    <w:rsid w:val="001D6BD3"/>
    <w:rsid w:val="001D792C"/>
    <w:rsid w:val="001E1803"/>
    <w:rsid w:val="001E4D16"/>
    <w:rsid w:val="00201B44"/>
    <w:rsid w:val="00216839"/>
    <w:rsid w:val="0021772D"/>
    <w:rsid w:val="00217D48"/>
    <w:rsid w:val="0022172D"/>
    <w:rsid w:val="0023204C"/>
    <w:rsid w:val="0023584D"/>
    <w:rsid w:val="00241180"/>
    <w:rsid w:val="00242EBC"/>
    <w:rsid w:val="00243D84"/>
    <w:rsid w:val="0024493D"/>
    <w:rsid w:val="00246CC7"/>
    <w:rsid w:val="00250AC8"/>
    <w:rsid w:val="00252A83"/>
    <w:rsid w:val="00263A26"/>
    <w:rsid w:val="002658C8"/>
    <w:rsid w:val="00276030"/>
    <w:rsid w:val="00276FDF"/>
    <w:rsid w:val="00282416"/>
    <w:rsid w:val="002842A2"/>
    <w:rsid w:val="0029357E"/>
    <w:rsid w:val="00295E9B"/>
    <w:rsid w:val="002967B6"/>
    <w:rsid w:val="002A00C5"/>
    <w:rsid w:val="002A0F9B"/>
    <w:rsid w:val="002A1DF9"/>
    <w:rsid w:val="002A5F4D"/>
    <w:rsid w:val="002A71E6"/>
    <w:rsid w:val="002B5A6C"/>
    <w:rsid w:val="002B6F2E"/>
    <w:rsid w:val="002C17A0"/>
    <w:rsid w:val="003003E2"/>
    <w:rsid w:val="00302227"/>
    <w:rsid w:val="0030361C"/>
    <w:rsid w:val="00315941"/>
    <w:rsid w:val="00315CFF"/>
    <w:rsid w:val="00321353"/>
    <w:rsid w:val="003240CF"/>
    <w:rsid w:val="00333840"/>
    <w:rsid w:val="00333854"/>
    <w:rsid w:val="00337D14"/>
    <w:rsid w:val="00344416"/>
    <w:rsid w:val="00346889"/>
    <w:rsid w:val="00346D16"/>
    <w:rsid w:val="00357CE8"/>
    <w:rsid w:val="0036252E"/>
    <w:rsid w:val="003655CE"/>
    <w:rsid w:val="0037043D"/>
    <w:rsid w:val="0037432D"/>
    <w:rsid w:val="00377FAB"/>
    <w:rsid w:val="003801F2"/>
    <w:rsid w:val="0038317D"/>
    <w:rsid w:val="0039082E"/>
    <w:rsid w:val="00393B46"/>
    <w:rsid w:val="00394D22"/>
    <w:rsid w:val="0039779B"/>
    <w:rsid w:val="003A0A21"/>
    <w:rsid w:val="003A12B2"/>
    <w:rsid w:val="003A58A7"/>
    <w:rsid w:val="003B0C82"/>
    <w:rsid w:val="003B465D"/>
    <w:rsid w:val="003C761F"/>
    <w:rsid w:val="003D4AD8"/>
    <w:rsid w:val="003D5A82"/>
    <w:rsid w:val="003E5498"/>
    <w:rsid w:val="003F5AEE"/>
    <w:rsid w:val="004002C9"/>
    <w:rsid w:val="004018B3"/>
    <w:rsid w:val="0040505B"/>
    <w:rsid w:val="00405DEA"/>
    <w:rsid w:val="0041371B"/>
    <w:rsid w:val="00414880"/>
    <w:rsid w:val="0041749B"/>
    <w:rsid w:val="0041778E"/>
    <w:rsid w:val="00421D82"/>
    <w:rsid w:val="00427349"/>
    <w:rsid w:val="00427652"/>
    <w:rsid w:val="004409A7"/>
    <w:rsid w:val="00443D43"/>
    <w:rsid w:val="004578B3"/>
    <w:rsid w:val="00474191"/>
    <w:rsid w:val="00491804"/>
    <w:rsid w:val="00491909"/>
    <w:rsid w:val="0049300E"/>
    <w:rsid w:val="00495744"/>
    <w:rsid w:val="004C2951"/>
    <w:rsid w:val="004C32B1"/>
    <w:rsid w:val="004C4137"/>
    <w:rsid w:val="004D573A"/>
    <w:rsid w:val="004D5E56"/>
    <w:rsid w:val="004E4327"/>
    <w:rsid w:val="004F1784"/>
    <w:rsid w:val="00512609"/>
    <w:rsid w:val="005129FE"/>
    <w:rsid w:val="00513522"/>
    <w:rsid w:val="005276BD"/>
    <w:rsid w:val="005300C1"/>
    <w:rsid w:val="00532233"/>
    <w:rsid w:val="005374B6"/>
    <w:rsid w:val="005530DD"/>
    <w:rsid w:val="00553989"/>
    <w:rsid w:val="00553B5B"/>
    <w:rsid w:val="00570088"/>
    <w:rsid w:val="0057123E"/>
    <w:rsid w:val="00572604"/>
    <w:rsid w:val="00583FF9"/>
    <w:rsid w:val="00590700"/>
    <w:rsid w:val="00597EE2"/>
    <w:rsid w:val="005A36C7"/>
    <w:rsid w:val="005B4A11"/>
    <w:rsid w:val="005C1697"/>
    <w:rsid w:val="005C3AE9"/>
    <w:rsid w:val="005C405E"/>
    <w:rsid w:val="005C50BB"/>
    <w:rsid w:val="005D1909"/>
    <w:rsid w:val="005E61E8"/>
    <w:rsid w:val="005E74CE"/>
    <w:rsid w:val="005F21AC"/>
    <w:rsid w:val="005F3822"/>
    <w:rsid w:val="005F5468"/>
    <w:rsid w:val="006039E3"/>
    <w:rsid w:val="00614E83"/>
    <w:rsid w:val="006179F5"/>
    <w:rsid w:val="00620769"/>
    <w:rsid w:val="00626210"/>
    <w:rsid w:val="00642186"/>
    <w:rsid w:val="00644C3B"/>
    <w:rsid w:val="00644E16"/>
    <w:rsid w:val="00650B47"/>
    <w:rsid w:val="00663CCB"/>
    <w:rsid w:val="00670267"/>
    <w:rsid w:val="00675CA5"/>
    <w:rsid w:val="0068454F"/>
    <w:rsid w:val="00686E15"/>
    <w:rsid w:val="00693B1B"/>
    <w:rsid w:val="006A5594"/>
    <w:rsid w:val="006C1B31"/>
    <w:rsid w:val="006C7228"/>
    <w:rsid w:val="006E24A2"/>
    <w:rsid w:val="006E3967"/>
    <w:rsid w:val="006E652E"/>
    <w:rsid w:val="006F2554"/>
    <w:rsid w:val="006F370B"/>
    <w:rsid w:val="006F4DE9"/>
    <w:rsid w:val="006F66FA"/>
    <w:rsid w:val="00700D62"/>
    <w:rsid w:val="00706BE6"/>
    <w:rsid w:val="00724C38"/>
    <w:rsid w:val="007279E2"/>
    <w:rsid w:val="0076103E"/>
    <w:rsid w:val="00766FF0"/>
    <w:rsid w:val="0076727C"/>
    <w:rsid w:val="00777053"/>
    <w:rsid w:val="007857CF"/>
    <w:rsid w:val="00791A8D"/>
    <w:rsid w:val="00791CDC"/>
    <w:rsid w:val="0079360A"/>
    <w:rsid w:val="007A14DC"/>
    <w:rsid w:val="007B7E14"/>
    <w:rsid w:val="007C5E37"/>
    <w:rsid w:val="007C7BE4"/>
    <w:rsid w:val="007D54CE"/>
    <w:rsid w:val="007F2ED5"/>
    <w:rsid w:val="007F42B6"/>
    <w:rsid w:val="007F5251"/>
    <w:rsid w:val="00804C15"/>
    <w:rsid w:val="00806ED9"/>
    <w:rsid w:val="008210BE"/>
    <w:rsid w:val="00822B9F"/>
    <w:rsid w:val="00823F67"/>
    <w:rsid w:val="00831328"/>
    <w:rsid w:val="00831ECD"/>
    <w:rsid w:val="00834FAE"/>
    <w:rsid w:val="00842D67"/>
    <w:rsid w:val="00845481"/>
    <w:rsid w:val="00845F96"/>
    <w:rsid w:val="008476BC"/>
    <w:rsid w:val="00847717"/>
    <w:rsid w:val="008510B9"/>
    <w:rsid w:val="00851829"/>
    <w:rsid w:val="008533C8"/>
    <w:rsid w:val="00855E65"/>
    <w:rsid w:val="00861070"/>
    <w:rsid w:val="008622E3"/>
    <w:rsid w:val="008719B2"/>
    <w:rsid w:val="00873A52"/>
    <w:rsid w:val="0087478B"/>
    <w:rsid w:val="008775A5"/>
    <w:rsid w:val="00880B67"/>
    <w:rsid w:val="008823BC"/>
    <w:rsid w:val="0088297E"/>
    <w:rsid w:val="00885C12"/>
    <w:rsid w:val="00894193"/>
    <w:rsid w:val="008947E6"/>
    <w:rsid w:val="008B54C0"/>
    <w:rsid w:val="008B6526"/>
    <w:rsid w:val="008C308D"/>
    <w:rsid w:val="008C3974"/>
    <w:rsid w:val="008C399D"/>
    <w:rsid w:val="008C3E1A"/>
    <w:rsid w:val="008D0AC1"/>
    <w:rsid w:val="008D4CF4"/>
    <w:rsid w:val="008D58E0"/>
    <w:rsid w:val="008D7669"/>
    <w:rsid w:val="008E14BB"/>
    <w:rsid w:val="008E2CB8"/>
    <w:rsid w:val="008F17EA"/>
    <w:rsid w:val="008F2742"/>
    <w:rsid w:val="008F2FFF"/>
    <w:rsid w:val="008F60FE"/>
    <w:rsid w:val="008F7B85"/>
    <w:rsid w:val="00904125"/>
    <w:rsid w:val="00905265"/>
    <w:rsid w:val="009109AA"/>
    <w:rsid w:val="00912D32"/>
    <w:rsid w:val="00913638"/>
    <w:rsid w:val="009139A7"/>
    <w:rsid w:val="009269FC"/>
    <w:rsid w:val="00946498"/>
    <w:rsid w:val="00946534"/>
    <w:rsid w:val="00946573"/>
    <w:rsid w:val="00956235"/>
    <w:rsid w:val="00964A23"/>
    <w:rsid w:val="00964B6F"/>
    <w:rsid w:val="00974753"/>
    <w:rsid w:val="00983578"/>
    <w:rsid w:val="00997407"/>
    <w:rsid w:val="009A001F"/>
    <w:rsid w:val="009A0BE5"/>
    <w:rsid w:val="009A3DE1"/>
    <w:rsid w:val="009A5609"/>
    <w:rsid w:val="009A5AA2"/>
    <w:rsid w:val="009A7FC6"/>
    <w:rsid w:val="009B218D"/>
    <w:rsid w:val="009B3C00"/>
    <w:rsid w:val="009B40D8"/>
    <w:rsid w:val="009B420E"/>
    <w:rsid w:val="009B77AF"/>
    <w:rsid w:val="009C494E"/>
    <w:rsid w:val="009C5BBE"/>
    <w:rsid w:val="00A005EC"/>
    <w:rsid w:val="00A02FE7"/>
    <w:rsid w:val="00A064B1"/>
    <w:rsid w:val="00A13411"/>
    <w:rsid w:val="00A15BA6"/>
    <w:rsid w:val="00A17332"/>
    <w:rsid w:val="00A2448A"/>
    <w:rsid w:val="00A26B95"/>
    <w:rsid w:val="00A2773E"/>
    <w:rsid w:val="00A416F1"/>
    <w:rsid w:val="00A615C5"/>
    <w:rsid w:val="00A64F72"/>
    <w:rsid w:val="00A65A15"/>
    <w:rsid w:val="00A6717E"/>
    <w:rsid w:val="00A676F7"/>
    <w:rsid w:val="00A67F05"/>
    <w:rsid w:val="00A70516"/>
    <w:rsid w:val="00A75E07"/>
    <w:rsid w:val="00A77CE9"/>
    <w:rsid w:val="00A82E38"/>
    <w:rsid w:val="00A84B5E"/>
    <w:rsid w:val="00A865C8"/>
    <w:rsid w:val="00A87A12"/>
    <w:rsid w:val="00A92E34"/>
    <w:rsid w:val="00A93313"/>
    <w:rsid w:val="00A9436E"/>
    <w:rsid w:val="00A94D57"/>
    <w:rsid w:val="00AA2162"/>
    <w:rsid w:val="00AA6125"/>
    <w:rsid w:val="00AC0FDA"/>
    <w:rsid w:val="00AC1100"/>
    <w:rsid w:val="00AC7257"/>
    <w:rsid w:val="00AC78EC"/>
    <w:rsid w:val="00AD02AB"/>
    <w:rsid w:val="00AD05B9"/>
    <w:rsid w:val="00AD0BBA"/>
    <w:rsid w:val="00AD2DC4"/>
    <w:rsid w:val="00AD2F73"/>
    <w:rsid w:val="00AD451F"/>
    <w:rsid w:val="00AD49FC"/>
    <w:rsid w:val="00AE1A80"/>
    <w:rsid w:val="00AE32C8"/>
    <w:rsid w:val="00AF122E"/>
    <w:rsid w:val="00AF56E7"/>
    <w:rsid w:val="00AF6A30"/>
    <w:rsid w:val="00AF6BB4"/>
    <w:rsid w:val="00B06397"/>
    <w:rsid w:val="00B13181"/>
    <w:rsid w:val="00B13E67"/>
    <w:rsid w:val="00B1657A"/>
    <w:rsid w:val="00B41203"/>
    <w:rsid w:val="00B451D7"/>
    <w:rsid w:val="00B52515"/>
    <w:rsid w:val="00B66897"/>
    <w:rsid w:val="00B71A19"/>
    <w:rsid w:val="00B73055"/>
    <w:rsid w:val="00B77763"/>
    <w:rsid w:val="00B77D28"/>
    <w:rsid w:val="00B81AA4"/>
    <w:rsid w:val="00B90266"/>
    <w:rsid w:val="00B90329"/>
    <w:rsid w:val="00BA0577"/>
    <w:rsid w:val="00BA75CF"/>
    <w:rsid w:val="00BB044F"/>
    <w:rsid w:val="00BF4BC8"/>
    <w:rsid w:val="00C05F26"/>
    <w:rsid w:val="00C07A57"/>
    <w:rsid w:val="00C158BF"/>
    <w:rsid w:val="00C32313"/>
    <w:rsid w:val="00C34B2B"/>
    <w:rsid w:val="00C35E63"/>
    <w:rsid w:val="00C40043"/>
    <w:rsid w:val="00C41386"/>
    <w:rsid w:val="00C527B2"/>
    <w:rsid w:val="00C6054B"/>
    <w:rsid w:val="00C60652"/>
    <w:rsid w:val="00C60D71"/>
    <w:rsid w:val="00C70C4B"/>
    <w:rsid w:val="00C75458"/>
    <w:rsid w:val="00C77C45"/>
    <w:rsid w:val="00C82411"/>
    <w:rsid w:val="00CA59DF"/>
    <w:rsid w:val="00CC5B4E"/>
    <w:rsid w:val="00CC5BD6"/>
    <w:rsid w:val="00CD1600"/>
    <w:rsid w:val="00CD54E5"/>
    <w:rsid w:val="00CE5D28"/>
    <w:rsid w:val="00CE6589"/>
    <w:rsid w:val="00CE7B19"/>
    <w:rsid w:val="00CF2E44"/>
    <w:rsid w:val="00CF2F16"/>
    <w:rsid w:val="00D01D29"/>
    <w:rsid w:val="00D04CDE"/>
    <w:rsid w:val="00D0534A"/>
    <w:rsid w:val="00D1179E"/>
    <w:rsid w:val="00D13103"/>
    <w:rsid w:val="00D243BF"/>
    <w:rsid w:val="00D25298"/>
    <w:rsid w:val="00D267A5"/>
    <w:rsid w:val="00D358BB"/>
    <w:rsid w:val="00D3733D"/>
    <w:rsid w:val="00D449EB"/>
    <w:rsid w:val="00D53E71"/>
    <w:rsid w:val="00D55A65"/>
    <w:rsid w:val="00D55CF0"/>
    <w:rsid w:val="00D649D2"/>
    <w:rsid w:val="00D64D3A"/>
    <w:rsid w:val="00D75BE5"/>
    <w:rsid w:val="00D831F0"/>
    <w:rsid w:val="00D86C27"/>
    <w:rsid w:val="00D976B0"/>
    <w:rsid w:val="00D97D54"/>
    <w:rsid w:val="00DA2BB7"/>
    <w:rsid w:val="00DA3DE5"/>
    <w:rsid w:val="00DB5A8C"/>
    <w:rsid w:val="00DC4220"/>
    <w:rsid w:val="00DC7DA1"/>
    <w:rsid w:val="00DD0AA0"/>
    <w:rsid w:val="00DD24D2"/>
    <w:rsid w:val="00DD797F"/>
    <w:rsid w:val="00DE32D5"/>
    <w:rsid w:val="00DE6739"/>
    <w:rsid w:val="00DF7F16"/>
    <w:rsid w:val="00E0028D"/>
    <w:rsid w:val="00E0046E"/>
    <w:rsid w:val="00E01024"/>
    <w:rsid w:val="00E043D6"/>
    <w:rsid w:val="00E05EC8"/>
    <w:rsid w:val="00E05EDB"/>
    <w:rsid w:val="00E077B9"/>
    <w:rsid w:val="00E07E6B"/>
    <w:rsid w:val="00E111AC"/>
    <w:rsid w:val="00E13C03"/>
    <w:rsid w:val="00E15F06"/>
    <w:rsid w:val="00E2283C"/>
    <w:rsid w:val="00E254EA"/>
    <w:rsid w:val="00E25945"/>
    <w:rsid w:val="00E33E77"/>
    <w:rsid w:val="00E34D51"/>
    <w:rsid w:val="00E403AA"/>
    <w:rsid w:val="00E45984"/>
    <w:rsid w:val="00E54694"/>
    <w:rsid w:val="00E60964"/>
    <w:rsid w:val="00E72B42"/>
    <w:rsid w:val="00E8026D"/>
    <w:rsid w:val="00E808DF"/>
    <w:rsid w:val="00E80C7A"/>
    <w:rsid w:val="00E915F2"/>
    <w:rsid w:val="00EC37BE"/>
    <w:rsid w:val="00ED02B0"/>
    <w:rsid w:val="00EE0468"/>
    <w:rsid w:val="00EE17F8"/>
    <w:rsid w:val="00EE5375"/>
    <w:rsid w:val="00EF0296"/>
    <w:rsid w:val="00EF1CA4"/>
    <w:rsid w:val="00EF76D9"/>
    <w:rsid w:val="00F03294"/>
    <w:rsid w:val="00F051C3"/>
    <w:rsid w:val="00F11AA3"/>
    <w:rsid w:val="00F20073"/>
    <w:rsid w:val="00F23A5E"/>
    <w:rsid w:val="00F25D1C"/>
    <w:rsid w:val="00F432A8"/>
    <w:rsid w:val="00F442F6"/>
    <w:rsid w:val="00F44C48"/>
    <w:rsid w:val="00F50B0D"/>
    <w:rsid w:val="00F54CB9"/>
    <w:rsid w:val="00F67E32"/>
    <w:rsid w:val="00F75412"/>
    <w:rsid w:val="00F76F4A"/>
    <w:rsid w:val="00F77BEA"/>
    <w:rsid w:val="00F85C55"/>
    <w:rsid w:val="00F861FE"/>
    <w:rsid w:val="00F935A9"/>
    <w:rsid w:val="00F94C8B"/>
    <w:rsid w:val="00F96FBD"/>
    <w:rsid w:val="00FA756F"/>
    <w:rsid w:val="00FA7E63"/>
    <w:rsid w:val="00FB5FEF"/>
    <w:rsid w:val="00FB7FFE"/>
    <w:rsid w:val="00FC1A45"/>
    <w:rsid w:val="00FC7C33"/>
    <w:rsid w:val="00FD3904"/>
    <w:rsid w:val="00FE2D94"/>
    <w:rsid w:val="00FE2EB7"/>
    <w:rsid w:val="00FE7E73"/>
    <w:rsid w:val="00FF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7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36</cp:revision>
  <cp:lastPrinted>2019-11-13T11:42:00Z</cp:lastPrinted>
  <dcterms:created xsi:type="dcterms:W3CDTF">2019-12-27T03:38:00Z</dcterms:created>
  <dcterms:modified xsi:type="dcterms:W3CDTF">2019-12-31T06:37:00Z</dcterms:modified>
</cp:coreProperties>
</file>