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3" w:rsidRDefault="00FD18A3" w:rsidP="00FD18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FD18A3" w:rsidRDefault="00FD18A3" w:rsidP="00FD18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FD18A3" w:rsidRDefault="00FD18A3" w:rsidP="0024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A3" w:rsidRDefault="00FD18A3" w:rsidP="0024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A3" w:rsidRDefault="00FD18A3" w:rsidP="0024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55" w:rsidRDefault="00FD18A3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8A3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31.05.2017 года № 322-р</w:t>
      </w:r>
    </w:p>
    <w:p w:rsidR="00FE4B55" w:rsidRDefault="00FE4B55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A3" w:rsidRDefault="00FD18A3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A3" w:rsidRDefault="00FD18A3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A3" w:rsidRDefault="00FD18A3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55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 xml:space="preserve">Об утверждении «дорожных карт» </w:t>
      </w:r>
    </w:p>
    <w:p w:rsidR="00FE4B55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по достижению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5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 xml:space="preserve">целевых моделей упрощения </w:t>
      </w:r>
    </w:p>
    <w:p w:rsidR="00FE4B55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процедур ведения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5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 xml:space="preserve">и повышения инвестиционной </w:t>
      </w:r>
    </w:p>
    <w:p w:rsidR="00241D37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привлекательности</w:t>
      </w:r>
    </w:p>
    <w:p w:rsidR="00241D37" w:rsidRPr="00241D37" w:rsidRDefault="00241D37" w:rsidP="002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37" w:rsidRPr="00241D37" w:rsidRDefault="00241D37" w:rsidP="00FE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E4B55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41D37">
        <w:rPr>
          <w:rFonts w:ascii="Times New Roman" w:hAnsi="Times New Roman" w:cs="Times New Roman"/>
          <w:sz w:val="28"/>
          <w:szCs w:val="28"/>
        </w:rPr>
        <w:t>12 протокола поручений по итогам областного совещания при Губернаторе Челябинской области 18.01.2017 г</w:t>
      </w:r>
      <w:r w:rsidR="00FE4B55">
        <w:rPr>
          <w:rFonts w:ascii="Times New Roman" w:hAnsi="Times New Roman" w:cs="Times New Roman"/>
          <w:sz w:val="28"/>
          <w:szCs w:val="28"/>
        </w:rPr>
        <w:t xml:space="preserve">ода </w:t>
      </w:r>
      <w:r w:rsidRPr="00241D37">
        <w:rPr>
          <w:rFonts w:ascii="Times New Roman" w:hAnsi="Times New Roman" w:cs="Times New Roman"/>
          <w:sz w:val="28"/>
          <w:szCs w:val="28"/>
        </w:rPr>
        <w:t xml:space="preserve">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(далее </w:t>
      </w:r>
      <w:r w:rsidR="00FE4B55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Pr="00241D37">
        <w:rPr>
          <w:rFonts w:ascii="Times New Roman" w:hAnsi="Times New Roman" w:cs="Times New Roman"/>
          <w:sz w:val="28"/>
          <w:szCs w:val="28"/>
        </w:rPr>
        <w:t>– целевые модели),</w:t>
      </w:r>
    </w:p>
    <w:p w:rsidR="00192644" w:rsidRDefault="00241D37" w:rsidP="00FE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1.</w:t>
      </w:r>
      <w:r w:rsidR="00FE4B55">
        <w:rPr>
          <w:rFonts w:ascii="Times New Roman" w:hAnsi="Times New Roman" w:cs="Times New Roman"/>
          <w:sz w:val="28"/>
          <w:szCs w:val="28"/>
        </w:rPr>
        <w:t xml:space="preserve"> </w:t>
      </w:r>
      <w:r w:rsidRPr="00241D37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192644">
        <w:rPr>
          <w:rFonts w:ascii="Times New Roman" w:hAnsi="Times New Roman" w:cs="Times New Roman"/>
          <w:sz w:val="28"/>
          <w:szCs w:val="28"/>
        </w:rPr>
        <w:t>:</w:t>
      </w:r>
      <w:r w:rsidRPr="00241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37" w:rsidRPr="00241D37" w:rsidRDefault="00241D37" w:rsidP="00192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1</w:t>
      </w:r>
      <w:r w:rsidR="00FE4B55">
        <w:rPr>
          <w:rFonts w:ascii="Times New Roman" w:hAnsi="Times New Roman" w:cs="Times New Roman"/>
          <w:sz w:val="28"/>
          <w:szCs w:val="28"/>
        </w:rPr>
        <w:t xml:space="preserve">) </w:t>
      </w:r>
      <w:r w:rsidR="00192644" w:rsidRPr="00241D37">
        <w:rPr>
          <w:rFonts w:ascii="Times New Roman" w:hAnsi="Times New Roman" w:cs="Times New Roman"/>
          <w:sz w:val="28"/>
          <w:szCs w:val="28"/>
        </w:rPr>
        <w:t>«дорожн</w:t>
      </w:r>
      <w:r w:rsidR="00192644">
        <w:rPr>
          <w:rFonts w:ascii="Times New Roman" w:hAnsi="Times New Roman" w:cs="Times New Roman"/>
          <w:sz w:val="28"/>
          <w:szCs w:val="28"/>
        </w:rPr>
        <w:t>ую</w:t>
      </w:r>
      <w:r w:rsidR="00192644" w:rsidRPr="00241D37">
        <w:rPr>
          <w:rFonts w:ascii="Times New Roman" w:hAnsi="Times New Roman" w:cs="Times New Roman"/>
          <w:sz w:val="28"/>
          <w:szCs w:val="28"/>
        </w:rPr>
        <w:t xml:space="preserve"> карт</w:t>
      </w:r>
      <w:r w:rsidR="00192644">
        <w:rPr>
          <w:rFonts w:ascii="Times New Roman" w:hAnsi="Times New Roman" w:cs="Times New Roman"/>
          <w:sz w:val="28"/>
          <w:szCs w:val="28"/>
        </w:rPr>
        <w:t xml:space="preserve">у» по внедрению целевой модели </w:t>
      </w:r>
      <w:r w:rsidRPr="00241D37">
        <w:rPr>
          <w:rFonts w:ascii="Times New Roman" w:hAnsi="Times New Roman" w:cs="Times New Roman"/>
          <w:sz w:val="28"/>
          <w:szCs w:val="28"/>
        </w:rPr>
        <w:t>«Эффективность обратной связи и работы каналов прямой связи инвесторов и руководства субъектов Российской Федерации»;</w:t>
      </w:r>
    </w:p>
    <w:p w:rsidR="00241D37" w:rsidRPr="00241D37" w:rsidRDefault="00241D37" w:rsidP="00FE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2</w:t>
      </w:r>
      <w:r w:rsidR="00FE4B55">
        <w:rPr>
          <w:rFonts w:ascii="Times New Roman" w:hAnsi="Times New Roman" w:cs="Times New Roman"/>
          <w:sz w:val="28"/>
          <w:szCs w:val="28"/>
        </w:rPr>
        <w:t>)</w:t>
      </w:r>
      <w:r w:rsidR="00192644" w:rsidRPr="00192644">
        <w:rPr>
          <w:rFonts w:ascii="Times New Roman" w:hAnsi="Times New Roman" w:cs="Times New Roman"/>
          <w:sz w:val="28"/>
          <w:szCs w:val="28"/>
        </w:rPr>
        <w:t xml:space="preserve"> </w:t>
      </w:r>
      <w:r w:rsidR="00192644" w:rsidRPr="00241D37">
        <w:rPr>
          <w:rFonts w:ascii="Times New Roman" w:hAnsi="Times New Roman" w:cs="Times New Roman"/>
          <w:sz w:val="28"/>
          <w:szCs w:val="28"/>
        </w:rPr>
        <w:t>«дорожн</w:t>
      </w:r>
      <w:r w:rsidR="00192644">
        <w:rPr>
          <w:rFonts w:ascii="Times New Roman" w:hAnsi="Times New Roman" w:cs="Times New Roman"/>
          <w:sz w:val="28"/>
          <w:szCs w:val="28"/>
        </w:rPr>
        <w:t>ую</w:t>
      </w:r>
      <w:r w:rsidR="00192644" w:rsidRPr="00241D37">
        <w:rPr>
          <w:rFonts w:ascii="Times New Roman" w:hAnsi="Times New Roman" w:cs="Times New Roman"/>
          <w:sz w:val="28"/>
          <w:szCs w:val="28"/>
        </w:rPr>
        <w:t xml:space="preserve"> карт</w:t>
      </w:r>
      <w:r w:rsidR="00192644">
        <w:rPr>
          <w:rFonts w:ascii="Times New Roman" w:hAnsi="Times New Roman" w:cs="Times New Roman"/>
          <w:sz w:val="28"/>
          <w:szCs w:val="28"/>
        </w:rPr>
        <w:t>у» по внедрению целевой модели</w:t>
      </w:r>
      <w:r w:rsidR="00FE4B55">
        <w:rPr>
          <w:rFonts w:ascii="Times New Roman" w:hAnsi="Times New Roman" w:cs="Times New Roman"/>
          <w:sz w:val="28"/>
          <w:szCs w:val="28"/>
        </w:rPr>
        <w:t xml:space="preserve"> </w:t>
      </w:r>
      <w:r w:rsidRPr="00241D37">
        <w:rPr>
          <w:rFonts w:ascii="Times New Roman" w:hAnsi="Times New Roman" w:cs="Times New Roman"/>
          <w:sz w:val="28"/>
          <w:szCs w:val="28"/>
        </w:rPr>
        <w:t>«Качество инвестиционного портала субъекта Российской Федерации»;</w:t>
      </w:r>
    </w:p>
    <w:p w:rsidR="00241D37" w:rsidRPr="00241D37" w:rsidRDefault="00241D37" w:rsidP="00FE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3</w:t>
      </w:r>
      <w:r w:rsidR="00FE4B55">
        <w:rPr>
          <w:rFonts w:ascii="Times New Roman" w:hAnsi="Times New Roman" w:cs="Times New Roman"/>
          <w:sz w:val="28"/>
          <w:szCs w:val="28"/>
        </w:rPr>
        <w:t xml:space="preserve">) </w:t>
      </w:r>
      <w:r w:rsidR="00192644" w:rsidRPr="00241D37">
        <w:rPr>
          <w:rFonts w:ascii="Times New Roman" w:hAnsi="Times New Roman" w:cs="Times New Roman"/>
          <w:sz w:val="28"/>
          <w:szCs w:val="28"/>
        </w:rPr>
        <w:t>«дорожн</w:t>
      </w:r>
      <w:r w:rsidR="00192644">
        <w:rPr>
          <w:rFonts w:ascii="Times New Roman" w:hAnsi="Times New Roman" w:cs="Times New Roman"/>
          <w:sz w:val="28"/>
          <w:szCs w:val="28"/>
        </w:rPr>
        <w:t>ую</w:t>
      </w:r>
      <w:r w:rsidR="00192644" w:rsidRPr="00241D37">
        <w:rPr>
          <w:rFonts w:ascii="Times New Roman" w:hAnsi="Times New Roman" w:cs="Times New Roman"/>
          <w:sz w:val="28"/>
          <w:szCs w:val="28"/>
        </w:rPr>
        <w:t xml:space="preserve"> карт</w:t>
      </w:r>
      <w:r w:rsidR="00192644">
        <w:rPr>
          <w:rFonts w:ascii="Times New Roman" w:hAnsi="Times New Roman" w:cs="Times New Roman"/>
          <w:sz w:val="28"/>
          <w:szCs w:val="28"/>
        </w:rPr>
        <w:t xml:space="preserve">у» по внедрению целевой модели </w:t>
      </w:r>
      <w:r w:rsidRPr="00241D37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предпринимательства»</w:t>
      </w:r>
      <w:r w:rsidR="00FE4B55">
        <w:rPr>
          <w:rFonts w:ascii="Times New Roman" w:hAnsi="Times New Roman" w:cs="Times New Roman"/>
          <w:sz w:val="28"/>
          <w:szCs w:val="28"/>
        </w:rPr>
        <w:t>.</w:t>
      </w:r>
    </w:p>
    <w:p w:rsidR="00241D37" w:rsidRPr="00241D37" w:rsidRDefault="00241D37" w:rsidP="00FE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2.</w:t>
      </w:r>
      <w:r w:rsidR="00FE4B55">
        <w:rPr>
          <w:rFonts w:ascii="Times New Roman" w:hAnsi="Times New Roman" w:cs="Times New Roman"/>
          <w:sz w:val="28"/>
          <w:szCs w:val="28"/>
        </w:rPr>
        <w:t xml:space="preserve"> </w:t>
      </w:r>
      <w:r w:rsidRPr="00241D37">
        <w:rPr>
          <w:rFonts w:ascii="Times New Roman" w:hAnsi="Times New Roman" w:cs="Times New Roman"/>
          <w:sz w:val="28"/>
          <w:szCs w:val="28"/>
        </w:rPr>
        <w:t>Ответственным исполнителям по внедрению целевых моделей обеспечить выполнение мероприятий в установленные сроки.</w:t>
      </w:r>
    </w:p>
    <w:p w:rsidR="00241D37" w:rsidRPr="00241D37" w:rsidRDefault="00241D37" w:rsidP="00FE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>3.</w:t>
      </w:r>
      <w:r w:rsidR="00FE4B55">
        <w:rPr>
          <w:rFonts w:ascii="Times New Roman" w:hAnsi="Times New Roman" w:cs="Times New Roman"/>
          <w:sz w:val="28"/>
          <w:szCs w:val="28"/>
        </w:rPr>
        <w:t xml:space="preserve"> </w:t>
      </w:r>
      <w:r w:rsidRPr="00241D3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E4B55" w:rsidRDefault="00241D37" w:rsidP="005C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7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FE4B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D37">
        <w:rPr>
          <w:rFonts w:ascii="Times New Roman" w:hAnsi="Times New Roman" w:cs="Times New Roman"/>
          <w:sz w:val="28"/>
          <w:szCs w:val="28"/>
        </w:rPr>
        <w:t xml:space="preserve">распоряжения возложить на первого заместителя главы Карталинского муниципального района </w:t>
      </w:r>
      <w:r w:rsidR="00FE4B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1D37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FE4B55" w:rsidRPr="00E12B56" w:rsidRDefault="00FE4B55" w:rsidP="00FE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55" w:rsidRPr="001F7BCF" w:rsidRDefault="00FE4B55" w:rsidP="00FE4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E4B55" w:rsidRPr="001F7BCF" w:rsidRDefault="00FE4B55" w:rsidP="00FE4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FE4B55" w:rsidRDefault="00FE4B55" w:rsidP="00FE4B55">
      <w:pPr>
        <w:jc w:val="right"/>
        <w:rPr>
          <w:rFonts w:ascii="Times New Roman" w:hAnsi="Times New Roman" w:cs="Times New Roman"/>
          <w:sz w:val="28"/>
          <w:szCs w:val="28"/>
        </w:rPr>
        <w:sectPr w:rsidR="00FE4B55" w:rsidSect="00EF414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4B55" w:rsidRPr="00AE59AA" w:rsidRDefault="00FE4B55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FE4B55" w:rsidRPr="00AE59AA" w:rsidRDefault="00FE4B55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E4B55" w:rsidRPr="00AE59AA" w:rsidRDefault="00FE4B55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4B55" w:rsidRDefault="00FE4B55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8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78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322-р</w:t>
      </w:r>
    </w:p>
    <w:p w:rsidR="00FE4B55" w:rsidRDefault="00FE4B55" w:rsidP="00FE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30A" w:rsidRDefault="00EF130A" w:rsidP="00FE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30A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130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30A">
        <w:rPr>
          <w:rFonts w:ascii="Times New Roman" w:hAnsi="Times New Roman" w:cs="Times New Roman"/>
          <w:sz w:val="28"/>
          <w:szCs w:val="28"/>
        </w:rPr>
        <w:t xml:space="preserve">» по внедрению целевой модели </w:t>
      </w:r>
    </w:p>
    <w:p w:rsidR="00FE4B55" w:rsidRDefault="00260946" w:rsidP="00FE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55">
        <w:rPr>
          <w:rFonts w:ascii="Times New Roman" w:hAnsi="Times New Roman" w:cs="Times New Roman"/>
          <w:sz w:val="28"/>
          <w:szCs w:val="28"/>
        </w:rPr>
        <w:t xml:space="preserve"> «Эффективность обратной связи и работы каналов прямой связи </w:t>
      </w:r>
    </w:p>
    <w:p w:rsidR="009150DF" w:rsidRPr="00FE4B55" w:rsidRDefault="00260946" w:rsidP="00FE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55">
        <w:rPr>
          <w:rFonts w:ascii="Times New Roman" w:hAnsi="Times New Roman" w:cs="Times New Roman"/>
          <w:sz w:val="28"/>
          <w:szCs w:val="28"/>
        </w:rPr>
        <w:t>инвесторов и руководства субъекта Российской Федерации»</w:t>
      </w:r>
    </w:p>
    <w:p w:rsidR="00FE4B55" w:rsidRPr="005747CE" w:rsidRDefault="00FE4B55" w:rsidP="00FE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2492"/>
        <w:gridCol w:w="2489"/>
        <w:gridCol w:w="1249"/>
        <w:gridCol w:w="1249"/>
        <w:gridCol w:w="2188"/>
        <w:gridCol w:w="1395"/>
        <w:gridCol w:w="1504"/>
        <w:gridCol w:w="2483"/>
      </w:tblGrid>
      <w:tr w:rsidR="007A59B9" w:rsidRPr="00EF4142" w:rsidTr="00EF4142">
        <w:trPr>
          <w:jc w:val="center"/>
        </w:trPr>
        <w:tc>
          <w:tcPr>
            <w:tcW w:w="959" w:type="pct"/>
            <w:gridSpan w:val="2"/>
            <w:shd w:val="clear" w:color="auto" w:fill="auto"/>
            <w:vAlign w:val="center"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«Дорожная карта» по внедрению целевой модели </w:t>
            </w:r>
          </w:p>
        </w:tc>
        <w:tc>
          <w:tcPr>
            <w:tcW w:w="4041" w:type="pct"/>
            <w:gridSpan w:val="7"/>
            <w:shd w:val="clear" w:color="auto" w:fill="auto"/>
            <w:vAlign w:val="center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Целевая модель «Эффективность обратной связи и работы каналов прямой связи инвесторов и руководства субъекта Российской Федерации»</w:t>
            </w:r>
          </w:p>
        </w:tc>
      </w:tr>
      <w:tr w:rsidR="007A59B9" w:rsidRPr="00EF4142" w:rsidTr="00EF4142">
        <w:trPr>
          <w:jc w:val="center"/>
        </w:trPr>
        <w:tc>
          <w:tcPr>
            <w:tcW w:w="959" w:type="pct"/>
            <w:gridSpan w:val="2"/>
            <w:shd w:val="clear" w:color="auto" w:fill="auto"/>
            <w:vAlign w:val="center"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4041" w:type="pct"/>
            <w:gridSpan w:val="7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Действует система нормативных правовых актов, регулирующих инвестиционную деятельность.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Значение в рамках Национального рейтинга по показателю Б3.1 «Эффективность работы Совета по вопросам развития инвестиционного климата в субъекте РФ» - 3,15 (С).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Целевое значение после реализации мероприятий Дорожной карты Б3.1 «Эффективность работы Совета по вопросам развития инвестиционного климата в субъекте РФ» - 3,53 (В)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Значение в рамках Национального рейтинга по показателю Б3.2 «Эффективность обратной связи и работы канала прямой связи инвесторов и руководства субъекта РФ» - 3,43 (С).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Целевое значение после реализации мероприятий Дорожной карты Б3.2 «Эффективность обратной связи и работы канала прямой связи инвесторов и руководства субъекта РФ» - 3,89 (В)</w:t>
            </w:r>
            <w:r w:rsidR="00EF41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Для оказания информационной и консультационной поддержки, и популяризации предпринимательской деятельности, на официальном сайте администрации Карталинского муниципального района </w:t>
            </w:r>
            <w:hyperlink r:id="rId8" w:history="1"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kartalyraion</w:t>
              </w:r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EF4142">
              <w:rPr>
                <w:rFonts w:ascii="Times New Roman" w:hAnsi="Times New Roman"/>
                <w:sz w:val="24"/>
                <w:szCs w:val="24"/>
              </w:rPr>
              <w:t xml:space="preserve"> созданы специализированные вкладки «Малый бизнес», «Инвестиции», призванные повысить информированность населения и предпринимателей района:</w:t>
            </w:r>
          </w:p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1) в области возможности получения финансовой или иной поддержки;</w:t>
            </w:r>
          </w:p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2) о реализуемых на территории района программах поддержки предпринимательской деятельности и инструментах поддержки, которая оказывается субъектам малого и среднего предпринимательства органами местного самоуправления;</w:t>
            </w:r>
          </w:p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Также проводится размещение на официальном сайте в сети интернет соответствующей справочной информации, освещение деятельности администрации Карталинского муниципального района в области поддержки субъектов малого и среднего предпринимательства в местных СМИ: газете «Карталинская Новь», телевидении</w:t>
            </w:r>
          </w:p>
        </w:tc>
      </w:tr>
      <w:tr w:rsidR="007A59B9" w:rsidRPr="00EF4142" w:rsidTr="00EF4142">
        <w:trPr>
          <w:jc w:val="center"/>
        </w:trPr>
        <w:tc>
          <w:tcPr>
            <w:tcW w:w="157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EF4142">
              <w:rPr>
                <w:rFonts w:ascii="Times New Roman" w:hAnsi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A59B9" w:rsidRPr="00EF4142" w:rsidTr="00EF4142">
        <w:trPr>
          <w:trHeight w:val="274"/>
          <w:jc w:val="center"/>
        </w:trPr>
        <w:tc>
          <w:tcPr>
            <w:tcW w:w="157" w:type="pct"/>
            <w:shd w:val="clear" w:color="auto" w:fill="auto"/>
            <w:hideMark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2" w:type="pct"/>
            <w:shd w:val="clear" w:color="auto" w:fill="auto"/>
            <w:hideMark/>
          </w:tcPr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мероприятиях, проводимых деловыми </w:t>
            </w:r>
            <w:r w:rsidRPr="00EF414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801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информации о мероприятий деловых объединений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Челябинской области, а также проходящих за ее пределами, в которых участвуют деловые объединения и органы власти Челябинской области.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поддержки мероприятий деловых объединений с участием представителей органов власти </w:t>
            </w:r>
          </w:p>
        </w:tc>
        <w:tc>
          <w:tcPr>
            <w:tcW w:w="402" w:type="pct"/>
            <w:shd w:val="clear" w:color="auto" w:fill="auto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02" w:type="pct"/>
            <w:shd w:val="clear" w:color="auto" w:fill="auto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официальных сайтах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органов государственной власти Челябинской области, сайтах деловых объединений, освещение во всех государственных, а также прочих СМИ всех мероприятий деловых объединений с целью предоставления объективной информации об инвестиционном потенциале Челябинской области</w:t>
            </w: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484" w:type="pct"/>
            <w:shd w:val="clear" w:color="auto" w:fill="auto"/>
            <w:hideMark/>
          </w:tcPr>
          <w:p w:rsidR="007A59B9" w:rsidRPr="00EF4142" w:rsidRDefault="00EF4142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Осущест-</w:t>
            </w:r>
            <w:r w:rsidR="007A59B9" w:rsidRPr="00EF4142">
              <w:rPr>
                <w:rFonts w:ascii="Times New Roman" w:hAnsi="Times New Roman"/>
                <w:sz w:val="24"/>
                <w:szCs w:val="24"/>
              </w:rPr>
              <w:t xml:space="preserve">вляется </w:t>
            </w:r>
            <w:r w:rsidR="007A59B9" w:rsidRPr="00EF4142">
              <w:rPr>
                <w:rFonts w:ascii="Times New Roman" w:hAnsi="Times New Roman"/>
                <w:sz w:val="24"/>
                <w:szCs w:val="24"/>
              </w:rPr>
              <w:br/>
              <w:t xml:space="preserve">в рамках </w:t>
            </w:r>
            <w:r w:rsidR="007A59B9"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текущей деятельности Управления пресс-службы и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 Правитель-</w:t>
            </w:r>
            <w:r w:rsidR="007A59B9" w:rsidRPr="00EF4142">
              <w:rPr>
                <w:rFonts w:ascii="Times New Roman" w:hAnsi="Times New Roman"/>
                <w:sz w:val="24"/>
                <w:szCs w:val="24"/>
              </w:rPr>
              <w:t xml:space="preserve">ства Челябин-ской области </w:t>
            </w:r>
          </w:p>
        </w:tc>
        <w:tc>
          <w:tcPr>
            <w:tcW w:w="799" w:type="pct"/>
            <w:shd w:val="clear" w:color="auto" w:fill="auto"/>
            <w:hideMark/>
          </w:tcPr>
          <w:p w:rsid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Карталинского муниципального района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Шулаев С.Н.</w:t>
            </w:r>
          </w:p>
        </w:tc>
      </w:tr>
      <w:tr w:rsidR="007A59B9" w:rsidRPr="00EF4142" w:rsidTr="00EF4142">
        <w:trPr>
          <w:trHeight w:val="274"/>
          <w:jc w:val="center"/>
        </w:trPr>
        <w:tc>
          <w:tcPr>
            <w:tcW w:w="157" w:type="pct"/>
            <w:vMerge w:val="restart"/>
            <w:shd w:val="clear" w:color="auto" w:fill="auto"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Сбор информации о мероприятиях деловых объединений Челябинской области, а также проходящих за ее пределами, в которых участвуют деловые объединения и администрация Карталинского муниципального района</w:t>
            </w:r>
            <w:r w:rsidRPr="00EF41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 xml:space="preserve"> и (или) органы власти Челябинской области.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поддержки мероприятий деловых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с участием представителей органов власти 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 </w:t>
            </w: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>.</w:t>
            </w: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kartalyraion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>.</w:t>
            </w: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 xml:space="preserve">,  а также в газете «Карталинская новь», телевидении всех мероприятий деловых объединений с целью предоставления объективной информации об инвестиционном потенциале Карталинского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и (или) Челябинской области</w:t>
            </w: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shd w:val="clear" w:color="auto" w:fill="auto"/>
          </w:tcPr>
          <w:p w:rsid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1. Первый заместитель главы Карталинского муниципального района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Бровкина С.Ю.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Т.8(35133)22424;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2. Начальник отдела по экономике и муниципальным закупкам администрации Карталинского муниципального района</w:t>
            </w:r>
          </w:p>
          <w:p w:rsid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Коломиец М.П. </w:t>
            </w:r>
          </w:p>
          <w:p w:rsid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Т</w:t>
            </w:r>
            <w:r w:rsidRPr="00192644">
              <w:rPr>
                <w:rFonts w:ascii="Times New Roman" w:hAnsi="Times New Roman"/>
                <w:sz w:val="24"/>
                <w:szCs w:val="24"/>
              </w:rPr>
              <w:t>.</w:t>
            </w:r>
            <w:r w:rsidR="00EF4142" w:rsidRPr="0019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644">
              <w:rPr>
                <w:rFonts w:ascii="Times New Roman" w:hAnsi="Times New Roman"/>
                <w:sz w:val="24"/>
                <w:szCs w:val="24"/>
              </w:rPr>
              <w:t>8(35133)22809;</w:t>
            </w:r>
          </w:p>
          <w:p w:rsidR="007A59B9" w:rsidRPr="00192644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9264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26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="00713029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713029" w:rsidRPr="001926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713029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713029" w:rsidRPr="0019264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13029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A59B9" w:rsidRPr="00EF4142" w:rsidTr="00EF4142">
        <w:trPr>
          <w:trHeight w:val="274"/>
          <w:jc w:val="center"/>
        </w:trPr>
        <w:tc>
          <w:tcPr>
            <w:tcW w:w="157" w:type="pct"/>
            <w:vMerge/>
            <w:shd w:val="clear" w:color="auto" w:fill="auto"/>
          </w:tcPr>
          <w:p w:rsidR="007A59B9" w:rsidRPr="00192644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7A59B9" w:rsidRPr="00192644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7A59B9" w:rsidRPr="00192644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Количество публикаций (информационных поводов) о мероприятиях (событиях) в сфере (по направлению) улучшения делового климата Карталинского муниципального района и (или) Челябинской области, информации об инвестиционном потенциале Карталинского муниципального района и (или) Челябинской области, ед.</w:t>
            </w: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Не менее 1 публикации в неделю</w:t>
            </w:r>
          </w:p>
        </w:tc>
        <w:tc>
          <w:tcPr>
            <w:tcW w:w="48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1 публикации в неделю</w:t>
            </w:r>
          </w:p>
        </w:tc>
        <w:tc>
          <w:tcPr>
            <w:tcW w:w="79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Коломиец М.П.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Т.8(35133)22809;</w:t>
            </w: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>-</w:t>
            </w:r>
            <w:r w:rsidRPr="00EF41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="004F0478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4F0478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4F0478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4F0478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F0478" w:rsidRPr="00EF414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A59B9" w:rsidRPr="00EF4142" w:rsidTr="00EF4142">
        <w:trPr>
          <w:trHeight w:val="274"/>
          <w:jc w:val="center"/>
        </w:trPr>
        <w:tc>
          <w:tcPr>
            <w:tcW w:w="157" w:type="pct"/>
            <w:shd w:val="clear" w:color="auto" w:fill="auto"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2" w:type="pct"/>
            <w:shd w:val="clear" w:color="auto" w:fill="auto"/>
          </w:tcPr>
          <w:p w:rsidR="007A59B9" w:rsidRPr="00EF4142" w:rsidRDefault="007A59B9" w:rsidP="00EF41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Направление информации об информационных поводах  Карталинского муниципального района в адрес Управления пресс-службы и информации Правительства Челябинской области</w:t>
            </w:r>
            <w:r w:rsidRPr="00EF4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Ежеквартальное предоставление отчета об информационных поводах Карталинского муниципального района </w:t>
            </w:r>
            <w:r w:rsidRPr="00EF41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F41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1. Первый заместитель главы Карталинского муниципального района Бровкина С.Ю.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Т.8(35133)22424</w:t>
            </w:r>
          </w:p>
        </w:tc>
      </w:tr>
      <w:tr w:rsidR="007A59B9" w:rsidRPr="00EF4142" w:rsidTr="00EF4142">
        <w:trPr>
          <w:trHeight w:val="1374"/>
          <w:jc w:val="center"/>
        </w:trPr>
        <w:tc>
          <w:tcPr>
            <w:tcW w:w="157" w:type="pct"/>
            <w:shd w:val="clear" w:color="auto" w:fill="auto"/>
            <w:hideMark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Регулярные встречи руководства Челябинской области с представителями предпринимательского сообщества, в том числе в формате деловых завтраков и т.п.</w:t>
            </w:r>
          </w:p>
        </w:tc>
        <w:tc>
          <w:tcPr>
            <w:tcW w:w="801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Проведение пресс-мероприятий и информационное освещение сопровождение встреч руководства Челябинской области с представителями предпринимательского сообщества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Привлечение к участию в пресс-мероприятиях всех государственных и муниципальных СМИ Челябинской области, а также прочих СМИ</w:t>
            </w: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84" w:type="pct"/>
            <w:shd w:val="clear" w:color="auto" w:fill="auto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Осущест-вляется в рамках текущей деятель-ности Управления пресс-службы и информации Правитель-ства Челябинской области</w:t>
            </w:r>
          </w:p>
        </w:tc>
        <w:tc>
          <w:tcPr>
            <w:tcW w:w="799" w:type="pct"/>
            <w:shd w:val="clear" w:color="auto" w:fill="auto"/>
            <w:hideMark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 Шулаев С.Н.</w:t>
            </w:r>
          </w:p>
        </w:tc>
      </w:tr>
      <w:tr w:rsidR="007A59B9" w:rsidRPr="00EF4142" w:rsidTr="00EF4142">
        <w:trPr>
          <w:trHeight w:val="1374"/>
          <w:jc w:val="center"/>
        </w:trPr>
        <w:tc>
          <w:tcPr>
            <w:tcW w:w="157" w:type="pct"/>
            <w:shd w:val="clear" w:color="auto" w:fill="auto"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2" w:type="pct"/>
            <w:vMerge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Проведение пресс-мероприятий и информационное освещение сопровождение встреч Главы Карталинского муниципального района   и (или) руководства Челябинской области с представителями предпринимательского сообщества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Привлечение к участию в пресс-мероприятиях СМИ телевидение, газету «Карталинская новь»</w:t>
            </w: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8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shd w:val="clear" w:color="auto" w:fill="auto"/>
          </w:tcPr>
          <w:p w:rsid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Карталинского муниципального района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Борисова Е.А.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8(35133)22359</w:t>
            </w:r>
          </w:p>
        </w:tc>
      </w:tr>
      <w:tr w:rsidR="007A59B9" w:rsidRPr="00EF4142" w:rsidTr="005714C7">
        <w:trPr>
          <w:trHeight w:val="96"/>
          <w:jc w:val="center"/>
        </w:trPr>
        <w:tc>
          <w:tcPr>
            <w:tcW w:w="157" w:type="pct"/>
            <w:shd w:val="clear" w:color="auto" w:fill="auto"/>
          </w:tcPr>
          <w:p w:rsidR="007A59B9" w:rsidRPr="00EF4142" w:rsidRDefault="007A59B9" w:rsidP="00EF414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2" w:type="pct"/>
            <w:vMerge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Проведение пресс-мероприятий и встреч  Главы Карталинского муниципального района и иное информационное освещение мероприятий с представителями предпринимательского сообщества </w:t>
            </w: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мероприятий, ед.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Не менее 2 в месяц</w:t>
            </w:r>
          </w:p>
        </w:tc>
        <w:tc>
          <w:tcPr>
            <w:tcW w:w="484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Карталинского муниципального района 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Борисова Е.А.</w:t>
            </w:r>
          </w:p>
          <w:p w:rsidR="007A59B9" w:rsidRPr="00EF4142" w:rsidRDefault="007A59B9" w:rsidP="00EF41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F4142">
              <w:rPr>
                <w:rFonts w:ascii="Times New Roman" w:hAnsi="Times New Roman"/>
                <w:sz w:val="24"/>
                <w:szCs w:val="24"/>
              </w:rPr>
              <w:t>8(35133)22359</w:t>
            </w:r>
          </w:p>
        </w:tc>
      </w:tr>
    </w:tbl>
    <w:p w:rsidR="00260946" w:rsidRDefault="00260946" w:rsidP="0026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3C8" w:rsidRPr="00AE59AA" w:rsidRDefault="00D933C8" w:rsidP="000D4858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D933C8" w:rsidRPr="00AE59AA" w:rsidRDefault="00D933C8" w:rsidP="000D4858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D933C8" w:rsidRPr="00AE59AA" w:rsidRDefault="00D933C8" w:rsidP="000D4858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933C8" w:rsidRDefault="000D4858" w:rsidP="000D485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31.05.2017 года № 322-р</w:t>
      </w:r>
    </w:p>
    <w:p w:rsidR="000D4858" w:rsidRDefault="000D4858" w:rsidP="00D9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C8" w:rsidRDefault="00D933C8" w:rsidP="00D9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30A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130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30A">
        <w:rPr>
          <w:rFonts w:ascii="Times New Roman" w:hAnsi="Times New Roman" w:cs="Times New Roman"/>
          <w:sz w:val="28"/>
          <w:szCs w:val="28"/>
        </w:rPr>
        <w:t xml:space="preserve">» по внедрению целевой модели </w:t>
      </w:r>
    </w:p>
    <w:p w:rsidR="004F0478" w:rsidRDefault="004F0478" w:rsidP="00EF4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142">
        <w:rPr>
          <w:rFonts w:ascii="Times New Roman" w:hAnsi="Times New Roman"/>
          <w:sz w:val="28"/>
          <w:szCs w:val="28"/>
        </w:rPr>
        <w:t xml:space="preserve"> «Качество инвестиционного портала субъекта Российской Федерации»</w:t>
      </w:r>
    </w:p>
    <w:p w:rsidR="00EF4142" w:rsidRPr="00EF4142" w:rsidRDefault="00EF4142" w:rsidP="00EF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9" w:type="pct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789"/>
        <w:gridCol w:w="2751"/>
        <w:gridCol w:w="1276"/>
        <w:gridCol w:w="1274"/>
        <w:gridCol w:w="1986"/>
        <w:gridCol w:w="1274"/>
        <w:gridCol w:w="1301"/>
        <w:gridCol w:w="3096"/>
      </w:tblGrid>
      <w:tr w:rsidR="00EF4142" w:rsidRPr="00EF4142" w:rsidTr="00EF4142">
        <w:trPr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br/>
              <w:t>по внедрению целевой модели</w:t>
            </w:r>
          </w:p>
        </w:tc>
        <w:tc>
          <w:tcPr>
            <w:tcW w:w="4182" w:type="pct"/>
            <w:gridSpan w:val="7"/>
            <w:shd w:val="clear" w:color="auto" w:fill="auto"/>
            <w:vAlign w:val="center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Целевая модель «Качество инвестиционного портала субъекта Российской Федерации»</w:t>
            </w:r>
          </w:p>
        </w:tc>
      </w:tr>
      <w:tr w:rsidR="00EF4142" w:rsidRPr="00EF4142" w:rsidTr="00EF4142">
        <w:trPr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4182" w:type="pct"/>
            <w:gridSpan w:val="7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Действует двуязычный интернет-портал «Инвестиционный портал Челябинской области» (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investregion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74.ru). Интернет-портал содержит в наглядной форме информацию об инвестиционной привлекательности, инвестиционной стратегии и возможностях региона. Значение в рамках Национального рейтинга по показателю Б4.1 – 1,61 (В).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Целевое по показателю Б4.1 после реализации мероприятий Дорожной карты – 1,9 (А)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Министерства экономического развития Челябинской области с 2008 года разработан Инвестиционный паспорт Карталинского муниципального района. 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ежегодно актуализируется и размещается на официальном сайте администрации Карталинского муниципального района в разделе «Инвестиции» (</w:t>
            </w:r>
            <w:hyperlink r:id="rId11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http://www.kartalyraion.ru/investitsii/</w:t>
              </w:r>
            </w:hyperlink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</w:tc>
      </w:tr>
      <w:tr w:rsidR="00EF4142" w:rsidRPr="00EF4142" w:rsidTr="00EF4142">
        <w:trPr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Фактор/этап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4142" w:rsidRPr="00EF4142" w:rsidTr="00EF4142">
        <w:trPr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актуальных паспортов муниципальных образований</w:t>
            </w: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Подготовлена информация о муниципальных образованиях Челябинской области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Обновление паспортов муниципальных образований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паспорта,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9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муниципального района Шулаев С.Н.</w:t>
            </w:r>
          </w:p>
        </w:tc>
      </w:tr>
      <w:tr w:rsidR="00EF4142" w:rsidRPr="00EF4142" w:rsidTr="00EF4142">
        <w:trPr>
          <w:trHeight w:val="1749"/>
          <w:jc w:val="center"/>
        </w:trPr>
        <w:tc>
          <w:tcPr>
            <w:tcW w:w="241" w:type="pct"/>
            <w:shd w:val="clear" w:color="auto" w:fill="auto"/>
            <w:hideMark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77" w:type="pct"/>
            <w:shd w:val="clear" w:color="auto" w:fill="auto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актуальных паспортов данных инвестиционного паспорта Карталинского муниципального района</w:t>
            </w: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инвестиционного паспорта  на официальном сайте </w:t>
            </w:r>
            <w:hyperlink r:id="rId12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kartalyraion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2" w:type="pct"/>
            <w:shd w:val="clear" w:color="auto" w:fill="auto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411" w:type="pct"/>
            <w:shd w:val="clear" w:color="auto" w:fill="auto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41" w:type="pct"/>
            <w:shd w:val="clear" w:color="auto" w:fill="auto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Обновление  инвестиционного паспорта Карталинского муниципального района раз в год</w:t>
            </w: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9" w:type="pct"/>
            <w:shd w:val="clear" w:color="auto" w:fill="auto"/>
            <w:hideMark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муниципального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Шулаев С.Н.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т.: 8 (351 33) 2 24 24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Карталинского муниципального 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района Бровкина С.Ю.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т.: 8 (351 33) 2 24 24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4F0478" w:rsidRPr="00EF4142" w:rsidRDefault="005E36E3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т.: 8 (351 33) 2 28 09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4142" w:rsidRPr="00EF4142" w:rsidTr="00EF4142">
        <w:trPr>
          <w:trHeight w:val="668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Подготовлена информация о Карталинском муниципальном районе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Обновлён Инвестиционный паспорт Карталинского муниципального района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4F0478" w:rsidRPr="00EF4142" w:rsidRDefault="005E36E3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т.: 8 (351 33) 2 28 09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4142" w:rsidRPr="00FD18A3" w:rsidTr="00EF4142">
        <w:trPr>
          <w:trHeight w:val="565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текущего состояния Инвестиционного паспорта Карталинского муниципального района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Анализ проведён</w:t>
            </w: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Коломиец 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(351 33) 2 28 09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</w:p>
        </w:tc>
      </w:tr>
      <w:tr w:rsidR="00EF4142" w:rsidRPr="00FD18A3" w:rsidTr="00EF4142">
        <w:trPr>
          <w:trHeight w:val="706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Инвестиционного паспорта Карталинского муниципального района по состоянию на 01.01.2017 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актуализирован</w:t>
            </w: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Коломиец 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(351 33) 2 28 09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</w:p>
        </w:tc>
      </w:tr>
      <w:tr w:rsidR="00EF4142" w:rsidRPr="00FD18A3" w:rsidTr="00EF4142">
        <w:trPr>
          <w:trHeight w:val="501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Утверждение Инвестиционного паспорта Карталинского муниципального района по состоянию на 01.01.2017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утверждён</w:t>
            </w: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Коломиец  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(351 33) 2 28 09</w:t>
            </w:r>
          </w:p>
          <w:p w:rsidR="004F0478" w:rsidRPr="00192644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</w:p>
        </w:tc>
      </w:tr>
      <w:tr w:rsidR="00EF4142" w:rsidRPr="00FD18A3" w:rsidTr="00EF4142">
        <w:trPr>
          <w:trHeight w:val="706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нормативного правового акта «Об утверждении Положения об Инвестиционном паспорте Карталинского муниципального района»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Положение об Инвестиционном паспорте утверждено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Коломиец 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на Митянова Т.В.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(351 33) 2 28 09</w:t>
            </w:r>
          </w:p>
          <w:p w:rsidR="004F0478" w:rsidRPr="00192644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</w:p>
        </w:tc>
      </w:tr>
      <w:tr w:rsidR="00EF4142" w:rsidRPr="00FD18A3" w:rsidTr="00F85A00">
        <w:trPr>
          <w:trHeight w:val="96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Карталинского муниципального района размещён на официальном сайте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Карталинского муниципального района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Ссылка на инвестиционный паспорт</w:t>
            </w: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информационным системам отдела по экономике и муниципальным закупкам администрации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 Митянова Т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(351 33) 2 28 09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</w:p>
        </w:tc>
      </w:tr>
      <w:tr w:rsidR="00EF4142" w:rsidRPr="00EF4142" w:rsidTr="00EF4142">
        <w:trPr>
          <w:trHeight w:val="553"/>
          <w:jc w:val="center"/>
        </w:trPr>
        <w:tc>
          <w:tcPr>
            <w:tcW w:w="241" w:type="pct"/>
            <w:shd w:val="clear" w:color="auto" w:fill="auto"/>
          </w:tcPr>
          <w:p w:rsidR="004F0478" w:rsidRPr="00EF4142" w:rsidRDefault="004F0478" w:rsidP="00EF4142">
            <w:pPr>
              <w:pStyle w:val="a3"/>
              <w:tabs>
                <w:tab w:val="left" w:pos="1027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577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Инвестиционного паспорта Карталинского муниципального района для размещения на Инвестиционном портале Челябинской области в соответствии с официальным запросом </w:t>
            </w:r>
          </w:p>
        </w:tc>
        <w:tc>
          <w:tcPr>
            <w:tcW w:w="412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41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41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направлен для размещения на Инвестиционном портале Челябинской области</w:t>
            </w:r>
          </w:p>
        </w:tc>
        <w:tc>
          <w:tcPr>
            <w:tcW w:w="411" w:type="pct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pct"/>
            <w:shd w:val="clear" w:color="auto" w:fill="auto"/>
          </w:tcPr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</w:t>
            </w:r>
            <w:r w:rsidR="005E36E3" w:rsidRPr="00EF4142">
              <w:rPr>
                <w:rFonts w:ascii="Times New Roman" w:hAnsi="Times New Roman" w:cs="Times New Roman"/>
                <w:sz w:val="24"/>
                <w:szCs w:val="24"/>
              </w:rPr>
              <w:t>овкина С.Ю.</w:t>
            </w:r>
          </w:p>
          <w:p w:rsidR="004F0478" w:rsidRPr="00EF4142" w:rsidRDefault="004F0478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т.: 8 (351 33) 2 24 24</w:t>
            </w:r>
          </w:p>
        </w:tc>
      </w:tr>
    </w:tbl>
    <w:p w:rsidR="00AB07F9" w:rsidRDefault="00AB07F9" w:rsidP="00EF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1" w:rsidRDefault="00CF4FF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D4858" w:rsidRPr="00AE59AA" w:rsidRDefault="000D4858" w:rsidP="000D4858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0D4858" w:rsidRPr="00AE59AA" w:rsidRDefault="000D4858" w:rsidP="000D4858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D4858" w:rsidRPr="00AE59AA" w:rsidRDefault="000D4858" w:rsidP="000D4858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D4858" w:rsidRDefault="000D4858" w:rsidP="000D485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31.05.2017 года № 322-р</w:t>
      </w:r>
    </w:p>
    <w:p w:rsidR="00CF4FF1" w:rsidRDefault="00CF4FF1" w:rsidP="00CF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F1" w:rsidRDefault="00CF4FF1" w:rsidP="00CF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30A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130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30A">
        <w:rPr>
          <w:rFonts w:ascii="Times New Roman" w:hAnsi="Times New Roman" w:cs="Times New Roman"/>
          <w:sz w:val="28"/>
          <w:szCs w:val="28"/>
        </w:rPr>
        <w:t xml:space="preserve">» по внедрению целевой модели </w:t>
      </w:r>
    </w:p>
    <w:p w:rsidR="005E36E3" w:rsidRDefault="00CF4FF1" w:rsidP="00CF4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142">
        <w:rPr>
          <w:rFonts w:ascii="Times New Roman" w:hAnsi="Times New Roman" w:cs="Times New Roman"/>
          <w:sz w:val="28"/>
          <w:szCs w:val="28"/>
        </w:rPr>
        <w:t xml:space="preserve"> </w:t>
      </w:r>
      <w:r w:rsidR="00F8272C" w:rsidRPr="00EF4142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предпринимательства»</w:t>
      </w:r>
    </w:p>
    <w:p w:rsidR="00EF4142" w:rsidRPr="00EF4142" w:rsidRDefault="00EF4142" w:rsidP="00EF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9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556"/>
        <w:gridCol w:w="2435"/>
        <w:gridCol w:w="1414"/>
        <w:gridCol w:w="1416"/>
        <w:gridCol w:w="2124"/>
        <w:gridCol w:w="1416"/>
        <w:gridCol w:w="1413"/>
        <w:gridCol w:w="2628"/>
      </w:tblGrid>
      <w:tr w:rsidR="00EF4142" w:rsidRPr="00EF4142" w:rsidTr="00FE0ABC">
        <w:trPr>
          <w:jc w:val="center"/>
        </w:trPr>
        <w:tc>
          <w:tcPr>
            <w:tcW w:w="171" w:type="pct"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763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443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444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66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44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  <w:tc>
          <w:tcPr>
            <w:tcW w:w="443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Текущее значение показателя </w:t>
            </w:r>
          </w:p>
        </w:tc>
        <w:tc>
          <w:tcPr>
            <w:tcW w:w="823" w:type="pct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8272C" w:rsidRPr="00EF4142" w:rsidTr="00FE0ABC">
        <w:trPr>
          <w:jc w:val="center"/>
        </w:trPr>
        <w:tc>
          <w:tcPr>
            <w:tcW w:w="171" w:type="pct"/>
            <w:vMerge w:val="restart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5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системы государственного управления в сфере поддержки и развития субъектов малого и среднего предпринимательства </w:t>
            </w:r>
          </w:p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МСП)</w:t>
            </w:r>
          </w:p>
        </w:tc>
        <w:tc>
          <w:tcPr>
            <w:tcW w:w="4027" w:type="pct"/>
            <w:gridSpan w:val="7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2016 году реализовывалась муниципальная программа «Поддержка развития малого и среднего предпринимательства Карталинского муниципального района на 2016–2018 годы» (утвержденная постановлением администрации  Карталинского муниципального  района от 19.11.2015 № 927)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 каждом поселении Карталинского муниципального района  образованы и действуют совещательные органы по вопросам развития субъектов МСП (12 ед.). Координатором деятельности совещательных органов поселений является – Общественный координационный Совет по развитию малого и среднего предпринимательства  в Карталинском муниципальном районе( утвержден распоряжением администрации от 17.02.2015 № 69–р); доля  представителей бизнес-сообществ, входящих в состав совещательных органов по вопросам развития субъектов МСП, от общего числа членов совещательных органов на конец 2016 года составляет 66,6 %.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1.1. Наличие программы (подпрограммы), предусматривающей реализацию мер поддержки субъектов МСП в Карталинском муниципальном районе Челябинской области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  <w:r w:rsidRPr="00EF4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действующую</w:t>
            </w:r>
            <w:r w:rsidRPr="00EF4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программу «Поддержка развития мало</w:t>
            </w:r>
            <w:r w:rsidR="00FE0ABC">
              <w:rPr>
                <w:rFonts w:ascii="Times New Roman" w:eastAsia="Calibri" w:hAnsi="Times New Roman" w:cs="Times New Roman"/>
                <w:sz w:val="24"/>
                <w:szCs w:val="24"/>
              </w:rPr>
              <w:t>го и среднего предпринимательст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ва Карталинского муниципального района 2016–2018 годы»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внесены,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 Реализация муниципальной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 w:rsidR="005E5B5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развития мало</w:t>
            </w:r>
            <w:r w:rsidR="005E5B55">
              <w:rPr>
                <w:rFonts w:ascii="Times New Roman" w:eastAsia="Calibri" w:hAnsi="Times New Roman" w:cs="Times New Roman"/>
                <w:sz w:val="24"/>
                <w:szCs w:val="24"/>
              </w:rPr>
              <w:t>го и среднего предпринимательст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ва Карталинского муниципального района 2016–2018 годы»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Реализованы мероприятия,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предусмотренные в программе поддержки МСП Карталинского муниципального района,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1.2. Обеспечение формирования и регулярной деятельности координационных (совещательных) органов по развитию МСП с участием в его работе представителей бизнес-сообществ области</w:t>
            </w:r>
          </w:p>
        </w:tc>
        <w:tc>
          <w:tcPr>
            <w:tcW w:w="763" w:type="pct"/>
          </w:tcPr>
          <w:p w:rsidR="00F8272C" w:rsidRPr="00EF4142" w:rsidRDefault="00F8272C" w:rsidP="005531D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1.2.1. Обеспечение регулярной деятельности координационных (совещательных) орган</w:t>
            </w:r>
            <w:r w:rsidR="005531D6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 развитию МСП в поселениях Карталинского муниципального района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координационных (совещательных) органов по вопросам  развития МСП в поселениях Карталинского муниципального района, количество заседаний в год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Более 2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8272C" w:rsidRPr="00EF4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F8272C" w:rsidRPr="00EF4142" w:rsidRDefault="00F8272C" w:rsidP="005E5B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1.2.2. Привлечение представителей бизнес-сообществ к участию в координационных (совещательных) орган</w:t>
            </w:r>
            <w:r w:rsidR="005E5B55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 развитию МСП в поселениях Карталинского муниципального района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Доля представителей бизнес-сообществ в совещательных органах по развитию МСП в поселениях Карталинского муниципального района,%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1.3. Увеличение доли отчислений в местные бюджеты от налога, предусмотренного упрощенной системой налогообложения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1.3.1. Подготовка и направление предложений по установлению норматива отчислений в местные бюджеты от налога,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предусмотренного УСН, в Министерство экономического развития области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направлены,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главы–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5E5B55"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управления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муниципального района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Ишмухамедова Д.К. 8(35133)73787</w:t>
            </w:r>
          </w:p>
        </w:tc>
      </w:tr>
      <w:tr w:rsidR="00F8272C" w:rsidRPr="00EF4142" w:rsidTr="00FE0ABC">
        <w:trPr>
          <w:jc w:val="center"/>
        </w:trPr>
        <w:tc>
          <w:tcPr>
            <w:tcW w:w="17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6C7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финансовой поддержки субъектам МСП</w:t>
            </w:r>
          </w:p>
        </w:tc>
        <w:tc>
          <w:tcPr>
            <w:tcW w:w="4027" w:type="pct"/>
            <w:gridSpan w:val="7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«Поддержка развития малого и среднего предпринимательства в Карталинском муниципальном районе на 2016–2018 годы» оказывалась финансовая поддержка субъектов </w:t>
            </w:r>
            <w:bookmarkStart w:id="0" w:name="BM1431"/>
            <w:bookmarkEnd w:id="0"/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МСП: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финансовой поддержки составила – 5559,0 тысяч рублей ( в том числе 927,0 тыс.руб.- средства местного бюджета, 4632,0 тыс.руб. – средства федерального бюджета), что 2,4 раза больше показателя 2015 года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( 2330,0 тыс.руб.). Количество получателей в 2016 году – 10 субъектов МСП  (из них 9 – сельхозтоваропроизводители;  1– в сфере ЖКХ). Субсидия предоставлялась на возмещение затрат субъектов МСП, связанных с приобретением оборудования в целях создания и (или) развития, и (или) модернизации производства товаров (работ, услуг).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Карталинского муниципального района функционирует информационно–консультационный центр, где субъект МСП может получить консультации по открытию, ведению бизнеса, по получению  финансовой поддержки на местном, областном уровнях, в течении 2016 года оказано 100 консультаций.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размещена информация о программных продуктах АО «Корпорация «МСП».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2.1. Оказание финансовой поддержки субъектам МСП в виде субсидий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pStyle w:val="ConsPlusNormal"/>
              <w:widowControl/>
              <w:ind w:left="-108" w:right="-108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2.1.1. Предоставление субсидий субъектам МСП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выделенных на финансовую поддержку субъектов МСП, тыс. руб.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927,0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Карталинского муниципального района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Шулаев С.Н.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8(35133)22424</w:t>
            </w:r>
          </w:p>
        </w:tc>
      </w:tr>
      <w:tr w:rsidR="00EF4142" w:rsidRPr="00FD18A3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Оказание содействия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АО «Корпорация «МСП» в реализации программных продуктов поддержки бизнеса – «Согарантия», «6,5»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2.2.1. Размещение на официальном сайте Администрации ссылки на сайт АО «Корпорация «МСП»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Ссылка размещена,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Митянова Т.В.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8(35133)22809;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EF4142" w:rsidRPr="00FD18A3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2.2.2. Популяризация программных продуктов поддержки бизнеса АО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«Корпорация «МСП» среди предпринимателей на мероприятиях, проводимых для предпринимателей в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Карталинском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Инженер по информационным системам отдела по экономике и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закупкам Митянова Т.В.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8(35133)22809;</w:t>
            </w:r>
          </w:p>
          <w:p w:rsidR="00F8272C" w:rsidRPr="00192644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2.2.3. Популяризация услуг АО «Корпорация «МСП» в МФЦ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субъектов МСП, обратившихся за услугами АО «Корпорация «МСП» от общего количества субъектов МСП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района, %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информационным системам отдела по экономике и муниципальным закупкам Митянова Т.В.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8(35133)22809;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ekonomika90@inbox.ru</w:t>
              </w:r>
            </w:hyperlink>
            <w:r w:rsidRPr="00EF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«МФЦ»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Базаева Светлана Владимировна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8(35133)72666</w:t>
            </w:r>
          </w:p>
        </w:tc>
      </w:tr>
      <w:tr w:rsidR="00EF4142" w:rsidRPr="00EF4142" w:rsidTr="00FE0ABC">
        <w:trPr>
          <w:trHeight w:val="281"/>
          <w:jc w:val="center"/>
        </w:trPr>
        <w:tc>
          <w:tcPr>
            <w:tcW w:w="171" w:type="pct"/>
            <w:vMerge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2.3. Оказание консультационных услуг субъектам МСП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2.3.1. Оказание консультационных услуг субъектам МСП по вопросам поддержки</w:t>
            </w:r>
            <w:r w:rsidRPr="00EF4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 Карталинском муниципальном районе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МСП, по</w:t>
            </w:r>
            <w:r w:rsidR="00FE0ABC">
              <w:rPr>
                <w:rFonts w:ascii="Times New Roman" w:eastAsia="Calibri" w:hAnsi="Times New Roman" w:cs="Times New Roman"/>
                <w:sz w:val="24"/>
                <w:szCs w:val="24"/>
              </w:rPr>
              <w:t>лучивших консультацион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поддержку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субъектов МСП Карталинского муниципального района, %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23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М.П,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4142" w:rsidRPr="00EF4142" w:rsidTr="00FE0ABC">
        <w:trPr>
          <w:trHeight w:val="281"/>
          <w:jc w:val="center"/>
        </w:trPr>
        <w:tc>
          <w:tcPr>
            <w:tcW w:w="171" w:type="pct"/>
            <w:vMerge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2.3.2. Проведение мероприятий для субъектов МСП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(круглых столов,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конференций)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72C" w:rsidRPr="00EF4142" w:rsidTr="00FE0ABC">
        <w:trPr>
          <w:jc w:val="center"/>
        </w:trPr>
        <w:tc>
          <w:tcPr>
            <w:tcW w:w="17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6C7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4027" w:type="pct"/>
            <w:gridSpan w:val="7"/>
            <w:shd w:val="clear" w:color="auto" w:fill="auto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Утверждении перечни</w:t>
            </w:r>
            <w:r w:rsidRPr="00EF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( утверждены распоряжением администрации Карталинского муниципального района от 06.05.2010  № 535-р, распоряжением  администрации Анненского сельского поселения от 08.10.2015 № 54), предназначенного для предоставления в аренду субъектам МСП, 11 объектов из Перечня, фактически переданных в аренду субъектам МСП, с общей площадью    1137,6 м². В 2017 году планируется утвердить перечень муниципального имущества, предназначенного для предоставления в аренду субъектам МСП в Еленинском сельском поселении.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3.1. Повышение информированности субъектов МСП о предоставляемых объектах муниципального имущества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3.1.1. Подготовка и направление информации о перечнях муниципального имущества Челябинской области, предназначенного для предоставления субъектам МСП в Карталинском муниципальном районе в Минэкономразвития Челябинской области для актуализации информации на едином портале поддержке субъектов МСП по мере изменения перечней</w:t>
            </w:r>
            <w:r w:rsidRPr="00EF4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предоставлена в срок, установленный Приказом Министерства экономического развития Российской Федерации от 20.04.2016 №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 264,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</w:t>
            </w:r>
            <w:r w:rsidR="006C7C18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земельной политике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Селезнева Е.С,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8(35133)22468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3.1.2. Размещение актуальной информации о перечне муниципального имущества на официальном сайте администрации Карталинского муниципального района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размещена,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C7C18" w:rsidRPr="00EF4142">
              <w:rPr>
                <w:rFonts w:ascii="Times New Roman" w:hAnsi="Times New Roman" w:cs="Times New Roman"/>
                <w:sz w:val="24"/>
                <w:szCs w:val="24"/>
              </w:rPr>
              <w:t>Управления по имуществ</w:t>
            </w:r>
            <w:r w:rsidR="006C7C18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6C7C18"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земельной политике Карталинского муниципального района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Селезнева Е.С,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8(35133)22468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EF4142" w:rsidRPr="00EF4142" w:rsidTr="00FE0ABC">
        <w:trPr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Расширение перечней муниципального имущества, предназначенного для предоставления субъектам МСП 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3.2.1. Утверждение  Перечня имущества, предназначенного для предоставления субъектам МСП в Еленинском сельском поселении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утвержден, да/нет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Глава Еленинского сельского поселения Чухонцева И.А.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8(35133)96–4–85</w:t>
            </w:r>
          </w:p>
        </w:tc>
      </w:tr>
      <w:tr w:rsidR="00F8272C" w:rsidRPr="00EF4142" w:rsidTr="00FE0ABC">
        <w:trPr>
          <w:trHeight w:val="848"/>
          <w:jc w:val="center"/>
        </w:trPr>
        <w:tc>
          <w:tcPr>
            <w:tcW w:w="17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7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спроса на продукцию субъектов МСП</w:t>
            </w:r>
          </w:p>
        </w:tc>
        <w:tc>
          <w:tcPr>
            <w:tcW w:w="4027" w:type="pct"/>
            <w:gridSpan w:val="7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Карталинского муниципального района в городском и сельских  поселениях утверждены Порядки и схемы  размещения нестационарных торговых объектов.</w:t>
            </w:r>
            <w:r w:rsidRPr="00EF4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 2016 году специалисты в сфере закупок участвовали в VII областной практической конференции «Практика закупок: от планирования до исполнения контракта. Системный контроль в сфере закупок».  Специалисты  контрактных служб ГРБС Карталинского муниципального района  прошли профессиональную переподготовку по программе «Профессиональное управление государственными и муниципальными закупками».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Доля закупок товаров, работ услуг у субъектов МСП в совокупном годовом объеме закупок у субъектов МСП и социально ориентированных некоммерческих организаций, рассчитанном с учетом требований части 1 статьи 30 Федерального закона «О контрактной системе в сфере закупок товаров, работ, услуг для обеспечения государственных и муниципальных нужд»,  в 2016 году составила 28%</w:t>
            </w:r>
          </w:p>
        </w:tc>
      </w:tr>
      <w:tr w:rsidR="00EF4142" w:rsidRPr="00EF4142" w:rsidTr="00FE0ABC">
        <w:trPr>
          <w:trHeight w:val="1027"/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Расширение доступа субъектов МСП, социально ориентированных некоммерческих организаций к закупкам товаров, работ, услуг в соответствии с Федеральным законом от 05.04.2013 № 44-ФЗ «О контрактной системе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4.1.1. Осуществление закупок у субъектов МСП, социально ориентированных некоммерческих организаций от совокупного годового объема закупок у субъектов МСП, социально ориентированных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некоммерческих организаций, рассчитанного с учетом требований ч. 1.1 ст. 30 Федеральным законом от 05.04.2013 № 44-ФЗ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  в Карталинском муниципальном районе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закупок товаров, работ услуг у субъектов МСП в совокупном годовом объеме закупок у субъектов МСП и социально ориентированных некоммерческих организаций, рассчитанном с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учетом требований части 1 статьи 30 Федерального закона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муниципальных нужд» в Карталинском муниципальном районе, %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15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72C" w:rsidRPr="00EF4142" w:rsidTr="00FE0ABC">
        <w:trPr>
          <w:trHeight w:val="179"/>
          <w:jc w:val="center"/>
        </w:trPr>
        <w:tc>
          <w:tcPr>
            <w:tcW w:w="17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6965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налоговых льгот для субъектов МСП</w:t>
            </w:r>
          </w:p>
        </w:tc>
        <w:tc>
          <w:tcPr>
            <w:tcW w:w="4027" w:type="pct"/>
            <w:gridSpan w:val="7"/>
            <w:vAlign w:val="center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 2017 года Решением Собрания депутатов  Карталинского муниципального района от 28.02.2017 № 245 «О внесении изменений в Положение «О порядке определения размера арендной платы за использование земельных участков, государственная собственность на которые не разграничена» снижен коэффициент  учитывающий вид деятельности арендаторов занятых в производстве, переработке и хранении сельскохозяйственной продукции – с 3 до 1.5.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2016 году проведены Семинары на тему: 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Постановления Законодательного Собрания Челябинской области от 28.01.2015 № 2444 «О Законе Челябинской области «Об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области»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коэффициента  учитывающего вид деятельности арендаторов занятых в производстве, переработке и хранении сельскохозяйственной продукции – с 3 до 1.5.</w:t>
            </w:r>
          </w:p>
        </w:tc>
      </w:tr>
      <w:tr w:rsidR="00EF4142" w:rsidRPr="00EF4142" w:rsidTr="005714C7">
        <w:trPr>
          <w:trHeight w:val="96"/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5.1. Вовлечение в предпринимательскую деятельность незанятого населения</w:t>
            </w: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5.1.1. Распространение информации о возможностях и преимуществах предпринимательс-кой деятельности посредством, размещения на сайте</w:t>
            </w:r>
            <w:r w:rsidRPr="00EF4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Карталинского муниципального </w:t>
            </w: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публикаций размещенной на сайте, ед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4142" w:rsidRPr="00EF4142" w:rsidTr="00C91812">
        <w:trPr>
          <w:trHeight w:val="372"/>
          <w:jc w:val="center"/>
        </w:trPr>
        <w:tc>
          <w:tcPr>
            <w:tcW w:w="171" w:type="pct"/>
            <w:vMerge/>
            <w:vAlign w:val="center"/>
          </w:tcPr>
          <w:p w:rsidR="00F8272C" w:rsidRPr="00EF4142" w:rsidRDefault="00F8272C" w:rsidP="00EF4142">
            <w:pPr>
              <w:tabs>
                <w:tab w:val="left" w:pos="102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5.1.2. Проведение консультаций для начинающих предпринимателей либо граждан, планирующих заняться предпринимательской деятельностью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666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консультаций в год, ед.</w:t>
            </w:r>
          </w:p>
        </w:tc>
        <w:tc>
          <w:tcPr>
            <w:tcW w:w="444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pct"/>
          </w:tcPr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отдела по экономике и муниципальным закупкам администрации Карталинского муниципального района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А.С.</w:t>
            </w:r>
          </w:p>
          <w:p w:rsidR="00F8272C" w:rsidRPr="00EF4142" w:rsidRDefault="00F8272C" w:rsidP="00EF41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2">
              <w:rPr>
                <w:rFonts w:ascii="Times New Roman" w:hAnsi="Times New Roman" w:cs="Times New Roman"/>
                <w:sz w:val="24"/>
                <w:szCs w:val="24"/>
              </w:rPr>
              <w:t>8(35133)22809;</w:t>
            </w:r>
          </w:p>
          <w:p w:rsidR="00F8272C" w:rsidRPr="00EF4142" w:rsidRDefault="00C913A7" w:rsidP="00EF41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ekonomika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90@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8272C" w:rsidRPr="00EF41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D30307" w:rsidRPr="00325849" w:rsidRDefault="00D30307" w:rsidP="00FE0ABC">
      <w:pPr>
        <w:rPr>
          <w:rFonts w:ascii="Times New Roman" w:hAnsi="Times New Roman" w:cs="Times New Roman"/>
          <w:sz w:val="28"/>
          <w:szCs w:val="28"/>
        </w:rPr>
      </w:pPr>
    </w:p>
    <w:sectPr w:rsidR="00D30307" w:rsidRPr="00325849" w:rsidSect="005714C7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B0" w:rsidRDefault="00DA4FB0" w:rsidP="00FE4B55">
      <w:pPr>
        <w:spacing w:after="0" w:line="240" w:lineRule="auto"/>
      </w:pPr>
      <w:r>
        <w:separator/>
      </w:r>
    </w:p>
  </w:endnote>
  <w:endnote w:type="continuationSeparator" w:id="0">
    <w:p w:rsidR="00DA4FB0" w:rsidRDefault="00DA4FB0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B0" w:rsidRDefault="00DA4FB0" w:rsidP="00FE4B55">
      <w:pPr>
        <w:spacing w:after="0" w:line="240" w:lineRule="auto"/>
      </w:pPr>
      <w:r>
        <w:separator/>
      </w:r>
    </w:p>
  </w:footnote>
  <w:footnote w:type="continuationSeparator" w:id="0">
    <w:p w:rsidR="00DA4FB0" w:rsidRDefault="00DA4FB0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EF4142" w:rsidRDefault="00C913A7" w:rsidP="00EF4142">
        <w:pPr>
          <w:pStyle w:val="a7"/>
          <w:jc w:val="center"/>
        </w:pPr>
        <w:fldSimple w:instr=" PAGE   \* MERGEFORMAT ">
          <w:r w:rsidR="00FD18A3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461FF"/>
    <w:rsid w:val="00081762"/>
    <w:rsid w:val="00091BD4"/>
    <w:rsid w:val="000A5842"/>
    <w:rsid w:val="000D2150"/>
    <w:rsid w:val="000D4858"/>
    <w:rsid w:val="000E165E"/>
    <w:rsid w:val="00166DF0"/>
    <w:rsid w:val="00192644"/>
    <w:rsid w:val="001B4CA9"/>
    <w:rsid w:val="001C6697"/>
    <w:rsid w:val="001E0FE9"/>
    <w:rsid w:val="001F1B09"/>
    <w:rsid w:val="001F42ED"/>
    <w:rsid w:val="00241D37"/>
    <w:rsid w:val="00260946"/>
    <w:rsid w:val="002E022D"/>
    <w:rsid w:val="00325849"/>
    <w:rsid w:val="00326426"/>
    <w:rsid w:val="0033158A"/>
    <w:rsid w:val="00371683"/>
    <w:rsid w:val="003E0F84"/>
    <w:rsid w:val="003F5D9A"/>
    <w:rsid w:val="00420465"/>
    <w:rsid w:val="0043588C"/>
    <w:rsid w:val="004B2D9F"/>
    <w:rsid w:val="004C1C48"/>
    <w:rsid w:val="004E5DBD"/>
    <w:rsid w:val="004F0478"/>
    <w:rsid w:val="00510058"/>
    <w:rsid w:val="005531D6"/>
    <w:rsid w:val="005714C7"/>
    <w:rsid w:val="005747CE"/>
    <w:rsid w:val="005C2ACA"/>
    <w:rsid w:val="005E36E3"/>
    <w:rsid w:val="005E5B55"/>
    <w:rsid w:val="0060529B"/>
    <w:rsid w:val="006106EF"/>
    <w:rsid w:val="00610AE0"/>
    <w:rsid w:val="006228FC"/>
    <w:rsid w:val="00625762"/>
    <w:rsid w:val="0063339E"/>
    <w:rsid w:val="006611AA"/>
    <w:rsid w:val="00696583"/>
    <w:rsid w:val="006B23F4"/>
    <w:rsid w:val="006B6A73"/>
    <w:rsid w:val="006C7C18"/>
    <w:rsid w:val="00713029"/>
    <w:rsid w:val="0076615B"/>
    <w:rsid w:val="00780891"/>
    <w:rsid w:val="007A59B9"/>
    <w:rsid w:val="007A6EAB"/>
    <w:rsid w:val="007F5E32"/>
    <w:rsid w:val="00872F20"/>
    <w:rsid w:val="008865FC"/>
    <w:rsid w:val="008C5CA2"/>
    <w:rsid w:val="009034F5"/>
    <w:rsid w:val="009150DF"/>
    <w:rsid w:val="00923BCB"/>
    <w:rsid w:val="00965F75"/>
    <w:rsid w:val="009830F0"/>
    <w:rsid w:val="00AA6A1F"/>
    <w:rsid w:val="00AB07F9"/>
    <w:rsid w:val="00B70152"/>
    <w:rsid w:val="00BB07EA"/>
    <w:rsid w:val="00BD5CE8"/>
    <w:rsid w:val="00BE40ED"/>
    <w:rsid w:val="00BE7862"/>
    <w:rsid w:val="00C02B25"/>
    <w:rsid w:val="00C167A4"/>
    <w:rsid w:val="00C2136D"/>
    <w:rsid w:val="00C913A7"/>
    <w:rsid w:val="00C91812"/>
    <w:rsid w:val="00CF4FF1"/>
    <w:rsid w:val="00D14812"/>
    <w:rsid w:val="00D30307"/>
    <w:rsid w:val="00D34910"/>
    <w:rsid w:val="00D46A9D"/>
    <w:rsid w:val="00D65A3E"/>
    <w:rsid w:val="00D70D47"/>
    <w:rsid w:val="00D933C8"/>
    <w:rsid w:val="00DA23BF"/>
    <w:rsid w:val="00DA4FB0"/>
    <w:rsid w:val="00DD3E15"/>
    <w:rsid w:val="00E13D40"/>
    <w:rsid w:val="00E32118"/>
    <w:rsid w:val="00E45671"/>
    <w:rsid w:val="00E667B8"/>
    <w:rsid w:val="00EA2175"/>
    <w:rsid w:val="00EB55A2"/>
    <w:rsid w:val="00EB6FFB"/>
    <w:rsid w:val="00EF02FE"/>
    <w:rsid w:val="00EF130A"/>
    <w:rsid w:val="00EF4142"/>
    <w:rsid w:val="00F16D26"/>
    <w:rsid w:val="00F20788"/>
    <w:rsid w:val="00F40620"/>
    <w:rsid w:val="00F80145"/>
    <w:rsid w:val="00F8272C"/>
    <w:rsid w:val="00F85A00"/>
    <w:rsid w:val="00FD18A3"/>
    <w:rsid w:val="00FE0ABC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11AA"/>
  </w:style>
  <w:style w:type="paragraph" w:styleId="aa">
    <w:name w:val="Normal (Web)"/>
    <w:basedOn w:val="a"/>
    <w:uiPriority w:val="99"/>
    <w:semiHidden/>
    <w:unhideWhenUsed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rsid w:val="006611AA"/>
  </w:style>
  <w:style w:type="paragraph" w:styleId="af">
    <w:name w:val="footnote text"/>
    <w:basedOn w:val="a"/>
    <w:link w:val="af0"/>
    <w:uiPriority w:val="99"/>
    <w:semiHidden/>
    <w:unhideWhenUsed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rsid w:val="006611A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FD18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FD18A3"/>
    <w:pPr>
      <w:widowControl w:val="0"/>
      <w:shd w:val="clear" w:color="auto" w:fill="FFFFFF"/>
      <w:spacing w:before="120" w:after="900" w:line="326" w:lineRule="exact"/>
      <w:ind w:hanging="16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hyperlink" Target="mailto:ekonomika90@inbox.ru" TargetMode="External"/><Relationship Id="rId18" Type="http://schemas.openxmlformats.org/officeDocument/2006/relationships/hyperlink" Target="mailto:ekonomika90@inbox.ru" TargetMode="External"/><Relationship Id="rId26" Type="http://schemas.openxmlformats.org/officeDocument/2006/relationships/hyperlink" Target="mailto:ekonomika90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nomika90@inbox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kartalyraion.ru" TargetMode="External"/><Relationship Id="rId17" Type="http://schemas.openxmlformats.org/officeDocument/2006/relationships/hyperlink" Target="mailto:ekonomika90@inbox.ru" TargetMode="External"/><Relationship Id="rId25" Type="http://schemas.openxmlformats.org/officeDocument/2006/relationships/hyperlink" Target="mailto:ekonomika90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konomika90@inbox.ru" TargetMode="External"/><Relationship Id="rId20" Type="http://schemas.openxmlformats.org/officeDocument/2006/relationships/hyperlink" Target="mailto:ekonomika90@inbox.ru" TargetMode="External"/><Relationship Id="rId29" Type="http://schemas.openxmlformats.org/officeDocument/2006/relationships/hyperlink" Target="mailto:ekonomika90@inbo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talyraion.ru/investitsii/" TargetMode="External"/><Relationship Id="rId24" Type="http://schemas.openxmlformats.org/officeDocument/2006/relationships/hyperlink" Target="mailto:ekonomika90@inbox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konomika90@inbox.ru" TargetMode="External"/><Relationship Id="rId23" Type="http://schemas.openxmlformats.org/officeDocument/2006/relationships/hyperlink" Target="mailto:ekonomika90@inbox.ru" TargetMode="External"/><Relationship Id="rId28" Type="http://schemas.openxmlformats.org/officeDocument/2006/relationships/hyperlink" Target="mailto:ekonomika90@inbox.ru" TargetMode="External"/><Relationship Id="rId10" Type="http://schemas.openxmlformats.org/officeDocument/2006/relationships/hyperlink" Target="mailto:ekonomika90@inbox.ru" TargetMode="External"/><Relationship Id="rId19" Type="http://schemas.openxmlformats.org/officeDocument/2006/relationships/hyperlink" Target="mailto:ekonomika90@inbo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omika90@inbox.ru" TargetMode="External"/><Relationship Id="rId14" Type="http://schemas.openxmlformats.org/officeDocument/2006/relationships/hyperlink" Target="mailto:ekonomika90@inbox.ru" TargetMode="External"/><Relationship Id="rId22" Type="http://schemas.openxmlformats.org/officeDocument/2006/relationships/hyperlink" Target="mailto:ekonomika90@inbox.ru" TargetMode="External"/><Relationship Id="rId27" Type="http://schemas.openxmlformats.org/officeDocument/2006/relationships/hyperlink" Target="mailto:ekonomika90@inbox.ru" TargetMode="External"/><Relationship Id="rId30" Type="http://schemas.openxmlformats.org/officeDocument/2006/relationships/hyperlink" Target="mailto:ekonomika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2017-06-01T11:13:00Z</cp:lastPrinted>
  <dcterms:created xsi:type="dcterms:W3CDTF">2017-05-18T10:30:00Z</dcterms:created>
  <dcterms:modified xsi:type="dcterms:W3CDTF">2017-06-01T12:24:00Z</dcterms:modified>
</cp:coreProperties>
</file>