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D" w:rsidRPr="00BF1BDD" w:rsidRDefault="00BF1BDD" w:rsidP="00BF1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BD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F1BDD" w:rsidRPr="00BF1BDD" w:rsidRDefault="00BF1BDD" w:rsidP="00BF1B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1BDD" w:rsidRPr="00BF1BDD" w:rsidRDefault="00BF1BDD" w:rsidP="00BF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BDD" w:rsidRPr="00BF1BDD" w:rsidRDefault="00BF1BDD" w:rsidP="00BF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BD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F1BDD" w:rsidRPr="00BF1BDD" w:rsidRDefault="00BF1BDD" w:rsidP="00BF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BDD" w:rsidRPr="00BF1BDD" w:rsidRDefault="00BF1BDD" w:rsidP="00BF1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1C3" w:rsidRDefault="00BF1BDD" w:rsidP="00C211C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от 0</w:t>
      </w:r>
      <w:r w:rsidRPr="00BF1BDD">
        <w:rPr>
          <w:rFonts w:ascii="Times New Roman" w:eastAsia="Times New Roman" w:hAnsi="Times New Roman" w:cs="Times New Roman"/>
          <w:sz w:val="28"/>
          <w:szCs w:val="28"/>
        </w:rPr>
        <w:t>9.0</w:t>
      </w:r>
      <w:r>
        <w:rPr>
          <w:rFonts w:ascii="Times New Roman" w:eastAsia="Times New Roman" w:hAnsi="Times New Roman" w:cs="Times New Roman"/>
          <w:sz w:val="28"/>
          <w:szCs w:val="28"/>
        </w:rPr>
        <w:t>9.2022  года № 910</w:t>
      </w:r>
    </w:p>
    <w:p w:rsidR="00C211C3" w:rsidRDefault="00C211C3" w:rsidP="00C211C3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211C3" w:rsidTr="00C211C3">
        <w:tc>
          <w:tcPr>
            <w:tcW w:w="4219" w:type="dxa"/>
          </w:tcPr>
          <w:p w:rsidR="00C211C3" w:rsidRDefault="00C211C3" w:rsidP="00C2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C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муниципального бюджетного учреждения «Управление по делам гражданской обороны и чрезвычайным ситуациям Карталинского муниципального района» </w:t>
            </w:r>
          </w:p>
        </w:tc>
      </w:tr>
    </w:tbl>
    <w:p w:rsidR="00A6222C" w:rsidRPr="00C211C3" w:rsidRDefault="00A6222C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1C3" w:rsidRDefault="00EE5861" w:rsidP="007D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</w:r>
    </w:p>
    <w:p w:rsidR="00A6222C" w:rsidRPr="00C211C3" w:rsidRDefault="00A6222C" w:rsidP="00C2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</w:t>
      </w:r>
      <w:r w:rsidR="006A0351" w:rsidRPr="00C211C3">
        <w:rPr>
          <w:rFonts w:ascii="Times New Roman" w:hAnsi="Times New Roman" w:cs="Times New Roman"/>
          <w:sz w:val="28"/>
          <w:szCs w:val="28"/>
        </w:rPr>
        <w:t xml:space="preserve"> от 06.10.2003 года № 131-ФЗ</w:t>
      </w:r>
      <w:r w:rsidR="00A20F1A" w:rsidRPr="00C211C3">
        <w:rPr>
          <w:rFonts w:ascii="Times New Roman" w:hAnsi="Times New Roman" w:cs="Times New Roman"/>
          <w:sz w:val="28"/>
          <w:szCs w:val="28"/>
        </w:rPr>
        <w:t xml:space="preserve"> «</w:t>
      </w:r>
      <w:r w:rsidRPr="00C211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0351" w:rsidRPr="00C211C3">
        <w:rPr>
          <w:rFonts w:ascii="Times New Roman" w:hAnsi="Times New Roman" w:cs="Times New Roman"/>
          <w:sz w:val="28"/>
          <w:szCs w:val="28"/>
        </w:rPr>
        <w:t>»</w:t>
      </w:r>
      <w:r w:rsidRPr="00C211C3">
        <w:rPr>
          <w:rFonts w:ascii="Times New Roman" w:hAnsi="Times New Roman" w:cs="Times New Roman"/>
          <w:sz w:val="28"/>
          <w:szCs w:val="28"/>
        </w:rPr>
        <w:t xml:space="preserve">, руководствуясь Уставом Карталинского муниципального района, </w:t>
      </w:r>
      <w:r w:rsidR="007D0481" w:rsidRPr="00C211C3">
        <w:rPr>
          <w:rFonts w:ascii="Times New Roman" w:hAnsi="Times New Roman" w:cs="Times New Roman"/>
          <w:sz w:val="28"/>
          <w:szCs w:val="28"/>
        </w:rPr>
        <w:t>а</w:t>
      </w:r>
      <w:r w:rsidRPr="00C211C3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C211C3" w:rsidRDefault="00A6222C" w:rsidP="00C2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оплате труда работников муниципального бюджетного учреждения </w:t>
      </w:r>
      <w:r w:rsidR="00124795" w:rsidRPr="00C211C3"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чрезвычайным ситуациям Карталинского муниципального района»</w:t>
      </w:r>
      <w:r w:rsidR="00DD79FB" w:rsidRPr="00C211C3">
        <w:rPr>
          <w:rFonts w:ascii="Times New Roman" w:hAnsi="Times New Roman" w:cs="Times New Roman"/>
          <w:sz w:val="28"/>
          <w:szCs w:val="28"/>
        </w:rPr>
        <w:t>.</w:t>
      </w:r>
    </w:p>
    <w:p w:rsidR="00C211C3" w:rsidRDefault="00EE5861" w:rsidP="00C2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861" w:rsidRPr="00C211C3" w:rsidRDefault="00EE5861" w:rsidP="00C2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124795" w:rsidRPr="00C211C3">
        <w:rPr>
          <w:rFonts w:hAnsi="Times New Roman" w:cs="Times New Roman"/>
          <w:color w:val="000000"/>
          <w:sz w:val="28"/>
          <w:szCs w:val="28"/>
        </w:rPr>
        <w:t>оставляю</w:t>
      </w:r>
      <w:r w:rsidR="00A02F2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24795" w:rsidRPr="00C211C3">
        <w:rPr>
          <w:rFonts w:hAnsi="Times New Roman" w:cs="Times New Roman"/>
          <w:color w:val="000000"/>
          <w:sz w:val="28"/>
          <w:szCs w:val="28"/>
        </w:rPr>
        <w:t>за</w:t>
      </w:r>
      <w:r w:rsidR="00A02F2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24795" w:rsidRPr="00C211C3">
        <w:rPr>
          <w:rFonts w:hAnsi="Times New Roman" w:cs="Times New Roman"/>
          <w:color w:val="000000"/>
          <w:sz w:val="28"/>
          <w:szCs w:val="28"/>
        </w:rPr>
        <w:t>собой</w:t>
      </w:r>
      <w:r w:rsidR="00124795" w:rsidRPr="00C211C3">
        <w:rPr>
          <w:rFonts w:hAnsi="Times New Roman" w:cs="Times New Roman"/>
          <w:color w:val="000000"/>
          <w:sz w:val="28"/>
          <w:szCs w:val="28"/>
        </w:rPr>
        <w:t>.</w:t>
      </w:r>
    </w:p>
    <w:p w:rsidR="00EE5861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1C3" w:rsidRPr="00C211C3" w:rsidRDefault="00C211C3" w:rsidP="00EE58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1C3" w:rsidRDefault="00EE2F52" w:rsidP="00EE5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исполняющий полномочия </w:t>
      </w:r>
    </w:p>
    <w:p w:rsidR="00EE145D" w:rsidRPr="00C211C3" w:rsidRDefault="00C211C3" w:rsidP="00EE5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145D"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EE2F52"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EE145D"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45D"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EE145D"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EE2F52"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145D"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2F52" w:rsidRPr="00C211C3">
        <w:rPr>
          <w:rFonts w:ascii="Times New Roman" w:hAnsi="Times New Roman" w:cs="Times New Roman"/>
          <w:color w:val="000000" w:themeColor="text1"/>
          <w:sz w:val="28"/>
          <w:szCs w:val="28"/>
        </w:rPr>
        <w:t>Куличков</w:t>
      </w:r>
    </w:p>
    <w:p w:rsidR="003D3202" w:rsidRPr="00EE2F52" w:rsidRDefault="003D3202" w:rsidP="00A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C3" w:rsidRDefault="00C211C3" w:rsidP="00EE5861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</w:rPr>
      </w:pPr>
    </w:p>
    <w:p w:rsidR="00C211C3" w:rsidRDefault="00C211C3" w:rsidP="00EE5861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</w:rPr>
      </w:pPr>
    </w:p>
    <w:p w:rsidR="00C211C3" w:rsidRDefault="00C211C3" w:rsidP="00EE5861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</w:rPr>
      </w:pPr>
    </w:p>
    <w:p w:rsidR="00C211C3" w:rsidRDefault="00C211C3" w:rsidP="00EE5861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</w:rPr>
      </w:pPr>
    </w:p>
    <w:p w:rsidR="00BF1BDD" w:rsidRDefault="00BF1BDD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BDD" w:rsidRDefault="00BF1BDD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BDD" w:rsidRDefault="00BF1BDD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BDD" w:rsidRDefault="00BF1BDD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BDD" w:rsidRDefault="00BF1BDD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BDD" w:rsidRDefault="00BF1BDD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BDD" w:rsidRDefault="00BF1BDD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861" w:rsidRPr="00C211C3" w:rsidRDefault="00EE5861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УТВЕРЖДЕНО</w:t>
      </w:r>
    </w:p>
    <w:p w:rsidR="00EE5861" w:rsidRPr="00C211C3" w:rsidRDefault="00EE5861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EE5861" w:rsidRPr="00C211C3" w:rsidRDefault="00EE5861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Карталинского муниципального района </w:t>
      </w:r>
    </w:p>
    <w:p w:rsidR="00EE5861" w:rsidRPr="00C211C3" w:rsidRDefault="00EE5861" w:rsidP="00C211C3">
      <w:pPr>
        <w:pStyle w:val="1"/>
        <w:spacing w:before="0" w:after="0"/>
        <w:ind w:left="396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25476B">
        <w:rPr>
          <w:rFonts w:ascii="Times New Roman" w:hAnsi="Times New Roman" w:cs="Times New Roman"/>
          <w:b w:val="0"/>
          <w:color w:val="auto"/>
          <w:sz w:val="28"/>
          <w:szCs w:val="28"/>
        </w:rPr>
        <w:t>09.09.</w:t>
      </w:r>
      <w:r w:rsidR="00124795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2022</w:t>
      </w:r>
      <w:r w:rsid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C211C3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254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910</w:t>
      </w:r>
    </w:p>
    <w:p w:rsidR="00C211C3" w:rsidRDefault="00C211C3" w:rsidP="00C21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11C3" w:rsidRDefault="00C211C3" w:rsidP="00C21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11C3" w:rsidRDefault="00C211C3" w:rsidP="00C21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43E2" w:rsidRDefault="00C211C3" w:rsidP="00C21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 w:rsidR="00EE5861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оплате труда работников </w:t>
      </w:r>
    </w:p>
    <w:p w:rsidR="001843E2" w:rsidRDefault="00EE5861" w:rsidP="00C21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1843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учреждения </w:t>
      </w:r>
    </w:p>
    <w:p w:rsidR="00C211C3" w:rsidRPr="001843E2" w:rsidRDefault="00EE5861" w:rsidP="00C21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124795"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Управление по делам гражданской </w:t>
      </w:r>
    </w:p>
    <w:p w:rsidR="001843E2" w:rsidRDefault="00124795" w:rsidP="00C211C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обороны и чрезвычайным ситуациям </w:t>
      </w:r>
    </w:p>
    <w:p w:rsidR="00EE5861" w:rsidRPr="00C211C3" w:rsidRDefault="00124795" w:rsidP="00C211C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Карталинского муниципального района»</w:t>
      </w:r>
    </w:p>
    <w:p w:rsidR="00EE5861" w:rsidRDefault="00EE5861" w:rsidP="00C211C3">
      <w:pPr>
        <w:spacing w:after="0" w:line="240" w:lineRule="auto"/>
        <w:rPr>
          <w:sz w:val="28"/>
          <w:szCs w:val="28"/>
        </w:rPr>
      </w:pPr>
    </w:p>
    <w:p w:rsidR="00C211C3" w:rsidRPr="00C211C3" w:rsidRDefault="00C211C3" w:rsidP="00C211C3">
      <w:pPr>
        <w:spacing w:after="0" w:line="240" w:lineRule="auto"/>
        <w:rPr>
          <w:sz w:val="28"/>
          <w:szCs w:val="28"/>
        </w:rPr>
      </w:pPr>
    </w:p>
    <w:p w:rsidR="00EE5861" w:rsidRPr="00C211C3" w:rsidRDefault="00C211C3" w:rsidP="00C21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11"/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E5861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bookmarkEnd w:id="0"/>
    <w:p w:rsidR="00EE5861" w:rsidRDefault="00EE5861" w:rsidP="00C2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1C3" w:rsidRPr="00C211C3" w:rsidRDefault="00C211C3" w:rsidP="00C2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61" w:rsidRPr="00C211C3" w:rsidRDefault="00EE5861" w:rsidP="00C211C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5"/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Настоящее Положение об оплате труда работников </w:t>
      </w: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бюджетного учреждения </w:t>
      </w:r>
      <w:r w:rsidR="00A6727F"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«Управление по делам гражданской обороны и чрезвычайным ситуациям Карталинского муниципального района»</w:t>
      </w:r>
      <w:r w:rsid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именуется - </w:t>
      </w:r>
      <w:r w:rsidR="00881285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разработано в соответствии с </w:t>
      </w:r>
      <w:hyperlink r:id="rId8" w:history="1">
        <w:r w:rsidRPr="00C211C3">
          <w:rPr>
            <w:rStyle w:val="a5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hyperlink r:id="rId9" w:history="1">
        <w:r w:rsidRPr="00C211C3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года  № 131-ФЗ </w:t>
      </w:r>
      <w:r w:rsidR="00A20F1A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0F1A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211C3">
        <w:rPr>
          <w:rStyle w:val="a5"/>
          <w:rFonts w:ascii="Times New Roman" w:hAnsi="Times New Roman"/>
          <w:color w:val="auto"/>
          <w:sz w:val="28"/>
          <w:szCs w:val="28"/>
        </w:rPr>
        <w:t>п</w:t>
      </w:r>
      <w:r w:rsidRPr="00C211C3">
        <w:rPr>
          <w:rStyle w:val="a5"/>
          <w:rFonts w:ascii="Times New Roman" w:hAnsi="Times New Roman"/>
          <w:color w:val="auto"/>
          <w:sz w:val="28"/>
          <w:szCs w:val="28"/>
        </w:rPr>
        <w:t xml:space="preserve">остановлением Правительства Челябинской области </w:t>
      </w:r>
      <w:r w:rsidR="00C211C3">
        <w:rPr>
          <w:rStyle w:val="a5"/>
          <w:rFonts w:ascii="Times New Roman" w:hAnsi="Times New Roman"/>
          <w:color w:val="auto"/>
          <w:sz w:val="28"/>
          <w:szCs w:val="28"/>
        </w:rPr>
        <w:t xml:space="preserve">                       </w:t>
      </w:r>
      <w:r w:rsidRPr="00C211C3">
        <w:rPr>
          <w:rStyle w:val="a5"/>
          <w:rFonts w:ascii="Times New Roman" w:hAnsi="Times New Roman"/>
          <w:color w:val="auto"/>
          <w:sz w:val="28"/>
          <w:szCs w:val="28"/>
        </w:rPr>
        <w:t xml:space="preserve">от 11.09.2008 года № 275-П </w:t>
      </w:r>
      <w:r w:rsidR="00A20F1A" w:rsidRPr="00C211C3">
        <w:rPr>
          <w:rStyle w:val="a5"/>
          <w:rFonts w:ascii="Times New Roman" w:hAnsi="Times New Roman"/>
          <w:color w:val="auto"/>
          <w:sz w:val="28"/>
          <w:szCs w:val="28"/>
        </w:rPr>
        <w:t>«</w:t>
      </w:r>
      <w:r w:rsidRPr="00C211C3">
        <w:rPr>
          <w:rStyle w:val="a5"/>
          <w:rFonts w:ascii="Times New Roman" w:hAnsi="Times New Roman"/>
          <w:color w:val="auto"/>
          <w:sz w:val="28"/>
          <w:szCs w:val="28"/>
        </w:rPr>
        <w:t>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</w:t>
      </w:r>
      <w:r w:rsidR="00A20F1A" w:rsidRPr="00C211C3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приказом Приказ Министерства здравоохранения и социального развития </w:t>
      </w:r>
      <w:r w:rsidR="00351521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29.05.2008 года № 248н </w:t>
      </w:r>
      <w:r w:rsidR="00A20F1A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A20F1A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, приказом Приказ Министерства здравоохранения и социального развития Российской Федерации</w:t>
      </w:r>
      <w:r w:rsid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от 29.05.2008 года №</w:t>
      </w:r>
      <w:r w:rsid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247н </w:t>
      </w:r>
      <w:r w:rsidR="00A20F1A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A20F1A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C211C3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C211C3">
        <w:rPr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Карталинского муниципального района, постановлением администрации</w:t>
      </w:r>
      <w:r w:rsid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Карталинского муниципального района от 29.09.2010 года № 1727 </w:t>
      </w:r>
      <w:r w:rsid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«О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осуществляется на основе единой тарифной сетки».</w:t>
      </w:r>
    </w:p>
    <w:p w:rsidR="0033353F" w:rsidRPr="00C211C3" w:rsidRDefault="00EE5861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"/>
      <w:bookmarkEnd w:id="1"/>
      <w:r w:rsidRPr="00C211C3">
        <w:rPr>
          <w:rFonts w:ascii="Times New Roman" w:hAnsi="Times New Roman" w:cs="Times New Roman"/>
          <w:sz w:val="28"/>
          <w:szCs w:val="28"/>
        </w:rPr>
        <w:tab/>
        <w:t>2. Система оплаты труда работников</w:t>
      </w:r>
      <w:r w:rsidR="00402724">
        <w:rPr>
          <w:rFonts w:ascii="Times New Roman" w:hAnsi="Times New Roman" w:cs="Times New Roman"/>
          <w:sz w:val="28"/>
          <w:szCs w:val="28"/>
        </w:rPr>
        <w:t xml:space="preserve"> </w:t>
      </w:r>
      <w:r w:rsidR="00A6727F" w:rsidRPr="00C211C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A6727F" w:rsidRPr="00C211C3">
        <w:rPr>
          <w:rFonts w:ascii="Times New Roman" w:hAnsi="Times New Roman" w:cs="Times New Roman"/>
          <w:bCs/>
          <w:sz w:val="28"/>
          <w:szCs w:val="28"/>
        </w:rPr>
        <w:t>«Управление по делам гражданской обороны и чрезвычайным ситуациям Карталинского муниципального района»</w:t>
      </w:r>
      <w:r w:rsidR="00C21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285" w:rsidRPr="00C211C3">
        <w:rPr>
          <w:rFonts w:ascii="Times New Roman" w:hAnsi="Times New Roman" w:cs="Times New Roman"/>
          <w:sz w:val="28"/>
          <w:szCs w:val="28"/>
        </w:rPr>
        <w:t>(далее именуется – Учреждение)</w:t>
      </w:r>
      <w:r w:rsidRPr="00C211C3">
        <w:rPr>
          <w:rFonts w:ascii="Times New Roman" w:hAnsi="Times New Roman" w:cs="Times New Roman"/>
          <w:sz w:val="28"/>
          <w:szCs w:val="28"/>
        </w:rPr>
        <w:t xml:space="preserve"> включает в себя размеры окладов (должностных окладов), выплаты компенсационного и стимулирующего характера, которые устанавливаются коллективным договором и (или) трудовым договором в соответствии с </w:t>
      </w:r>
      <w:r w:rsidRPr="00C211C3">
        <w:rPr>
          <w:rStyle w:val="a5"/>
          <w:rFonts w:ascii="Times New Roman" w:hAnsi="Times New Roman"/>
          <w:b w:val="0"/>
          <w:color w:val="auto"/>
          <w:sz w:val="28"/>
          <w:szCs w:val="28"/>
        </w:rPr>
        <w:t>трудовым законодательством</w:t>
      </w:r>
      <w:r w:rsidRPr="00C211C3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</w:t>
      </w:r>
      <w:r w:rsidR="006A0351" w:rsidRPr="00C211C3">
        <w:rPr>
          <w:rFonts w:ascii="Times New Roman" w:hAnsi="Times New Roman" w:cs="Times New Roman"/>
          <w:sz w:val="28"/>
          <w:szCs w:val="28"/>
        </w:rPr>
        <w:t xml:space="preserve">, </w:t>
      </w:r>
      <w:r w:rsidRPr="00C211C3">
        <w:rPr>
          <w:rFonts w:ascii="Times New Roman" w:hAnsi="Times New Roman" w:cs="Times New Roman"/>
          <w:sz w:val="28"/>
          <w:szCs w:val="28"/>
        </w:rPr>
        <w:t>Челябинской области, Карталинского муниципального района, содержащими нормы трудового права, настоящим Положением.</w:t>
      </w:r>
    </w:p>
    <w:p w:rsidR="00345E26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bookmarkEnd w:id="2"/>
      <w:r w:rsidRPr="00C211C3">
        <w:rPr>
          <w:rFonts w:ascii="Times New Roman" w:hAnsi="Times New Roman" w:cs="Times New Roman"/>
          <w:sz w:val="28"/>
          <w:szCs w:val="28"/>
        </w:rPr>
        <w:tab/>
      </w:r>
      <w:r w:rsidR="00A6727F" w:rsidRPr="00C211C3">
        <w:rPr>
          <w:rFonts w:ascii="Times New Roman" w:hAnsi="Times New Roman" w:cs="Times New Roman"/>
          <w:sz w:val="28"/>
          <w:szCs w:val="28"/>
        </w:rPr>
        <w:t xml:space="preserve">3. </w:t>
      </w:r>
      <w:r w:rsidR="00EE5861" w:rsidRPr="00C211C3">
        <w:rPr>
          <w:rFonts w:ascii="Times New Roman" w:hAnsi="Times New Roman" w:cs="Times New Roman"/>
          <w:sz w:val="28"/>
          <w:szCs w:val="28"/>
        </w:rPr>
        <w:t>Оплата труда работников устанавливается с учетом:</w:t>
      </w:r>
      <w:bookmarkEnd w:id="3"/>
    </w:p>
    <w:p w:rsidR="00D24545" w:rsidRPr="00C211C3" w:rsidRDefault="0033353F" w:rsidP="0034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="00EE5861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Единого тарифно-квалификационного справочника</w:t>
        </w:r>
      </w:hyperlink>
      <w:r w:rsidR="00EE5861" w:rsidRPr="00C211C3">
        <w:rPr>
          <w:rFonts w:ascii="Times New Roman" w:hAnsi="Times New Roman" w:cs="Times New Roman"/>
          <w:sz w:val="28"/>
          <w:szCs w:val="28"/>
        </w:rPr>
        <w:t xml:space="preserve"> работ и профессий рабочих</w:t>
      </w:r>
      <w:r w:rsidR="00D24545" w:rsidRPr="00C211C3">
        <w:rPr>
          <w:rFonts w:ascii="Times New Roman" w:hAnsi="Times New Roman" w:cs="Times New Roman"/>
          <w:sz w:val="28"/>
          <w:szCs w:val="28"/>
        </w:rPr>
        <w:t>;</w:t>
      </w:r>
    </w:p>
    <w:p w:rsidR="00EE5861" w:rsidRPr="00C211C3" w:rsidRDefault="001A3130" w:rsidP="00C2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2)</w:t>
      </w:r>
      <w:r w:rsidR="00345E26">
        <w:rPr>
          <w:rFonts w:ascii="Times New Roman" w:hAnsi="Times New Roman" w:cs="Times New Roman"/>
          <w:sz w:val="28"/>
          <w:szCs w:val="28"/>
        </w:rPr>
        <w:t xml:space="preserve"> </w:t>
      </w:r>
      <w:r w:rsidR="00EE5861" w:rsidRPr="00C211C3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EE5861" w:rsidRPr="00C211C3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EE5861" w:rsidRPr="00C211C3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EE5861" w:rsidRPr="00C211C3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</w:r>
      <w:r w:rsidR="00881285" w:rsidRPr="00C211C3">
        <w:rPr>
          <w:rFonts w:ascii="Times New Roman" w:hAnsi="Times New Roman" w:cs="Times New Roman"/>
          <w:sz w:val="28"/>
          <w:szCs w:val="28"/>
        </w:rPr>
        <w:t xml:space="preserve">4) </w:t>
      </w:r>
      <w:r w:rsidR="00EE5861" w:rsidRPr="00C211C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E5861" w:rsidRPr="00C211C3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E5861" w:rsidRPr="00C211C3">
        <w:rPr>
          <w:rFonts w:ascii="Times New Roman" w:hAnsi="Times New Roman" w:cs="Times New Roman"/>
          <w:sz w:val="28"/>
          <w:szCs w:val="28"/>
        </w:rPr>
        <w:t>4. Условия оплаты труда</w:t>
      </w:r>
      <w:r w:rsidR="00337EF7" w:rsidRPr="00C211C3">
        <w:rPr>
          <w:rFonts w:ascii="Times New Roman" w:hAnsi="Times New Roman" w:cs="Times New Roman"/>
          <w:sz w:val="28"/>
          <w:szCs w:val="28"/>
        </w:rPr>
        <w:t xml:space="preserve">, </w:t>
      </w:r>
      <w:r w:rsidR="00EE5861" w:rsidRPr="00C211C3">
        <w:rPr>
          <w:rFonts w:ascii="Times New Roman" w:hAnsi="Times New Roman" w:cs="Times New Roman"/>
          <w:sz w:val="28"/>
          <w:szCs w:val="28"/>
        </w:rPr>
        <w:t>размер оклада (должностного оклада) работника, включаются в трудовой договор.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E5861" w:rsidRPr="00C211C3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"/>
      <w:bookmarkEnd w:id="4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E5861" w:rsidRPr="00C211C3">
        <w:rPr>
          <w:rFonts w:ascii="Times New Roman" w:hAnsi="Times New Roman" w:cs="Times New Roman"/>
          <w:sz w:val="28"/>
          <w:szCs w:val="28"/>
        </w:rPr>
        <w:t>5. Заработная плата работника включает в себя оклад (должностной оклад), компенсационные и стимулирующие выплаты, устанавливается в пределах бюджетных ассигнований на оплату труда Учреждения, а также средств, поступающих от приносящей доход деятельности.</w:t>
      </w:r>
    </w:p>
    <w:p w:rsidR="007C0B0A" w:rsidRPr="00C211C3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"/>
      <w:bookmarkEnd w:id="5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E5861" w:rsidRPr="00C211C3">
        <w:rPr>
          <w:rFonts w:ascii="Times New Roman" w:hAnsi="Times New Roman" w:cs="Times New Roman"/>
          <w:sz w:val="28"/>
          <w:szCs w:val="28"/>
        </w:rPr>
        <w:t>6. Стимулирующие выплаты работникам Учреждения могут выплачиваться за счет средств, поступающих от приносящей доход деятельности</w:t>
      </w:r>
      <w:r w:rsidR="00984D58" w:rsidRPr="00C211C3">
        <w:rPr>
          <w:rFonts w:ascii="Times New Roman" w:hAnsi="Times New Roman" w:cs="Times New Roman"/>
          <w:sz w:val="28"/>
          <w:szCs w:val="28"/>
        </w:rPr>
        <w:t xml:space="preserve"> не более 10% от суммы дохода,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учитывая индивидуальные показатели деятельности работников.</w:t>
      </w:r>
    </w:p>
    <w:p w:rsidR="007C0B0A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7. Работникам Учреждения установлен суммированный учет рабочего времени, с установлением учетного периода 1 год</w:t>
      </w:r>
      <w:r w:rsidR="00984D58" w:rsidRPr="00C211C3">
        <w:rPr>
          <w:rFonts w:ascii="Times New Roman" w:hAnsi="Times New Roman" w:cs="Times New Roman"/>
          <w:sz w:val="28"/>
          <w:szCs w:val="28"/>
        </w:rPr>
        <w:t>.</w:t>
      </w:r>
    </w:p>
    <w:p w:rsidR="00DA7853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8</w:t>
      </w:r>
      <w:r w:rsidR="007D0481" w:rsidRPr="00C211C3">
        <w:rPr>
          <w:rFonts w:ascii="Times New Roman" w:hAnsi="Times New Roman" w:cs="Times New Roman"/>
          <w:sz w:val="28"/>
          <w:szCs w:val="28"/>
        </w:rPr>
        <w:t>.</w:t>
      </w:r>
      <w:r w:rsidR="00345E26">
        <w:rPr>
          <w:rFonts w:ascii="Times New Roman" w:hAnsi="Times New Roman" w:cs="Times New Roman"/>
          <w:sz w:val="28"/>
          <w:szCs w:val="28"/>
        </w:rPr>
        <w:t xml:space="preserve"> </w:t>
      </w:r>
      <w:r w:rsidR="00DA7853" w:rsidRPr="00C211C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начисляется на основании первичных учетных документов, предоставляемых должностными лицами в срок, определенные учетной политикой </w:t>
      </w:r>
      <w:r w:rsidR="00984D58" w:rsidRPr="00C211C3">
        <w:rPr>
          <w:rFonts w:ascii="Times New Roman" w:hAnsi="Times New Roman" w:cs="Times New Roman"/>
          <w:sz w:val="28"/>
          <w:szCs w:val="28"/>
        </w:rPr>
        <w:t>Учреждения</w:t>
      </w:r>
      <w:r w:rsidR="00DA7853" w:rsidRPr="00C211C3">
        <w:rPr>
          <w:rFonts w:ascii="Times New Roman" w:hAnsi="Times New Roman" w:cs="Times New Roman"/>
          <w:sz w:val="28"/>
          <w:szCs w:val="28"/>
        </w:rPr>
        <w:t>.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9. </w:t>
      </w:r>
      <w:r w:rsidR="00DA7853" w:rsidRPr="00C211C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выплачивается на расчетные счета два раза в месяц: </w:t>
      </w:r>
      <w:r w:rsidR="0027447E" w:rsidRPr="00C211C3">
        <w:rPr>
          <w:rFonts w:ascii="Times New Roman" w:hAnsi="Times New Roman" w:cs="Times New Roman"/>
          <w:sz w:val="28"/>
          <w:szCs w:val="28"/>
        </w:rPr>
        <w:t>за первую половину месяца выплачивается 20 числа расчетного месяца, за вторую половину 5 числа следующего месяца. При совпадении дня выплаты с выходным или нерабочим праздничным днем выплата заработной платы производится накануне этого дня числа следующего месяца за вторую половину месяца</w:t>
      </w:r>
      <w:r w:rsidR="00DA7853" w:rsidRPr="00C211C3">
        <w:rPr>
          <w:rFonts w:ascii="Times New Roman" w:hAnsi="Times New Roman" w:cs="Times New Roman"/>
          <w:sz w:val="28"/>
          <w:szCs w:val="28"/>
        </w:rPr>
        <w:t>. Выплата заработной платы производится в денежной форме в валюте Российской Федерации (в рублях).</w:t>
      </w:r>
      <w:r w:rsidR="00564C6B">
        <w:rPr>
          <w:rFonts w:ascii="Times New Roman" w:hAnsi="Times New Roman" w:cs="Times New Roman"/>
          <w:sz w:val="28"/>
          <w:szCs w:val="28"/>
        </w:rPr>
        <w:t xml:space="preserve"> </w:t>
      </w:r>
      <w:r w:rsidR="008811ED" w:rsidRPr="00C211C3">
        <w:rPr>
          <w:rFonts w:ascii="Times New Roman" w:hAnsi="Times New Roman" w:cs="Times New Roman"/>
          <w:sz w:val="28"/>
          <w:szCs w:val="28"/>
        </w:rPr>
        <w:t>Удержания из заработной платы работника производятся только в случаях, пред</w:t>
      </w:r>
      <w:r w:rsidR="00564C6B">
        <w:rPr>
          <w:rFonts w:ascii="Times New Roman" w:hAnsi="Times New Roman" w:cs="Times New Roman"/>
          <w:sz w:val="28"/>
          <w:szCs w:val="28"/>
        </w:rPr>
        <w:t>усмотренных Трудовым кодексом Российской Федерации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10</w:t>
      </w:r>
      <w:r w:rsidR="00984D58" w:rsidRPr="00C211C3">
        <w:rPr>
          <w:rFonts w:ascii="Times New Roman" w:hAnsi="Times New Roman" w:cs="Times New Roman"/>
          <w:sz w:val="28"/>
          <w:szCs w:val="28"/>
        </w:rPr>
        <w:t>.</w:t>
      </w:r>
      <w:r w:rsidR="00564C6B">
        <w:rPr>
          <w:rFonts w:ascii="Times New Roman" w:hAnsi="Times New Roman" w:cs="Times New Roman"/>
          <w:sz w:val="28"/>
          <w:szCs w:val="28"/>
        </w:rPr>
        <w:t xml:space="preserve"> 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Работодатель осуществляет удержания из заработной платы </w:t>
      </w:r>
      <w:r w:rsidR="00984D58" w:rsidRPr="00C211C3">
        <w:rPr>
          <w:rFonts w:ascii="Times New Roman" w:hAnsi="Times New Roman" w:cs="Times New Roman"/>
          <w:sz w:val="28"/>
          <w:szCs w:val="28"/>
        </w:rPr>
        <w:t xml:space="preserve">в 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размере, установленном законодательством </w:t>
      </w:r>
      <w:r w:rsidR="00564C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811ED" w:rsidRPr="00C211C3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1) </w:t>
      </w:r>
      <w:r w:rsidR="008811ED" w:rsidRPr="00C211C3">
        <w:rPr>
          <w:rFonts w:ascii="Times New Roman" w:hAnsi="Times New Roman" w:cs="Times New Roman"/>
          <w:sz w:val="28"/>
          <w:szCs w:val="28"/>
        </w:rPr>
        <w:t>возмещения неотработанного аванса, выданного работнику в счет заработной платы;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2) </w:t>
      </w:r>
      <w:r w:rsidR="008811ED" w:rsidRPr="00C211C3">
        <w:rPr>
          <w:rFonts w:ascii="Times New Roman" w:hAnsi="Times New Roman" w:cs="Times New Roman"/>
          <w:sz w:val="28"/>
          <w:szCs w:val="28"/>
        </w:rPr>
        <w:t>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местность;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3) </w:t>
      </w:r>
      <w:r w:rsidR="008811ED" w:rsidRPr="00C211C3">
        <w:rPr>
          <w:rFonts w:ascii="Times New Roman" w:hAnsi="Times New Roman" w:cs="Times New Roman"/>
          <w:sz w:val="28"/>
          <w:szCs w:val="28"/>
        </w:rPr>
        <w:t>возврата сумм, излишне выплаченных работнику вследствие счетных ошибок</w:t>
      </w:r>
      <w:r w:rsidR="00984D58" w:rsidRPr="00C211C3">
        <w:rPr>
          <w:rFonts w:ascii="Times New Roman" w:hAnsi="Times New Roman" w:cs="Times New Roman"/>
          <w:sz w:val="28"/>
          <w:szCs w:val="28"/>
        </w:rPr>
        <w:t>,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либо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4)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при увольнении работника до окончания того рабочего года, в счет которого он уже получил ежегодный оплачиваемый отпуск, за неотработанные дни отпуска;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5)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удержания для погашения обязательств работника перед государством (налоги, штрафы);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6)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удержания для погашения задолженности перед третьими лицами (алименты на несовершеннолетних детей, выплаты по исполнительным листам возмещения вреда здоровью другого лица или вреда лицам, понесшим ущерб и др</w:t>
      </w:r>
      <w:r w:rsidR="00564C6B">
        <w:rPr>
          <w:rFonts w:ascii="Times New Roman" w:hAnsi="Times New Roman" w:cs="Times New Roman"/>
          <w:sz w:val="28"/>
          <w:szCs w:val="28"/>
        </w:rPr>
        <w:t>угое</w:t>
      </w:r>
      <w:r w:rsidR="008811ED" w:rsidRPr="00C211C3">
        <w:rPr>
          <w:rFonts w:ascii="Times New Roman" w:hAnsi="Times New Roman" w:cs="Times New Roman"/>
          <w:sz w:val="28"/>
          <w:szCs w:val="28"/>
        </w:rPr>
        <w:t>).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11. </w:t>
      </w:r>
      <w:r w:rsidR="008811ED" w:rsidRPr="00C211C3">
        <w:rPr>
          <w:rFonts w:ascii="Times New Roman" w:hAnsi="Times New Roman" w:cs="Times New Roman"/>
          <w:sz w:val="28"/>
          <w:szCs w:val="28"/>
        </w:rPr>
        <w:t>Удержания за неотработанные дни отпуска не производятся, если работник увольняется по следующим основаниям:</w:t>
      </w:r>
    </w:p>
    <w:p w:rsidR="008811ED" w:rsidRPr="00C211C3" w:rsidRDefault="007C0B0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1) </w:t>
      </w:r>
      <w:r w:rsidR="008811ED" w:rsidRPr="00C211C3"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 по состоянию здоровья в соответствии с медицинским заключением;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2)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ликвидация организации;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3)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сокращение штата;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4)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призыв работника на военную службу;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5)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восстановление ранее занимавшего это место работника по решению государственной инспекции труда или суда;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6)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наступление чрезвычайных обстоятельств, препятствующих продолжению трудовых отношений (военные действия, катастрофа, стихийное бедствие).</w:t>
      </w:r>
    </w:p>
    <w:p w:rsidR="00DA7853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12. 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В случаях выплаты заработной платы до окончания текущего месяца возможны ситуации, когда у работника возникают невыходы (временная нетрудоспособность, прогулы и иные), а заработная плата уже выплачена в полном объеме, согласно графикам сменности и табелям учета рабочего времени. В данной ситуации перерасчеты отображаются в месяце, следующем за расчетным и </w:t>
      </w:r>
      <w:r w:rsidR="007C0B0A" w:rsidRPr="00C211C3">
        <w:rPr>
          <w:rFonts w:ascii="Times New Roman" w:hAnsi="Times New Roman" w:cs="Times New Roman"/>
          <w:sz w:val="28"/>
          <w:szCs w:val="28"/>
        </w:rPr>
        <w:t>удержание,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производится без согласия работника, как удержания возмещения неотработанного аванса, выданного в счет заработной платы</w:t>
      </w:r>
      <w:r w:rsidRPr="00C211C3">
        <w:rPr>
          <w:rFonts w:ascii="Times New Roman" w:hAnsi="Times New Roman" w:cs="Times New Roman"/>
          <w:sz w:val="28"/>
          <w:szCs w:val="28"/>
        </w:rPr>
        <w:t>, п</w:t>
      </w:r>
      <w:r w:rsidR="008811ED" w:rsidRPr="00C211C3">
        <w:rPr>
          <w:rFonts w:ascii="Times New Roman" w:hAnsi="Times New Roman" w:cs="Times New Roman"/>
          <w:sz w:val="28"/>
          <w:szCs w:val="28"/>
        </w:rPr>
        <w:t>ри этом выплата пособия по временной нетрудоспособности производится уже в следующем месяце в ближайший после назначения пособия день, установленный для выплаты заработной платы</w:t>
      </w:r>
      <w:r w:rsidR="0027447E" w:rsidRPr="00C211C3">
        <w:rPr>
          <w:rFonts w:ascii="Times New Roman" w:hAnsi="Times New Roman" w:cs="Times New Roman"/>
          <w:sz w:val="28"/>
          <w:szCs w:val="28"/>
        </w:rPr>
        <w:t>.</w:t>
      </w:r>
    </w:p>
    <w:p w:rsidR="0033353F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6B" w:rsidRPr="00C211C3" w:rsidRDefault="00564C6B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1" w:rsidRPr="00C211C3" w:rsidRDefault="00564C6B" w:rsidP="00564C6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14"/>
      <w:bookmarkEnd w:id="6"/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E5861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условия оплаты труда</w:t>
      </w:r>
    </w:p>
    <w:bookmarkEnd w:id="7"/>
    <w:p w:rsidR="00EE5861" w:rsidRDefault="00EE5861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6B" w:rsidRPr="00C211C3" w:rsidRDefault="00564C6B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1" w:rsidRPr="00C211C3" w:rsidRDefault="0033353F" w:rsidP="0056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13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 работников Учреждения устанавливаются на основе отнесения занимаемых ими должностей согласно </w:t>
      </w:r>
      <w:hyperlink w:anchor="sub_11" w:history="1">
        <w:r w:rsidR="00881285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="00EE5861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риложению 1</w:t>
        </w:r>
      </w:hyperlink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E5861" w:rsidRPr="00C211C3" w:rsidRDefault="0033353F" w:rsidP="0056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14</w:t>
      </w:r>
      <w:r w:rsidR="00EE5861" w:rsidRPr="00C211C3">
        <w:rPr>
          <w:rFonts w:ascii="Times New Roman" w:hAnsi="Times New Roman" w:cs="Times New Roman"/>
          <w:sz w:val="28"/>
          <w:szCs w:val="28"/>
        </w:rPr>
        <w:t>. С учетом условий труда работникам устанавливаются выплаты компенсационного и стимулирующего характера в соответствии</w:t>
      </w:r>
      <w:r w:rsidR="00CE606A">
        <w:rPr>
          <w:rFonts w:ascii="Times New Roman" w:hAnsi="Times New Roman" w:cs="Times New Roman"/>
          <w:sz w:val="28"/>
          <w:szCs w:val="28"/>
        </w:rPr>
        <w:t xml:space="preserve"> 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с </w:t>
      </w:r>
      <w:r w:rsidR="00CE606A">
        <w:rPr>
          <w:rFonts w:ascii="Times New Roman" w:hAnsi="Times New Roman" w:cs="Times New Roman"/>
          <w:sz w:val="28"/>
          <w:szCs w:val="28"/>
        </w:rPr>
        <w:t xml:space="preserve">                     </w:t>
      </w:r>
      <w:hyperlink w:anchor="sub_1018" w:history="1">
        <w:r w:rsidR="00CE606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главами </w:t>
        </w:r>
        <w:r w:rsidR="00EE5861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2" w:history="1">
        <w:r w:rsidR="00EE5861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4</w:t>
        </w:r>
      </w:hyperlink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4C6B" w:rsidRDefault="00564C6B" w:rsidP="00564C6B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18"/>
      <w:bookmarkEnd w:id="9"/>
    </w:p>
    <w:p w:rsidR="00564C6B" w:rsidRDefault="00564C6B" w:rsidP="00564C6B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353F" w:rsidRPr="00C211C3" w:rsidRDefault="00564C6B" w:rsidP="00564C6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E5861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и условия установления выплат </w:t>
      </w:r>
    </w:p>
    <w:p w:rsidR="00564C6B" w:rsidRDefault="00EE5861" w:rsidP="00564C6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компенсационного характер</w:t>
      </w:r>
      <w:bookmarkEnd w:id="10"/>
    </w:p>
    <w:p w:rsidR="00564C6B" w:rsidRDefault="00564C6B" w:rsidP="00564C6B">
      <w:pPr>
        <w:spacing w:after="0" w:line="240" w:lineRule="auto"/>
      </w:pPr>
    </w:p>
    <w:p w:rsidR="00564C6B" w:rsidRPr="00564C6B" w:rsidRDefault="00564C6B" w:rsidP="00564C6B">
      <w:pPr>
        <w:spacing w:after="0" w:line="240" w:lineRule="auto"/>
      </w:pPr>
    </w:p>
    <w:p w:rsidR="00EE5861" w:rsidRPr="00C211C3" w:rsidRDefault="0033353F" w:rsidP="0056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5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15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размеры, порядок и условия их осуществления устанавливаются в соответствии с </w:t>
      </w:r>
      <w:r w:rsidR="00EE5861" w:rsidRPr="00C211C3">
        <w:rPr>
          <w:rStyle w:val="a5"/>
          <w:rFonts w:ascii="Times New Roman" w:hAnsi="Times New Roman"/>
          <w:b w:val="0"/>
          <w:color w:val="auto"/>
          <w:sz w:val="28"/>
          <w:szCs w:val="28"/>
        </w:rPr>
        <w:t>трудовым законодательством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Челябинской области и Карталинского муниципального района, содержащими нормы трудового права</w:t>
      </w:r>
      <w:r w:rsidR="009E34C9" w:rsidRPr="00C211C3">
        <w:rPr>
          <w:rFonts w:ascii="Times New Roman" w:hAnsi="Times New Roman" w:cs="Times New Roman"/>
          <w:sz w:val="28"/>
          <w:szCs w:val="28"/>
        </w:rPr>
        <w:t>.</w:t>
      </w:r>
    </w:p>
    <w:p w:rsidR="00EE5861" w:rsidRPr="00C211C3" w:rsidRDefault="0033353F" w:rsidP="0056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E5861" w:rsidRPr="00C211C3">
        <w:rPr>
          <w:rFonts w:ascii="Times New Roman" w:hAnsi="Times New Roman" w:cs="Times New Roman"/>
          <w:sz w:val="28"/>
          <w:szCs w:val="28"/>
        </w:rPr>
        <w:t>1</w:t>
      </w:r>
      <w:r w:rsidR="00ED473C" w:rsidRPr="00C211C3">
        <w:rPr>
          <w:rFonts w:ascii="Times New Roman" w:hAnsi="Times New Roman" w:cs="Times New Roman"/>
          <w:sz w:val="28"/>
          <w:szCs w:val="28"/>
        </w:rPr>
        <w:t>6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кроме </w:t>
      </w:r>
      <w:hyperlink r:id="rId12" w:history="1">
        <w:r w:rsidR="00EE5861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районного коэффициента</w:t>
        </w:r>
      </w:hyperlink>
      <w:r w:rsidR="00EE5861" w:rsidRPr="00C211C3">
        <w:rPr>
          <w:rFonts w:ascii="Times New Roman" w:hAnsi="Times New Roman" w:cs="Times New Roman"/>
          <w:sz w:val="28"/>
          <w:szCs w:val="28"/>
        </w:rPr>
        <w:t>, устанавливаются в процентном отношении от оклада (должностного оклада).</w:t>
      </w:r>
    </w:p>
    <w:p w:rsidR="00EE5861" w:rsidRPr="00C211C3" w:rsidRDefault="0033353F" w:rsidP="0056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E5861" w:rsidRPr="00C211C3">
        <w:rPr>
          <w:rFonts w:ascii="Times New Roman" w:hAnsi="Times New Roman" w:cs="Times New Roman"/>
          <w:sz w:val="28"/>
          <w:szCs w:val="28"/>
        </w:rPr>
        <w:t>1</w:t>
      </w:r>
      <w:r w:rsidR="00ED473C" w:rsidRPr="00C211C3">
        <w:rPr>
          <w:rFonts w:ascii="Times New Roman" w:hAnsi="Times New Roman" w:cs="Times New Roman"/>
          <w:sz w:val="28"/>
          <w:szCs w:val="28"/>
        </w:rPr>
        <w:t>7</w:t>
      </w:r>
      <w:r w:rsidR="00EE5861" w:rsidRPr="00C211C3">
        <w:rPr>
          <w:rFonts w:ascii="Times New Roman" w:hAnsi="Times New Roman" w:cs="Times New Roman"/>
          <w:sz w:val="28"/>
          <w:szCs w:val="28"/>
        </w:rPr>
        <w:t>. К выплатам компенсационного характера относятся:</w:t>
      </w:r>
    </w:p>
    <w:bookmarkEnd w:id="13"/>
    <w:p w:rsidR="00564C6B" w:rsidRDefault="00564C6B" w:rsidP="00564C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5861" w:rsidRPr="00C211C3">
        <w:rPr>
          <w:rFonts w:ascii="Times New Roman" w:hAnsi="Times New Roman" w:cs="Times New Roman"/>
          <w:sz w:val="28"/>
          <w:szCs w:val="28"/>
        </w:rPr>
        <w:t>выплат</w:t>
      </w:r>
      <w:r w:rsidR="00A23ED2" w:rsidRPr="00C211C3">
        <w:rPr>
          <w:rFonts w:ascii="Times New Roman" w:hAnsi="Times New Roman" w:cs="Times New Roman"/>
          <w:sz w:val="28"/>
          <w:szCs w:val="28"/>
        </w:rPr>
        <w:t>а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 (</w:t>
      </w:r>
      <w:hyperlink r:id="rId13" w:history="1">
        <w:r w:rsidR="00EE5861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районный коэффициент</w:t>
        </w:r>
      </w:hyperlink>
      <w:r w:rsidR="00EE5861" w:rsidRPr="00C211C3">
        <w:rPr>
          <w:rFonts w:ascii="Times New Roman" w:hAnsi="Times New Roman" w:cs="Times New Roman"/>
          <w:sz w:val="28"/>
          <w:szCs w:val="28"/>
        </w:rPr>
        <w:t>) начисляются на фактический месячный заработок, включая доплаты и надбавки</w:t>
      </w:r>
      <w:r w:rsidR="00A23ED2" w:rsidRPr="00C211C3">
        <w:rPr>
          <w:rFonts w:ascii="Times New Roman" w:hAnsi="Times New Roman" w:cs="Times New Roman"/>
          <w:sz w:val="28"/>
          <w:szCs w:val="28"/>
        </w:rPr>
        <w:t>;</w:t>
      </w:r>
    </w:p>
    <w:p w:rsidR="00564C6B" w:rsidRDefault="00564C6B" w:rsidP="00564C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19CE" w:rsidRPr="00C211C3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</w:t>
      </w:r>
      <w:r w:rsidR="00A23ED2" w:rsidRPr="00C211C3">
        <w:rPr>
          <w:rFonts w:ascii="Times New Roman" w:hAnsi="Times New Roman" w:cs="Times New Roman"/>
          <w:sz w:val="28"/>
          <w:szCs w:val="28"/>
        </w:rPr>
        <w:t>,</w:t>
      </w:r>
      <w:r w:rsidR="006819CE" w:rsidRPr="00C211C3">
        <w:rPr>
          <w:rFonts w:ascii="Times New Roman" w:hAnsi="Times New Roman" w:cs="Times New Roman"/>
          <w:sz w:val="28"/>
          <w:szCs w:val="28"/>
        </w:rPr>
        <w:t xml:space="preserve"> допущенных к государственной тайне на постоянной основе</w:t>
      </w:r>
      <w:r w:rsidR="00E63A32" w:rsidRPr="00C211C3">
        <w:rPr>
          <w:rFonts w:ascii="Times New Roman" w:hAnsi="Times New Roman" w:cs="Times New Roman"/>
          <w:sz w:val="28"/>
          <w:szCs w:val="28"/>
        </w:rPr>
        <w:t>,</w:t>
      </w:r>
      <w:r w:rsidR="00F71FDE">
        <w:rPr>
          <w:rFonts w:ascii="Times New Roman" w:hAnsi="Times New Roman" w:cs="Times New Roman"/>
          <w:sz w:val="28"/>
          <w:szCs w:val="28"/>
        </w:rPr>
        <w:t xml:space="preserve"> </w:t>
      </w:r>
      <w:r w:rsidR="00E63A32" w:rsidRPr="00C211C3">
        <w:rPr>
          <w:rFonts w:ascii="Times New Roman" w:hAnsi="Times New Roman" w:cs="Times New Roman"/>
          <w:sz w:val="28"/>
          <w:szCs w:val="28"/>
        </w:rPr>
        <w:t>размеры выплат указаны в прил</w:t>
      </w:r>
      <w:r w:rsidR="00F71FDE">
        <w:rPr>
          <w:rFonts w:ascii="Times New Roman" w:hAnsi="Times New Roman" w:cs="Times New Roman"/>
          <w:sz w:val="28"/>
          <w:szCs w:val="28"/>
        </w:rPr>
        <w:t>ожении 3 к настоящему Положению;</w:t>
      </w:r>
    </w:p>
    <w:p w:rsidR="00A23ED2" w:rsidRPr="00C211C3" w:rsidRDefault="00564C6B" w:rsidP="00564C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3ED2" w:rsidRPr="00C211C3">
        <w:rPr>
          <w:rFonts w:ascii="Times New Roman" w:hAnsi="Times New Roman" w:cs="Times New Roman"/>
          <w:sz w:val="28"/>
          <w:szCs w:val="28"/>
        </w:rPr>
        <w:t>выплата (надбавка) за работу в ночное время</w:t>
      </w:r>
      <w:r w:rsidR="00A20F1A" w:rsidRPr="00C211C3">
        <w:rPr>
          <w:rFonts w:ascii="Times New Roman" w:hAnsi="Times New Roman" w:cs="Times New Roman"/>
          <w:sz w:val="28"/>
          <w:szCs w:val="28"/>
        </w:rPr>
        <w:t xml:space="preserve">, ночным считается время с 22 часов до 6 часов, размер выплаты составляет не </w:t>
      </w:r>
      <w:r w:rsidR="009A5145" w:rsidRPr="00C211C3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0F1A" w:rsidRPr="00C211C3">
        <w:rPr>
          <w:rFonts w:ascii="Times New Roman" w:hAnsi="Times New Roman" w:cs="Times New Roman"/>
          <w:sz w:val="28"/>
          <w:szCs w:val="28"/>
        </w:rPr>
        <w:t>20 процентов части оклада</w:t>
      </w:r>
      <w:r w:rsidR="009A5145" w:rsidRPr="00C211C3">
        <w:rPr>
          <w:rFonts w:ascii="Times New Roman" w:hAnsi="Times New Roman" w:cs="Times New Roman"/>
          <w:sz w:val="28"/>
          <w:szCs w:val="28"/>
        </w:rPr>
        <w:t xml:space="preserve"> (должностного оклада)</w:t>
      </w:r>
      <w:r w:rsidR="00A20F1A" w:rsidRPr="00C211C3">
        <w:rPr>
          <w:rFonts w:ascii="Times New Roman" w:hAnsi="Times New Roman" w:cs="Times New Roman"/>
          <w:sz w:val="28"/>
          <w:szCs w:val="28"/>
        </w:rPr>
        <w:t xml:space="preserve"> за час работы работника в ночное время.</w:t>
      </w:r>
    </w:p>
    <w:p w:rsidR="00F904FE" w:rsidRPr="00C211C3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  <w:t>1</w:t>
      </w:r>
      <w:r w:rsidR="00F963FF" w:rsidRPr="00C211C3">
        <w:rPr>
          <w:rFonts w:ascii="Times New Roman" w:hAnsi="Times New Roman" w:cs="Times New Roman"/>
          <w:sz w:val="28"/>
          <w:szCs w:val="28"/>
        </w:rPr>
        <w:t>8</w:t>
      </w:r>
      <w:r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EE5861" w:rsidRPr="00C211C3">
        <w:rPr>
          <w:rFonts w:ascii="Times New Roman" w:hAnsi="Times New Roman" w:cs="Times New Roman"/>
          <w:sz w:val="28"/>
          <w:szCs w:val="28"/>
        </w:rPr>
        <w:t>Размер доплаты работникам, получающим оклад (должностной оклад), устанавливается в размере не менее одинарной дневной или часовой ставки (часть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  <w:r w:rsidR="00564C6B">
        <w:rPr>
          <w:rFonts w:ascii="Times New Roman" w:hAnsi="Times New Roman" w:cs="Times New Roman"/>
          <w:sz w:val="28"/>
          <w:szCs w:val="28"/>
        </w:rPr>
        <w:t xml:space="preserve"> </w:t>
      </w:r>
      <w:r w:rsidR="00F904FE" w:rsidRPr="00C211C3">
        <w:rPr>
          <w:rFonts w:ascii="Times New Roman" w:hAnsi="Times New Roman" w:cs="Times New Roman"/>
          <w:sz w:val="28"/>
          <w:szCs w:val="28"/>
        </w:rPr>
        <w:t>При этом среднемесячная норма за учетный период, отработанный не полностью считается исходя из фактически отработанных</w:t>
      </w:r>
      <w:r w:rsidR="00FD19C3">
        <w:rPr>
          <w:rFonts w:ascii="Times New Roman" w:hAnsi="Times New Roman" w:cs="Times New Roman"/>
          <w:sz w:val="28"/>
          <w:szCs w:val="28"/>
        </w:rPr>
        <w:t xml:space="preserve"> </w:t>
      </w:r>
      <w:r w:rsidR="00F904FE" w:rsidRPr="00C211C3">
        <w:rPr>
          <w:rFonts w:ascii="Times New Roman" w:hAnsi="Times New Roman" w:cs="Times New Roman"/>
          <w:sz w:val="28"/>
          <w:szCs w:val="28"/>
        </w:rPr>
        <w:t>месяцев по производственному календарю. Расчет удержаний за неотработанные часы в учетном периоде производится аналогично, без учета размера компенсаций, при этом удержание не производится, если недоработка возникла по причинам, независящим от работника.</w:t>
      </w:r>
    </w:p>
    <w:p w:rsidR="00F963FF" w:rsidRPr="00C211C3" w:rsidRDefault="00F963FF" w:rsidP="00C211C3">
      <w:pPr>
        <w:tabs>
          <w:tab w:val="num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19. </w:t>
      </w:r>
      <w:r w:rsidR="00F904FE" w:rsidRPr="00C211C3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 w:rsidR="00564C6B">
        <w:rPr>
          <w:rFonts w:ascii="Times New Roman" w:hAnsi="Times New Roman" w:cs="Times New Roman"/>
          <w:sz w:val="28"/>
          <w:szCs w:val="28"/>
        </w:rPr>
        <w:t xml:space="preserve"> </w:t>
      </w:r>
      <w:r w:rsidR="00F904FE" w:rsidRPr="00C211C3">
        <w:rPr>
          <w:rFonts w:ascii="Times New Roman" w:hAnsi="Times New Roman" w:cs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E5861" w:rsidRPr="00C211C3" w:rsidRDefault="00F963FF" w:rsidP="00C211C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20</w:t>
      </w:r>
      <w:r w:rsidR="0033353F"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EE5861" w:rsidRPr="00C211C3">
        <w:rPr>
          <w:rFonts w:ascii="Times New Roman" w:hAnsi="Times New Roman" w:cs="Times New Roman"/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на среднемесячное количество часов в соответствующем календарном году.</w:t>
      </w:r>
      <w:r w:rsidR="006C44E1" w:rsidRPr="00C211C3">
        <w:rPr>
          <w:rFonts w:ascii="Times New Roman" w:hAnsi="Times New Roman" w:cs="Times New Roman"/>
          <w:sz w:val="28"/>
          <w:szCs w:val="28"/>
        </w:rPr>
        <w:t xml:space="preserve"> Оплата переработанных часов производится по приказу начальника Учреждения в декабре текущего года</w:t>
      </w:r>
      <w:r w:rsidRPr="00C211C3">
        <w:rPr>
          <w:rFonts w:ascii="Times New Roman" w:hAnsi="Times New Roman" w:cs="Times New Roman"/>
          <w:sz w:val="28"/>
          <w:szCs w:val="28"/>
        </w:rPr>
        <w:t>.</w:t>
      </w:r>
    </w:p>
    <w:p w:rsidR="00564C6B" w:rsidRDefault="00564C6B" w:rsidP="00564C6B">
      <w:pPr>
        <w:pStyle w:val="1"/>
        <w:spacing w:before="0" w:after="0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4" w:name="sub_1032"/>
    </w:p>
    <w:p w:rsidR="00564C6B" w:rsidRDefault="00564C6B" w:rsidP="00564C6B">
      <w:pPr>
        <w:pStyle w:val="1"/>
        <w:spacing w:before="0" w:after="0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3353F" w:rsidRPr="00C211C3" w:rsidRDefault="00564C6B" w:rsidP="00564C6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E5861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и условия установления выплат</w:t>
      </w:r>
    </w:p>
    <w:p w:rsidR="00EE5861" w:rsidRPr="00C211C3" w:rsidRDefault="00EE5861" w:rsidP="00564C6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стимулирующего характера</w:t>
      </w:r>
    </w:p>
    <w:bookmarkEnd w:id="14"/>
    <w:p w:rsidR="00EE5861" w:rsidRDefault="00EE5861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6B" w:rsidRPr="00C211C3" w:rsidRDefault="00564C6B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1" w:rsidRPr="00C211C3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9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963FF" w:rsidRPr="00C211C3">
        <w:rPr>
          <w:rFonts w:ascii="Times New Roman" w:hAnsi="Times New Roman" w:cs="Times New Roman"/>
          <w:sz w:val="28"/>
          <w:szCs w:val="28"/>
        </w:rPr>
        <w:t>21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К выплатам стимулирующего характера относятся выплаты, характеризующие результаты труда работников. Размеры определения выплат стимулирующего характера указаны в </w:t>
      </w:r>
      <w:hyperlink w:anchor="sub_12" w:history="1">
        <w:r w:rsidR="00EE5861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приложении 2</w:t>
        </w:r>
      </w:hyperlink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64C6B" w:rsidRDefault="0033353F" w:rsidP="0056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0"/>
      <w:bookmarkEnd w:id="15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2</w:t>
      </w:r>
      <w:r w:rsidR="00F963FF" w:rsidRPr="00C211C3">
        <w:rPr>
          <w:rFonts w:ascii="Times New Roman" w:hAnsi="Times New Roman" w:cs="Times New Roman"/>
          <w:sz w:val="28"/>
          <w:szCs w:val="28"/>
        </w:rPr>
        <w:t>2</w:t>
      </w:r>
      <w:r w:rsidR="00EE5861" w:rsidRPr="00C211C3">
        <w:rPr>
          <w:rFonts w:ascii="Times New Roman" w:hAnsi="Times New Roman" w:cs="Times New Roman"/>
          <w:sz w:val="28"/>
          <w:szCs w:val="28"/>
        </w:rPr>
        <w:t>. К выплатам стимулирующего характера относятся:</w:t>
      </w:r>
      <w:bookmarkEnd w:id="16"/>
    </w:p>
    <w:p w:rsidR="00564C6B" w:rsidRDefault="00564C6B" w:rsidP="0056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5861" w:rsidRPr="00C211C3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работы;</w:t>
      </w:r>
    </w:p>
    <w:p w:rsidR="00564C6B" w:rsidRDefault="00564C6B" w:rsidP="0056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6EC4" w:rsidRPr="00564C6B">
        <w:rPr>
          <w:rFonts w:ascii="Times New Roman" w:hAnsi="Times New Roman" w:cs="Times New Roman"/>
          <w:sz w:val="28"/>
          <w:szCs w:val="28"/>
        </w:rPr>
        <w:t>за сложность;</w:t>
      </w:r>
    </w:p>
    <w:p w:rsidR="00564C6B" w:rsidRDefault="00564C6B" w:rsidP="0056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6EC4" w:rsidRPr="00C211C3">
        <w:rPr>
          <w:rFonts w:ascii="Times New Roman" w:hAnsi="Times New Roman" w:cs="Times New Roman"/>
          <w:sz w:val="28"/>
          <w:szCs w:val="28"/>
        </w:rPr>
        <w:t>за непрерывный стаж работы, за выслугу лет;</w:t>
      </w:r>
    </w:p>
    <w:p w:rsidR="00564C6B" w:rsidRDefault="00564C6B" w:rsidP="0056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797E" w:rsidRPr="00C211C3">
        <w:rPr>
          <w:rFonts w:ascii="Times New Roman" w:hAnsi="Times New Roman" w:cs="Times New Roman"/>
          <w:sz w:val="28"/>
          <w:szCs w:val="28"/>
        </w:rPr>
        <w:t>е</w:t>
      </w:r>
      <w:r w:rsidR="001E19C1" w:rsidRPr="00C211C3">
        <w:rPr>
          <w:rFonts w:ascii="Times New Roman" w:hAnsi="Times New Roman" w:cs="Times New Roman"/>
          <w:sz w:val="28"/>
          <w:szCs w:val="28"/>
        </w:rPr>
        <w:t>же</w:t>
      </w:r>
      <w:r w:rsidR="006A797E" w:rsidRPr="00C211C3">
        <w:rPr>
          <w:rFonts w:ascii="Times New Roman" w:hAnsi="Times New Roman" w:cs="Times New Roman"/>
          <w:sz w:val="28"/>
          <w:szCs w:val="28"/>
        </w:rPr>
        <w:t>месячное денежное поощрение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C6B" w:rsidRDefault="00564C6B" w:rsidP="0056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премиальные выплаты по </w:t>
      </w:r>
      <w:r w:rsidR="00776EC4" w:rsidRPr="00C211C3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EE5861" w:rsidRPr="00C211C3">
        <w:rPr>
          <w:rFonts w:ascii="Times New Roman" w:hAnsi="Times New Roman" w:cs="Times New Roman"/>
          <w:sz w:val="28"/>
          <w:szCs w:val="28"/>
        </w:rPr>
        <w:t>работы</w:t>
      </w:r>
      <w:r w:rsidR="00631C8B">
        <w:rPr>
          <w:rFonts w:ascii="Times New Roman" w:hAnsi="Times New Roman" w:cs="Times New Roman"/>
          <w:sz w:val="28"/>
          <w:szCs w:val="28"/>
        </w:rPr>
        <w:t xml:space="preserve"> </w:t>
      </w:r>
      <w:r w:rsidR="00D225E6" w:rsidRPr="00C211C3">
        <w:rPr>
          <w:rFonts w:ascii="Times New Roman" w:hAnsi="Times New Roman" w:cs="Times New Roman"/>
          <w:sz w:val="28"/>
          <w:szCs w:val="28"/>
        </w:rPr>
        <w:t>за месяц, квартал, год</w:t>
      </w:r>
      <w:r w:rsidR="00EE5861" w:rsidRPr="00C211C3">
        <w:rPr>
          <w:rFonts w:ascii="Times New Roman" w:hAnsi="Times New Roman" w:cs="Times New Roman"/>
          <w:sz w:val="28"/>
          <w:szCs w:val="28"/>
        </w:rPr>
        <w:t>;</w:t>
      </w:r>
    </w:p>
    <w:p w:rsidR="00564C6B" w:rsidRDefault="00564C6B" w:rsidP="0056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E5861" w:rsidRPr="00C211C3">
        <w:rPr>
          <w:rFonts w:ascii="Times New Roman" w:hAnsi="Times New Roman" w:cs="Times New Roman"/>
          <w:sz w:val="28"/>
          <w:szCs w:val="28"/>
        </w:rPr>
        <w:t>за наличие учёной степени и почётного звания;</w:t>
      </w:r>
    </w:p>
    <w:p w:rsidR="00D01E4A" w:rsidRPr="00C211C3" w:rsidRDefault="00564C6B" w:rsidP="0056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20F1A" w:rsidRPr="00C211C3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6C3B3D" w:rsidRPr="00C211C3">
        <w:rPr>
          <w:rFonts w:ascii="Times New Roman" w:hAnsi="Times New Roman" w:cs="Times New Roman"/>
          <w:sz w:val="28"/>
          <w:szCs w:val="28"/>
        </w:rPr>
        <w:t>.</w:t>
      </w:r>
    </w:p>
    <w:p w:rsidR="0028135B" w:rsidRPr="00C211C3" w:rsidRDefault="00D01E4A" w:rsidP="00C211C3">
      <w:pPr>
        <w:spacing w:after="0" w:line="240" w:lineRule="auto"/>
        <w:ind w:firstLine="720"/>
        <w:jc w:val="both"/>
        <w:rPr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2</w:t>
      </w:r>
      <w:r w:rsidR="00F963FF" w:rsidRPr="00C211C3">
        <w:rPr>
          <w:rFonts w:ascii="Times New Roman" w:hAnsi="Times New Roman" w:cs="Times New Roman"/>
          <w:sz w:val="28"/>
          <w:szCs w:val="28"/>
        </w:rPr>
        <w:t>3</w:t>
      </w:r>
      <w:r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6C3B3D" w:rsidRPr="00C211C3">
        <w:rPr>
          <w:rFonts w:ascii="Times New Roman" w:hAnsi="Times New Roman" w:cs="Times New Roman"/>
          <w:sz w:val="28"/>
          <w:szCs w:val="28"/>
        </w:rPr>
        <w:t>Материальная помощь единовременно в течение календарного года выплачивается работнику, в пределах средств фонда оплаты труда, как правило, при его уходе в ежегодный отпуск, либо в иные сроки - на основании письменного заявления работника, в размере 4 окладов (должностных окладов).</w:t>
      </w:r>
    </w:p>
    <w:p w:rsidR="006C3B3D" w:rsidRPr="00C211C3" w:rsidRDefault="00F963FF" w:rsidP="00C211C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24. </w:t>
      </w:r>
      <w:r w:rsidR="0028135B" w:rsidRPr="00C211C3">
        <w:rPr>
          <w:rFonts w:ascii="Times New Roman" w:hAnsi="Times New Roman" w:cs="Times New Roman"/>
          <w:sz w:val="28"/>
          <w:szCs w:val="28"/>
        </w:rPr>
        <w:t>В случае увольнения работника, который не использовал отпуск (с выплатой компенсации за неиспользованный отпуск), материальная помощь не выплачивается.</w:t>
      </w:r>
    </w:p>
    <w:p w:rsidR="00E63A32" w:rsidRPr="00C211C3" w:rsidRDefault="00D01E4A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2</w:t>
      </w:r>
      <w:r w:rsidR="00F963FF" w:rsidRPr="00C211C3">
        <w:rPr>
          <w:rFonts w:ascii="Times New Roman" w:hAnsi="Times New Roman" w:cs="Times New Roman"/>
          <w:sz w:val="28"/>
          <w:szCs w:val="28"/>
        </w:rPr>
        <w:t>5</w:t>
      </w:r>
      <w:r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A20F1A" w:rsidRPr="00C211C3">
        <w:rPr>
          <w:rFonts w:ascii="Times New Roman" w:hAnsi="Times New Roman" w:cs="Times New Roman"/>
          <w:sz w:val="28"/>
          <w:szCs w:val="28"/>
        </w:rPr>
        <w:t>Размер материальной помощи исчисляется путем деления одного оклада (должностного оклада), установленного на день выплаты материальной помощи, на количество календарных дней в году и умножения на количество календарных дней с даты приема на работу по 31 декабря включительно.</w:t>
      </w:r>
    </w:p>
    <w:p w:rsidR="00A20F1A" w:rsidRPr="00C211C3" w:rsidRDefault="0028135B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2</w:t>
      </w:r>
      <w:r w:rsidR="00F963FF" w:rsidRPr="00C211C3">
        <w:rPr>
          <w:rFonts w:ascii="Times New Roman" w:hAnsi="Times New Roman" w:cs="Times New Roman"/>
          <w:sz w:val="28"/>
          <w:szCs w:val="28"/>
        </w:rPr>
        <w:t>6</w:t>
      </w:r>
      <w:r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D01E4A" w:rsidRPr="00C211C3">
        <w:rPr>
          <w:rFonts w:ascii="Times New Roman" w:hAnsi="Times New Roman" w:cs="Times New Roman"/>
          <w:sz w:val="28"/>
          <w:szCs w:val="28"/>
        </w:rPr>
        <w:t>С</w:t>
      </w:r>
      <w:r w:rsidR="00A20F1A" w:rsidRPr="00C211C3">
        <w:rPr>
          <w:rFonts w:ascii="Times New Roman" w:hAnsi="Times New Roman" w:cs="Times New Roman"/>
          <w:sz w:val="28"/>
          <w:szCs w:val="28"/>
        </w:rPr>
        <w:t xml:space="preserve">редства для выплаты ежегодной материальной помощи следует включать в фонд оплаты труда в размере не менее </w:t>
      </w:r>
      <w:r w:rsidR="00D01E4A" w:rsidRPr="00C211C3">
        <w:rPr>
          <w:rFonts w:ascii="Times New Roman" w:hAnsi="Times New Roman" w:cs="Times New Roman"/>
          <w:sz w:val="28"/>
          <w:szCs w:val="28"/>
        </w:rPr>
        <w:t>4</w:t>
      </w:r>
      <w:r w:rsidR="00A20F1A" w:rsidRPr="00C211C3">
        <w:rPr>
          <w:rFonts w:ascii="Times New Roman" w:hAnsi="Times New Roman" w:cs="Times New Roman"/>
          <w:sz w:val="28"/>
          <w:szCs w:val="28"/>
        </w:rPr>
        <w:t xml:space="preserve"> должностных окладов на 1 год на 1 </w:t>
      </w:r>
      <w:r w:rsidR="00D01E4A" w:rsidRPr="00C211C3">
        <w:rPr>
          <w:rFonts w:ascii="Times New Roman" w:hAnsi="Times New Roman" w:cs="Times New Roman"/>
          <w:sz w:val="28"/>
          <w:szCs w:val="28"/>
        </w:rPr>
        <w:t>работника</w:t>
      </w:r>
      <w:r w:rsidR="00A20F1A" w:rsidRPr="00C211C3">
        <w:rPr>
          <w:rFonts w:ascii="Times New Roman" w:hAnsi="Times New Roman" w:cs="Times New Roman"/>
          <w:sz w:val="28"/>
          <w:szCs w:val="28"/>
        </w:rPr>
        <w:t>.</w:t>
      </w:r>
    </w:p>
    <w:p w:rsidR="00EE5861" w:rsidRPr="00C211C3" w:rsidRDefault="0033353F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1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2</w:t>
      </w:r>
      <w:r w:rsidR="00F963FF" w:rsidRPr="00C211C3">
        <w:rPr>
          <w:rFonts w:ascii="Times New Roman" w:hAnsi="Times New Roman" w:cs="Times New Roman"/>
          <w:sz w:val="28"/>
          <w:szCs w:val="28"/>
        </w:rPr>
        <w:t>7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FF5C68" w:rsidRPr="00C211C3">
        <w:rPr>
          <w:rFonts w:ascii="Times New Roman" w:hAnsi="Times New Roman" w:cs="Times New Roman"/>
          <w:sz w:val="28"/>
          <w:szCs w:val="28"/>
        </w:rPr>
        <w:t>Конкретные размеры выплат надбавок за сложность, интенсивность и высокие результаты работы, работникам устанавливаются приказом начальника Учреждения в процентном отношении от оклада (должностного оклада) работников</w:t>
      </w:r>
      <w:r w:rsidR="00921487">
        <w:rPr>
          <w:rFonts w:ascii="Times New Roman" w:hAnsi="Times New Roman" w:cs="Times New Roman"/>
          <w:sz w:val="28"/>
          <w:szCs w:val="28"/>
        </w:rPr>
        <w:t xml:space="preserve"> </w:t>
      </w:r>
      <w:r w:rsidR="00FF5C68" w:rsidRPr="00C211C3">
        <w:rPr>
          <w:rFonts w:ascii="Times New Roman" w:hAnsi="Times New Roman" w:cs="Times New Roman"/>
          <w:sz w:val="28"/>
          <w:szCs w:val="28"/>
        </w:rPr>
        <w:t xml:space="preserve">в зависимости от достижения ими соответствующих качественных и (или) количественных показателей и могут быть увеличены, снижены, отменены, в пределах бюджетных ассигнований на оплату труда работников Учреждения, а также средств, поступающих от приносящей доход деятельности. </w:t>
      </w:r>
      <w:r w:rsidR="001B24E3" w:rsidRPr="00C211C3">
        <w:rPr>
          <w:rFonts w:ascii="Times New Roman" w:hAnsi="Times New Roman" w:cs="Times New Roman"/>
          <w:sz w:val="28"/>
          <w:szCs w:val="28"/>
        </w:rPr>
        <w:t>При наличии у работника двух оснований</w:t>
      </w:r>
      <w:r w:rsidR="00B92242" w:rsidRPr="00C211C3">
        <w:rPr>
          <w:rFonts w:ascii="Times New Roman" w:hAnsi="Times New Roman" w:cs="Times New Roman"/>
          <w:sz w:val="28"/>
          <w:szCs w:val="28"/>
        </w:rPr>
        <w:t xml:space="preserve">, </w:t>
      </w:r>
      <w:r w:rsidR="001B24E3" w:rsidRPr="00C211C3">
        <w:rPr>
          <w:rFonts w:ascii="Times New Roman" w:hAnsi="Times New Roman" w:cs="Times New Roman"/>
          <w:sz w:val="28"/>
          <w:szCs w:val="28"/>
        </w:rPr>
        <w:t>наличия почетного звания и ученой степени</w:t>
      </w:r>
      <w:r w:rsidR="00B92242" w:rsidRPr="00C211C3">
        <w:rPr>
          <w:rFonts w:ascii="Times New Roman" w:hAnsi="Times New Roman" w:cs="Times New Roman"/>
          <w:sz w:val="28"/>
          <w:szCs w:val="28"/>
        </w:rPr>
        <w:t>,</w:t>
      </w:r>
      <w:r w:rsidR="001B24E3" w:rsidRPr="00C211C3">
        <w:rPr>
          <w:rFonts w:ascii="Times New Roman" w:hAnsi="Times New Roman" w:cs="Times New Roman"/>
          <w:sz w:val="28"/>
          <w:szCs w:val="28"/>
        </w:rPr>
        <w:t xml:space="preserve"> надбавка к окладу устанавливается по одному из оснований по его выбору.</w:t>
      </w:r>
      <w:bookmarkStart w:id="18" w:name="sub_1024"/>
      <w:bookmarkEnd w:id="17"/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2</w:t>
      </w:r>
      <w:r w:rsidR="00F963FF" w:rsidRPr="00C211C3">
        <w:rPr>
          <w:rFonts w:ascii="Times New Roman" w:hAnsi="Times New Roman" w:cs="Times New Roman"/>
          <w:sz w:val="28"/>
          <w:szCs w:val="28"/>
        </w:rPr>
        <w:t>8</w:t>
      </w:r>
      <w:r w:rsidR="00EE5861" w:rsidRPr="00C211C3">
        <w:rPr>
          <w:rFonts w:ascii="Times New Roman" w:hAnsi="Times New Roman" w:cs="Times New Roman"/>
          <w:sz w:val="28"/>
          <w:szCs w:val="28"/>
        </w:rPr>
        <w:t>. Ежемесячн</w:t>
      </w:r>
      <w:r w:rsidR="006A797E" w:rsidRPr="00C211C3">
        <w:rPr>
          <w:rFonts w:ascii="Times New Roman" w:hAnsi="Times New Roman" w:cs="Times New Roman"/>
          <w:sz w:val="28"/>
          <w:szCs w:val="28"/>
        </w:rPr>
        <w:t>ое</w:t>
      </w:r>
      <w:r w:rsidR="00921487">
        <w:rPr>
          <w:rFonts w:ascii="Times New Roman" w:hAnsi="Times New Roman" w:cs="Times New Roman"/>
          <w:sz w:val="28"/>
          <w:szCs w:val="28"/>
        </w:rPr>
        <w:t xml:space="preserve"> </w:t>
      </w:r>
      <w:r w:rsidR="00900DC4" w:rsidRPr="00C211C3">
        <w:rPr>
          <w:rFonts w:ascii="Times New Roman" w:hAnsi="Times New Roman" w:cs="Times New Roman"/>
          <w:sz w:val="28"/>
          <w:szCs w:val="28"/>
        </w:rPr>
        <w:t>денежное поощрение</w:t>
      </w:r>
      <w:r w:rsidR="00921487">
        <w:rPr>
          <w:rFonts w:ascii="Times New Roman" w:hAnsi="Times New Roman" w:cs="Times New Roman"/>
          <w:sz w:val="28"/>
          <w:szCs w:val="28"/>
        </w:rPr>
        <w:t xml:space="preserve"> </w:t>
      </w:r>
      <w:r w:rsidR="00477989" w:rsidRPr="00C211C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E5861" w:rsidRPr="00C211C3">
        <w:rPr>
          <w:rFonts w:ascii="Times New Roman" w:hAnsi="Times New Roman" w:cs="Times New Roman"/>
          <w:sz w:val="28"/>
          <w:szCs w:val="28"/>
        </w:rPr>
        <w:t>устанавливат</w:t>
      </w:r>
      <w:r w:rsidR="00477989" w:rsidRPr="00C211C3">
        <w:rPr>
          <w:rFonts w:ascii="Times New Roman" w:hAnsi="Times New Roman" w:cs="Times New Roman"/>
          <w:sz w:val="28"/>
          <w:szCs w:val="28"/>
        </w:rPr>
        <w:t>ь</w:t>
      </w:r>
      <w:r w:rsidR="00EE5861" w:rsidRPr="00C211C3">
        <w:rPr>
          <w:rFonts w:ascii="Times New Roman" w:hAnsi="Times New Roman" w:cs="Times New Roman"/>
          <w:sz w:val="28"/>
          <w:szCs w:val="28"/>
        </w:rPr>
        <w:t>ся за выполнение больших объемов работ с меньшим количеством ресурсов (материальных, трудовых, временных), за применение в работе новых методов и технологий</w:t>
      </w:r>
      <w:r w:rsidR="00D939D3" w:rsidRPr="00C211C3">
        <w:rPr>
          <w:rFonts w:ascii="Times New Roman" w:hAnsi="Times New Roman" w:cs="Times New Roman"/>
          <w:sz w:val="28"/>
          <w:szCs w:val="28"/>
        </w:rPr>
        <w:t>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5"/>
      <w:bookmarkEnd w:id="18"/>
      <w:r w:rsidRPr="00C211C3">
        <w:rPr>
          <w:rFonts w:ascii="Times New Roman" w:hAnsi="Times New Roman" w:cs="Times New Roman"/>
          <w:sz w:val="28"/>
          <w:szCs w:val="28"/>
        </w:rPr>
        <w:tab/>
        <w:t>2</w:t>
      </w:r>
      <w:r w:rsidR="00F963FF" w:rsidRPr="00C211C3">
        <w:rPr>
          <w:rFonts w:ascii="Times New Roman" w:hAnsi="Times New Roman" w:cs="Times New Roman"/>
          <w:sz w:val="28"/>
          <w:szCs w:val="28"/>
        </w:rPr>
        <w:t>9</w:t>
      </w:r>
      <w:r w:rsidR="00EE5861" w:rsidRPr="00C211C3">
        <w:rPr>
          <w:rFonts w:ascii="Times New Roman" w:hAnsi="Times New Roman" w:cs="Times New Roman"/>
          <w:sz w:val="28"/>
          <w:szCs w:val="28"/>
        </w:rPr>
        <w:t>.</w:t>
      </w:r>
      <w:r w:rsidR="00564C6B">
        <w:rPr>
          <w:rFonts w:ascii="Times New Roman" w:hAnsi="Times New Roman" w:cs="Times New Roman"/>
          <w:sz w:val="28"/>
          <w:szCs w:val="28"/>
        </w:rPr>
        <w:t xml:space="preserve"> 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</w:t>
      </w:r>
      <w:r w:rsidR="00477989" w:rsidRPr="00C211C3">
        <w:rPr>
          <w:rFonts w:ascii="Times New Roman" w:hAnsi="Times New Roman" w:cs="Times New Roman"/>
          <w:sz w:val="28"/>
          <w:szCs w:val="28"/>
        </w:rPr>
        <w:t xml:space="preserve">может устанавливаться </w:t>
      </w:r>
      <w:r w:rsidR="00EE5861" w:rsidRPr="00C211C3">
        <w:rPr>
          <w:rFonts w:ascii="Times New Roman" w:hAnsi="Times New Roman" w:cs="Times New Roman"/>
          <w:sz w:val="28"/>
          <w:szCs w:val="28"/>
        </w:rPr>
        <w:t>в виде премии за месяц, квартал и год</w:t>
      </w:r>
      <w:r w:rsidR="00E67E7F" w:rsidRPr="00C211C3">
        <w:rPr>
          <w:rFonts w:ascii="Times New Roman" w:hAnsi="Times New Roman" w:cs="Times New Roman"/>
          <w:sz w:val="28"/>
          <w:szCs w:val="28"/>
        </w:rPr>
        <w:t>,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с целью поощрения работников за общие результаты работы в установленный период</w:t>
      </w:r>
      <w:r w:rsidR="00477989" w:rsidRPr="00C211C3">
        <w:rPr>
          <w:rFonts w:ascii="Times New Roman" w:hAnsi="Times New Roman" w:cs="Times New Roman"/>
          <w:sz w:val="28"/>
          <w:szCs w:val="28"/>
        </w:rPr>
        <w:t>, при наличии экономии по фонду оплаты труда</w:t>
      </w:r>
      <w:r w:rsidR="00EE5861" w:rsidRPr="00C211C3">
        <w:rPr>
          <w:rFonts w:ascii="Times New Roman" w:hAnsi="Times New Roman" w:cs="Times New Roman"/>
          <w:sz w:val="28"/>
          <w:szCs w:val="28"/>
        </w:rPr>
        <w:t>. При премировании учитывается:</w:t>
      </w:r>
    </w:p>
    <w:bookmarkEnd w:id="19"/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добросовестное </w:t>
      </w:r>
      <w:r w:rsidR="00E67E7F" w:rsidRPr="00C211C3">
        <w:rPr>
          <w:rFonts w:ascii="Times New Roman" w:hAnsi="Times New Roman" w:cs="Times New Roman"/>
          <w:sz w:val="28"/>
          <w:szCs w:val="28"/>
        </w:rPr>
        <w:t xml:space="preserve">и своевременное </w:t>
      </w:r>
      <w:r w:rsidR="00EE5861" w:rsidRPr="00C211C3">
        <w:rPr>
          <w:rFonts w:ascii="Times New Roman" w:hAnsi="Times New Roman" w:cs="Times New Roman"/>
          <w:sz w:val="28"/>
          <w:szCs w:val="28"/>
        </w:rPr>
        <w:t>исполнение работником своих должностных обязанностей;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EE5861" w:rsidRPr="00C211C3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EE5861" w:rsidRPr="00C211C3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деятельностью;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EE5861" w:rsidRPr="00C211C3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6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963FF" w:rsidRPr="00C211C3">
        <w:rPr>
          <w:rFonts w:ascii="Times New Roman" w:hAnsi="Times New Roman" w:cs="Times New Roman"/>
          <w:sz w:val="28"/>
          <w:szCs w:val="28"/>
        </w:rPr>
        <w:t>30</w:t>
      </w:r>
      <w:r w:rsidR="00EE5861" w:rsidRPr="00C211C3">
        <w:rPr>
          <w:rFonts w:ascii="Times New Roman" w:hAnsi="Times New Roman" w:cs="Times New Roman"/>
          <w:sz w:val="28"/>
          <w:szCs w:val="28"/>
        </w:rPr>
        <w:t>. В Учреждении одновременно могут быть установлены несколько премий за разные периоды работы (премия по итогам работы за квартал, премия по итогам работы за год и другие).</w:t>
      </w:r>
    </w:p>
    <w:p w:rsidR="00ED473C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7"/>
      <w:bookmarkEnd w:id="20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963FF" w:rsidRPr="00C211C3">
        <w:rPr>
          <w:rFonts w:ascii="Times New Roman" w:hAnsi="Times New Roman" w:cs="Times New Roman"/>
          <w:sz w:val="28"/>
          <w:szCs w:val="28"/>
        </w:rPr>
        <w:t>31</w:t>
      </w:r>
      <w:r w:rsidR="00EE5861" w:rsidRPr="00C211C3">
        <w:rPr>
          <w:rFonts w:ascii="Times New Roman" w:hAnsi="Times New Roman" w:cs="Times New Roman"/>
          <w:sz w:val="28"/>
          <w:szCs w:val="28"/>
        </w:rPr>
        <w:t>. По решению руководителя Учреждения работники,</w:t>
      </w:r>
      <w:r w:rsidR="00CE101E">
        <w:rPr>
          <w:rFonts w:ascii="Times New Roman" w:hAnsi="Times New Roman" w:cs="Times New Roman"/>
          <w:sz w:val="28"/>
          <w:szCs w:val="28"/>
        </w:rPr>
        <w:t xml:space="preserve"> </w:t>
      </w:r>
      <w:r w:rsidR="00ED473C" w:rsidRPr="00C211C3">
        <w:rPr>
          <w:rFonts w:ascii="Times New Roman" w:hAnsi="Times New Roman" w:cs="Times New Roman"/>
          <w:sz w:val="28"/>
          <w:szCs w:val="28"/>
        </w:rPr>
        <w:t>могут быть лишены премии за месяц</w:t>
      </w:r>
      <w:r w:rsidR="0028135B" w:rsidRPr="00C211C3">
        <w:rPr>
          <w:rFonts w:ascii="Times New Roman" w:hAnsi="Times New Roman" w:cs="Times New Roman"/>
          <w:sz w:val="28"/>
          <w:szCs w:val="28"/>
        </w:rPr>
        <w:t xml:space="preserve">, </w:t>
      </w:r>
      <w:r w:rsidR="00ED473C" w:rsidRPr="00C211C3">
        <w:rPr>
          <w:rFonts w:ascii="Times New Roman" w:hAnsi="Times New Roman" w:cs="Times New Roman"/>
          <w:sz w:val="28"/>
          <w:szCs w:val="28"/>
        </w:rPr>
        <w:t>за квартал</w:t>
      </w:r>
      <w:r w:rsidR="0028135B" w:rsidRPr="00C211C3">
        <w:rPr>
          <w:rFonts w:ascii="Times New Roman" w:hAnsi="Times New Roman" w:cs="Times New Roman"/>
          <w:sz w:val="28"/>
          <w:szCs w:val="28"/>
        </w:rPr>
        <w:t xml:space="preserve"> и</w:t>
      </w:r>
      <w:r w:rsidR="00ED473C" w:rsidRPr="00C211C3">
        <w:rPr>
          <w:rFonts w:ascii="Times New Roman" w:hAnsi="Times New Roman" w:cs="Times New Roman"/>
          <w:sz w:val="28"/>
          <w:szCs w:val="28"/>
        </w:rPr>
        <w:t xml:space="preserve"> год полностью или частично: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1)</w:t>
      </w:r>
      <w:r w:rsidR="00CE101E">
        <w:rPr>
          <w:rFonts w:ascii="Times New Roman" w:hAnsi="Times New Roman" w:cs="Times New Roman"/>
          <w:sz w:val="28"/>
          <w:szCs w:val="28"/>
        </w:rPr>
        <w:t xml:space="preserve"> </w:t>
      </w:r>
      <w:r w:rsidR="008811ED" w:rsidRPr="00C211C3">
        <w:rPr>
          <w:rFonts w:ascii="Times New Roman" w:hAnsi="Times New Roman" w:cs="Times New Roman"/>
          <w:sz w:val="28"/>
          <w:szCs w:val="28"/>
        </w:rPr>
        <w:t>за не добросовестное</w:t>
      </w:r>
      <w:r w:rsidR="00E67E7F" w:rsidRPr="00C211C3">
        <w:rPr>
          <w:rFonts w:ascii="Times New Roman" w:hAnsi="Times New Roman" w:cs="Times New Roman"/>
          <w:sz w:val="28"/>
          <w:szCs w:val="28"/>
        </w:rPr>
        <w:t xml:space="preserve"> и несвоевременное исполнение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своих трудовых обязанностей, возложенных на работника трудовым договором</w:t>
      </w:r>
      <w:r w:rsidR="0028135B" w:rsidRPr="00C211C3">
        <w:rPr>
          <w:rFonts w:ascii="Times New Roman" w:hAnsi="Times New Roman" w:cs="Times New Roman"/>
          <w:sz w:val="28"/>
          <w:szCs w:val="28"/>
        </w:rPr>
        <w:t xml:space="preserve">, должностной </w:t>
      </w:r>
      <w:r w:rsidR="00F27391" w:rsidRPr="00C211C3">
        <w:rPr>
          <w:rFonts w:ascii="Times New Roman" w:hAnsi="Times New Roman" w:cs="Times New Roman"/>
          <w:sz w:val="28"/>
          <w:szCs w:val="28"/>
        </w:rPr>
        <w:t>инструкцией</w:t>
      </w:r>
      <w:r w:rsidR="008811ED" w:rsidRPr="00C211C3">
        <w:rPr>
          <w:rFonts w:ascii="Times New Roman" w:hAnsi="Times New Roman" w:cs="Times New Roman"/>
          <w:sz w:val="28"/>
          <w:szCs w:val="28"/>
        </w:rPr>
        <w:t>;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2)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за нарушение должностных инструкций, упущения в работе, обоснованные наличием докладных или объяснительных записок, рапортов, актами проверок и ревизий; </w:t>
      </w:r>
    </w:p>
    <w:p w:rsidR="00ED473C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3) </w:t>
      </w:r>
      <w:r w:rsidR="008811ED" w:rsidRPr="00C211C3">
        <w:rPr>
          <w:rFonts w:ascii="Times New Roman" w:hAnsi="Times New Roman" w:cs="Times New Roman"/>
          <w:sz w:val="28"/>
          <w:szCs w:val="28"/>
        </w:rPr>
        <w:t>за невыполнение в срок планов работ, графиков, заявок, заданий, приказов, решений, принятых на совещаниях;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4)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за несвоевременное, некачественное составление и представление отчетных документов, приписки и искажения в отчетности, низкую исполнительскую дисциплину; 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5) 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за нарушение правил эксплуатации </w:t>
      </w:r>
      <w:r w:rsidRPr="00C211C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, допущение аварий; 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6) </w:t>
      </w:r>
      <w:r w:rsidR="008811ED" w:rsidRPr="00C211C3">
        <w:rPr>
          <w:rFonts w:ascii="Times New Roman" w:hAnsi="Times New Roman" w:cs="Times New Roman"/>
          <w:sz w:val="28"/>
          <w:szCs w:val="28"/>
        </w:rPr>
        <w:t>за нарушение правил внутреннего трудового распорядка;</w:t>
      </w:r>
    </w:p>
    <w:p w:rsidR="008811ED" w:rsidRPr="00C211C3" w:rsidRDefault="00ED473C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 xml:space="preserve">7) 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за </w:t>
      </w:r>
      <w:r w:rsidR="00E67E7F" w:rsidRPr="00C211C3">
        <w:rPr>
          <w:rFonts w:ascii="Times New Roman" w:hAnsi="Times New Roman" w:cs="Times New Roman"/>
          <w:sz w:val="28"/>
          <w:szCs w:val="28"/>
        </w:rPr>
        <w:t>несоблюдение</w:t>
      </w:r>
      <w:r w:rsidR="008811ED" w:rsidRPr="00C211C3">
        <w:rPr>
          <w:rFonts w:ascii="Times New Roman" w:hAnsi="Times New Roman" w:cs="Times New Roman"/>
          <w:sz w:val="28"/>
          <w:szCs w:val="28"/>
        </w:rPr>
        <w:t xml:space="preserve"> трудовой дисциплины; </w:t>
      </w:r>
    </w:p>
    <w:p w:rsidR="00EE5861" w:rsidRPr="00C211C3" w:rsidRDefault="00D24545" w:rsidP="00C211C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8</w:t>
      </w:r>
      <w:r w:rsidR="005679D0">
        <w:rPr>
          <w:rFonts w:ascii="Times New Roman" w:hAnsi="Times New Roman" w:cs="Times New Roman"/>
          <w:sz w:val="28"/>
          <w:szCs w:val="28"/>
        </w:rPr>
        <w:t xml:space="preserve">) </w:t>
      </w:r>
      <w:r w:rsidR="00EE5861" w:rsidRPr="00C211C3">
        <w:rPr>
          <w:rFonts w:ascii="Times New Roman" w:hAnsi="Times New Roman" w:cs="Times New Roman"/>
          <w:sz w:val="28"/>
          <w:szCs w:val="28"/>
        </w:rPr>
        <w:t>нарушившие трудовую дисциплину, систематически не выполнявшие порученные им задания, допустившие упущения в работе</w:t>
      </w:r>
      <w:r w:rsidR="00ED473C" w:rsidRPr="00C211C3">
        <w:rPr>
          <w:rFonts w:ascii="Times New Roman" w:hAnsi="Times New Roman" w:cs="Times New Roman"/>
          <w:sz w:val="28"/>
          <w:szCs w:val="28"/>
        </w:rPr>
        <w:t>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8"/>
      <w:bookmarkEnd w:id="21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963FF" w:rsidRPr="00C211C3">
        <w:rPr>
          <w:rFonts w:ascii="Times New Roman" w:hAnsi="Times New Roman" w:cs="Times New Roman"/>
          <w:sz w:val="28"/>
          <w:szCs w:val="28"/>
        </w:rPr>
        <w:t>32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Решение руководителя Учреждения о лишении работника премии или уменьшении размера премии оформляется обоснованным </w:t>
      </w:r>
      <w:r w:rsidR="00E67E7F" w:rsidRPr="00C211C3">
        <w:rPr>
          <w:rFonts w:ascii="Times New Roman" w:hAnsi="Times New Roman" w:cs="Times New Roman"/>
          <w:sz w:val="28"/>
          <w:szCs w:val="28"/>
        </w:rPr>
        <w:t>приказом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9"/>
      <w:bookmarkEnd w:id="22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3</w:t>
      </w:r>
      <w:r w:rsidR="00F963FF" w:rsidRPr="00C211C3">
        <w:rPr>
          <w:rFonts w:ascii="Times New Roman" w:hAnsi="Times New Roman" w:cs="Times New Roman"/>
          <w:sz w:val="28"/>
          <w:szCs w:val="28"/>
        </w:rPr>
        <w:t>3</w:t>
      </w:r>
      <w:r w:rsidR="00EE5861" w:rsidRPr="00C211C3">
        <w:rPr>
          <w:rFonts w:ascii="Times New Roman" w:hAnsi="Times New Roman" w:cs="Times New Roman"/>
          <w:sz w:val="28"/>
          <w:szCs w:val="28"/>
        </w:rPr>
        <w:t>. При увольнении работника Учреждения по собственной инициативе до истечения календарного месяца работнику не выплачивается премия по итогам работы за данный период.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0"/>
      <w:bookmarkEnd w:id="23"/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3</w:t>
      </w:r>
      <w:r w:rsidR="00F963FF" w:rsidRPr="00C211C3">
        <w:rPr>
          <w:rFonts w:ascii="Times New Roman" w:hAnsi="Times New Roman" w:cs="Times New Roman"/>
          <w:sz w:val="28"/>
          <w:szCs w:val="28"/>
        </w:rPr>
        <w:t>4</w:t>
      </w:r>
      <w:r w:rsidR="00EE5861" w:rsidRPr="00C211C3">
        <w:rPr>
          <w:rFonts w:ascii="Times New Roman" w:hAnsi="Times New Roman" w:cs="Times New Roman"/>
          <w:sz w:val="28"/>
          <w:szCs w:val="28"/>
        </w:rPr>
        <w:t>. Размеры и условия выплат стимулирующего характера в части выплаты премии за месяц и премии за квартал и год устанавливаются коллективным договором и (или) трудовым договором в соответствии с настоящим Положением в пределах экономии фонда оплаты труда и максимальными размерами для конкретного работника не ограничиваются.</w:t>
      </w:r>
    </w:p>
    <w:bookmarkEnd w:id="24"/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</w:r>
      <w:r w:rsidR="00ED473C" w:rsidRPr="00C211C3">
        <w:rPr>
          <w:rFonts w:ascii="Times New Roman" w:hAnsi="Times New Roman" w:cs="Times New Roman"/>
          <w:sz w:val="28"/>
          <w:szCs w:val="28"/>
        </w:rPr>
        <w:t>3</w:t>
      </w:r>
      <w:r w:rsidR="00F963FF" w:rsidRPr="00C211C3">
        <w:rPr>
          <w:rFonts w:ascii="Times New Roman" w:hAnsi="Times New Roman" w:cs="Times New Roman"/>
          <w:sz w:val="28"/>
          <w:szCs w:val="28"/>
        </w:rPr>
        <w:t>5</w:t>
      </w:r>
      <w:r w:rsidR="00EE5861" w:rsidRPr="00C211C3">
        <w:rPr>
          <w:rFonts w:ascii="Times New Roman" w:hAnsi="Times New Roman" w:cs="Times New Roman"/>
          <w:sz w:val="28"/>
          <w:szCs w:val="28"/>
        </w:rPr>
        <w:t>. Выплата за непрерывный стаж работы, выслугу лет устанавливается работникам в виде надбавки в процентах от оклада (должностного оклада) в зависимости от общего количества лет работы по занимаемой должности: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</w:r>
      <w:r w:rsidR="00A82346" w:rsidRPr="00C211C3">
        <w:rPr>
          <w:rFonts w:ascii="Times New Roman" w:hAnsi="Times New Roman" w:cs="Times New Roman"/>
          <w:sz w:val="28"/>
          <w:szCs w:val="28"/>
        </w:rPr>
        <w:t xml:space="preserve">1) 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от </w:t>
      </w:r>
      <w:r w:rsidR="00E67E7F" w:rsidRPr="00C211C3">
        <w:rPr>
          <w:rFonts w:ascii="Times New Roman" w:hAnsi="Times New Roman" w:cs="Times New Roman"/>
          <w:sz w:val="28"/>
          <w:szCs w:val="28"/>
        </w:rPr>
        <w:t>3лет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до </w:t>
      </w:r>
      <w:r w:rsidR="00E67E7F" w:rsidRPr="00C211C3">
        <w:rPr>
          <w:rFonts w:ascii="Times New Roman" w:hAnsi="Times New Roman" w:cs="Times New Roman"/>
          <w:sz w:val="28"/>
          <w:szCs w:val="28"/>
        </w:rPr>
        <w:t>8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лет в размере - 10%</w:t>
      </w:r>
      <w:r w:rsidR="005679D0">
        <w:rPr>
          <w:rFonts w:ascii="Times New Roman" w:hAnsi="Times New Roman" w:cs="Times New Roman"/>
          <w:sz w:val="28"/>
          <w:szCs w:val="28"/>
        </w:rPr>
        <w:t>;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</w:r>
      <w:r w:rsidR="00A82346" w:rsidRPr="00C211C3">
        <w:rPr>
          <w:rFonts w:ascii="Times New Roman" w:hAnsi="Times New Roman" w:cs="Times New Roman"/>
          <w:sz w:val="28"/>
          <w:szCs w:val="28"/>
        </w:rPr>
        <w:t xml:space="preserve">2) 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от </w:t>
      </w:r>
      <w:r w:rsidR="00E67E7F" w:rsidRPr="00C211C3">
        <w:rPr>
          <w:rFonts w:ascii="Times New Roman" w:hAnsi="Times New Roman" w:cs="Times New Roman"/>
          <w:sz w:val="28"/>
          <w:szCs w:val="28"/>
        </w:rPr>
        <w:t>8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лет до 1</w:t>
      </w:r>
      <w:r w:rsidR="00E67E7F" w:rsidRPr="00C211C3">
        <w:rPr>
          <w:rFonts w:ascii="Times New Roman" w:hAnsi="Times New Roman" w:cs="Times New Roman"/>
          <w:sz w:val="28"/>
          <w:szCs w:val="28"/>
        </w:rPr>
        <w:t>3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лет в размере - 15%</w:t>
      </w:r>
      <w:r w:rsidR="005679D0">
        <w:rPr>
          <w:rFonts w:ascii="Times New Roman" w:hAnsi="Times New Roman" w:cs="Times New Roman"/>
          <w:sz w:val="28"/>
          <w:szCs w:val="28"/>
        </w:rPr>
        <w:t>;</w:t>
      </w:r>
    </w:p>
    <w:p w:rsidR="00E67E7F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</w:r>
      <w:r w:rsidR="00A82346" w:rsidRPr="00C211C3">
        <w:rPr>
          <w:rFonts w:ascii="Times New Roman" w:hAnsi="Times New Roman" w:cs="Times New Roman"/>
          <w:sz w:val="28"/>
          <w:szCs w:val="28"/>
        </w:rPr>
        <w:t xml:space="preserve">3) </w:t>
      </w:r>
      <w:r w:rsidR="00EE5861" w:rsidRPr="00C211C3">
        <w:rPr>
          <w:rFonts w:ascii="Times New Roman" w:hAnsi="Times New Roman" w:cs="Times New Roman"/>
          <w:sz w:val="28"/>
          <w:szCs w:val="28"/>
        </w:rPr>
        <w:t>от 1</w:t>
      </w:r>
      <w:r w:rsidR="00E67E7F" w:rsidRPr="00C211C3">
        <w:rPr>
          <w:rFonts w:ascii="Times New Roman" w:hAnsi="Times New Roman" w:cs="Times New Roman"/>
          <w:sz w:val="28"/>
          <w:szCs w:val="28"/>
        </w:rPr>
        <w:t>3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лет до 1</w:t>
      </w:r>
      <w:r w:rsidR="00E67E7F" w:rsidRPr="00C211C3">
        <w:rPr>
          <w:rFonts w:ascii="Times New Roman" w:hAnsi="Times New Roman" w:cs="Times New Roman"/>
          <w:sz w:val="28"/>
          <w:szCs w:val="28"/>
        </w:rPr>
        <w:t>8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лет в размере - 20%</w:t>
      </w:r>
      <w:r w:rsidR="005679D0">
        <w:rPr>
          <w:rFonts w:ascii="Times New Roman" w:hAnsi="Times New Roman" w:cs="Times New Roman"/>
          <w:sz w:val="28"/>
          <w:szCs w:val="28"/>
        </w:rPr>
        <w:t>;</w:t>
      </w:r>
    </w:p>
    <w:p w:rsidR="00E67E7F" w:rsidRPr="00C211C3" w:rsidRDefault="00E67E7F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4) от 18 лет до 23 лет в размере - 25%</w:t>
      </w:r>
      <w:r w:rsidR="005679D0">
        <w:rPr>
          <w:rFonts w:ascii="Times New Roman" w:hAnsi="Times New Roman" w:cs="Times New Roman"/>
          <w:sz w:val="28"/>
          <w:szCs w:val="28"/>
        </w:rPr>
        <w:t>;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ab/>
      </w:r>
      <w:r w:rsidR="00FE14A4" w:rsidRPr="00C211C3">
        <w:rPr>
          <w:rFonts w:ascii="Times New Roman" w:hAnsi="Times New Roman" w:cs="Times New Roman"/>
          <w:sz w:val="28"/>
          <w:szCs w:val="28"/>
        </w:rPr>
        <w:t>5</w:t>
      </w:r>
      <w:r w:rsidR="00A82346" w:rsidRPr="00C211C3">
        <w:rPr>
          <w:rFonts w:ascii="Times New Roman" w:hAnsi="Times New Roman" w:cs="Times New Roman"/>
          <w:sz w:val="28"/>
          <w:szCs w:val="28"/>
        </w:rPr>
        <w:t xml:space="preserve">) 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от </w:t>
      </w:r>
      <w:r w:rsidR="00E67E7F" w:rsidRPr="00C211C3">
        <w:rPr>
          <w:rFonts w:ascii="Times New Roman" w:hAnsi="Times New Roman" w:cs="Times New Roman"/>
          <w:sz w:val="28"/>
          <w:szCs w:val="28"/>
        </w:rPr>
        <w:t>23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лет и выше в размере - 30%.</w:t>
      </w:r>
    </w:p>
    <w:p w:rsidR="00D24545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C211C3">
        <w:rPr>
          <w:rFonts w:ascii="Times New Roman" w:hAnsi="Times New Roman" w:cs="Times New Roman"/>
          <w:sz w:val="28"/>
          <w:szCs w:val="28"/>
        </w:rPr>
        <w:tab/>
      </w:r>
      <w:bookmarkEnd w:id="25"/>
    </w:p>
    <w:p w:rsidR="005679D0" w:rsidRPr="00C211C3" w:rsidRDefault="005679D0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1" w:rsidRPr="00C211C3" w:rsidRDefault="005679D0" w:rsidP="005679D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sub_1054"/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E5861"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Заключительные положения</w:t>
      </w:r>
    </w:p>
    <w:bookmarkEnd w:id="26"/>
    <w:p w:rsidR="00EE5861" w:rsidRDefault="00EE5861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D0" w:rsidRPr="00C211C3" w:rsidRDefault="005679D0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A3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8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963FF" w:rsidRPr="00C211C3">
        <w:rPr>
          <w:rFonts w:ascii="Times New Roman" w:hAnsi="Times New Roman" w:cs="Times New Roman"/>
          <w:sz w:val="28"/>
          <w:szCs w:val="28"/>
        </w:rPr>
        <w:t>36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Штатное расписание Учреждения утверждается </w:t>
      </w:r>
      <w:r w:rsidR="00DD79FB" w:rsidRPr="00C211C3">
        <w:rPr>
          <w:rFonts w:ascii="Times New Roman" w:hAnsi="Times New Roman" w:cs="Times New Roman"/>
          <w:sz w:val="28"/>
          <w:szCs w:val="28"/>
        </w:rPr>
        <w:t xml:space="preserve">главой Карталинского муниципального района </w:t>
      </w:r>
      <w:r w:rsidR="00EE5861" w:rsidRPr="00C211C3">
        <w:rPr>
          <w:rFonts w:ascii="Times New Roman" w:hAnsi="Times New Roman" w:cs="Times New Roman"/>
          <w:sz w:val="28"/>
          <w:szCs w:val="28"/>
        </w:rPr>
        <w:t>и включает в себя все должности Учреждения.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9"/>
      <w:bookmarkEnd w:id="27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963FF" w:rsidRPr="00C211C3">
        <w:rPr>
          <w:rFonts w:ascii="Times New Roman" w:hAnsi="Times New Roman" w:cs="Times New Roman"/>
          <w:sz w:val="28"/>
          <w:szCs w:val="28"/>
        </w:rPr>
        <w:t>37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E67E7F" w:rsidRPr="00C211C3">
        <w:rPr>
          <w:rFonts w:ascii="Times New Roman" w:hAnsi="Times New Roman" w:cs="Times New Roman"/>
          <w:sz w:val="28"/>
          <w:szCs w:val="28"/>
        </w:rPr>
        <w:t>Годовой ф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онд оплаты труда работников Учреждения формируется на календарный </w:t>
      </w:r>
      <w:r w:rsidR="00A276F9" w:rsidRPr="00C211C3">
        <w:rPr>
          <w:rFonts w:ascii="Times New Roman" w:hAnsi="Times New Roman" w:cs="Times New Roman"/>
          <w:sz w:val="28"/>
          <w:szCs w:val="28"/>
        </w:rPr>
        <w:t>год</w:t>
      </w:r>
      <w:r w:rsidR="006C3B3D" w:rsidRPr="00C211C3">
        <w:rPr>
          <w:rFonts w:ascii="Times New Roman" w:hAnsi="Times New Roman" w:cs="Times New Roman"/>
          <w:sz w:val="28"/>
          <w:szCs w:val="28"/>
        </w:rPr>
        <w:t>в размере не менее 4</w:t>
      </w:r>
      <w:r w:rsidR="00F27391" w:rsidRPr="00C211C3">
        <w:rPr>
          <w:rFonts w:ascii="Times New Roman" w:hAnsi="Times New Roman" w:cs="Times New Roman"/>
          <w:sz w:val="28"/>
          <w:szCs w:val="28"/>
        </w:rPr>
        <w:t>4</w:t>
      </w:r>
      <w:r w:rsidR="006C3B3D" w:rsidRPr="00C211C3">
        <w:rPr>
          <w:rFonts w:ascii="Times New Roman" w:hAnsi="Times New Roman" w:cs="Times New Roman"/>
          <w:sz w:val="28"/>
          <w:szCs w:val="28"/>
        </w:rPr>
        <w:t xml:space="preserve"> должностных окладов на 1 год на </w:t>
      </w:r>
      <w:r w:rsidR="005679D0">
        <w:rPr>
          <w:rFonts w:ascii="Times New Roman" w:hAnsi="Times New Roman" w:cs="Times New Roman"/>
          <w:sz w:val="28"/>
          <w:szCs w:val="28"/>
        </w:rPr>
        <w:t xml:space="preserve">   </w:t>
      </w:r>
      <w:r w:rsidR="006C3B3D" w:rsidRPr="00C211C3">
        <w:rPr>
          <w:rFonts w:ascii="Times New Roman" w:hAnsi="Times New Roman" w:cs="Times New Roman"/>
          <w:sz w:val="28"/>
          <w:szCs w:val="28"/>
        </w:rPr>
        <w:t xml:space="preserve">1 работника, </w:t>
      </w:r>
      <w:r w:rsidR="00A276F9" w:rsidRPr="00C211C3">
        <w:rPr>
          <w:rFonts w:ascii="Times New Roman" w:hAnsi="Times New Roman" w:cs="Times New Roman"/>
          <w:sz w:val="28"/>
          <w:szCs w:val="28"/>
        </w:rPr>
        <w:t>исходя из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объемов и средств бюджетных ассигнований и за счет средств, поступающих от приносящей доход деятельности.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0"/>
      <w:bookmarkEnd w:id="28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E14A4" w:rsidRPr="00C211C3">
        <w:rPr>
          <w:rFonts w:ascii="Times New Roman" w:hAnsi="Times New Roman" w:cs="Times New Roman"/>
          <w:sz w:val="28"/>
          <w:szCs w:val="28"/>
        </w:rPr>
        <w:t>3</w:t>
      </w:r>
      <w:r w:rsidR="00F963FF" w:rsidRPr="00C211C3">
        <w:rPr>
          <w:rFonts w:ascii="Times New Roman" w:hAnsi="Times New Roman" w:cs="Times New Roman"/>
          <w:sz w:val="28"/>
          <w:szCs w:val="28"/>
        </w:rPr>
        <w:t>8</w:t>
      </w:r>
      <w:r w:rsidR="00EE5861" w:rsidRPr="00C211C3">
        <w:rPr>
          <w:rFonts w:ascii="Times New Roman" w:hAnsi="Times New Roman" w:cs="Times New Roman"/>
          <w:sz w:val="28"/>
          <w:szCs w:val="28"/>
        </w:rPr>
        <w:t>. Экономия фонда на оплату труда, формируемая за счет бюджетных ассигнований, может направляться Учреждением на выплату стимулирующего характера.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51"/>
      <w:bookmarkEnd w:id="29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E14A4" w:rsidRPr="00C211C3">
        <w:rPr>
          <w:rFonts w:ascii="Times New Roman" w:hAnsi="Times New Roman" w:cs="Times New Roman"/>
          <w:sz w:val="28"/>
          <w:szCs w:val="28"/>
        </w:rPr>
        <w:t>3</w:t>
      </w:r>
      <w:r w:rsidR="00F963FF" w:rsidRPr="00C211C3">
        <w:rPr>
          <w:rFonts w:ascii="Times New Roman" w:hAnsi="Times New Roman" w:cs="Times New Roman"/>
          <w:sz w:val="28"/>
          <w:szCs w:val="28"/>
        </w:rPr>
        <w:t>9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Средства на оплату труда, поступающие от приносящей доход деятельности, </w:t>
      </w:r>
      <w:r w:rsidR="0068204B" w:rsidRPr="00C211C3">
        <w:rPr>
          <w:rFonts w:ascii="Times New Roman" w:hAnsi="Times New Roman" w:cs="Times New Roman"/>
          <w:sz w:val="28"/>
          <w:szCs w:val="28"/>
        </w:rPr>
        <w:t xml:space="preserve">не более 10% от суммы дохода, </w:t>
      </w:r>
      <w:r w:rsidR="00EE5861" w:rsidRPr="00C211C3">
        <w:rPr>
          <w:rFonts w:ascii="Times New Roman" w:hAnsi="Times New Roman" w:cs="Times New Roman"/>
          <w:sz w:val="28"/>
          <w:szCs w:val="28"/>
        </w:rPr>
        <w:t>могут направляться Учреждением на выплату стимулирующего характера.</w:t>
      </w:r>
    </w:p>
    <w:p w:rsidR="00EE5861" w:rsidRPr="00C211C3" w:rsidRDefault="008A1EA3" w:rsidP="00C2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2"/>
      <w:bookmarkEnd w:id="30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963FF" w:rsidRPr="00C211C3">
        <w:rPr>
          <w:rFonts w:ascii="Times New Roman" w:hAnsi="Times New Roman" w:cs="Times New Roman"/>
          <w:sz w:val="28"/>
          <w:szCs w:val="28"/>
        </w:rPr>
        <w:t>40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При отсутствии или недостатке соответствующих (бюджетных и (или) внебюджетных) финансовых средств руководитель Учреждения вправе приостановить выплату стимулирующих надбавок, уменьшить либо отменить их выплату, предупредив работников об этом в установленном </w:t>
      </w:r>
      <w:hyperlink r:id="rId14" w:history="1">
        <w:r w:rsidR="00EE5861" w:rsidRPr="00C211C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EE5861" w:rsidRPr="00C211C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D2671" w:rsidRDefault="008A1EA3" w:rsidP="008D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53"/>
      <w:bookmarkEnd w:id="31"/>
      <w:r w:rsidRPr="00C211C3">
        <w:rPr>
          <w:rFonts w:ascii="Times New Roman" w:hAnsi="Times New Roman" w:cs="Times New Roman"/>
          <w:sz w:val="28"/>
          <w:szCs w:val="28"/>
        </w:rPr>
        <w:tab/>
      </w:r>
      <w:r w:rsidR="00F963FF" w:rsidRPr="00C211C3">
        <w:rPr>
          <w:rFonts w:ascii="Times New Roman" w:hAnsi="Times New Roman" w:cs="Times New Roman"/>
          <w:sz w:val="28"/>
          <w:szCs w:val="28"/>
        </w:rPr>
        <w:t>41</w:t>
      </w:r>
      <w:r w:rsidR="00EE5861" w:rsidRPr="00C211C3">
        <w:rPr>
          <w:rFonts w:ascii="Times New Roman" w:hAnsi="Times New Roman" w:cs="Times New Roman"/>
          <w:sz w:val="28"/>
          <w:szCs w:val="28"/>
        </w:rPr>
        <w:t xml:space="preserve">. Работникам Учреждения в пределах экономии фонда оплаты труда может быть оказана </w:t>
      </w:r>
      <w:bookmarkEnd w:id="32"/>
      <w:r w:rsidR="0028135B" w:rsidRPr="00C211C3">
        <w:rPr>
          <w:rFonts w:ascii="Times New Roman" w:hAnsi="Times New Roman" w:cs="Times New Roman"/>
          <w:sz w:val="28"/>
          <w:szCs w:val="28"/>
        </w:rPr>
        <w:t>дополнительная материальная помощь. При наличии мотивированного письменного заявления работника и подтверждающих документов может быть выплачена:</w:t>
      </w:r>
    </w:p>
    <w:p w:rsidR="008D2671" w:rsidRDefault="008D2671" w:rsidP="008D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135B" w:rsidRPr="00C211C3">
        <w:rPr>
          <w:rFonts w:ascii="Times New Roman" w:hAnsi="Times New Roman" w:cs="Times New Roman"/>
          <w:sz w:val="28"/>
          <w:szCs w:val="28"/>
        </w:rPr>
        <w:t>в связи с рождением ребенка;</w:t>
      </w:r>
    </w:p>
    <w:p w:rsidR="008D2671" w:rsidRDefault="008D2671" w:rsidP="008D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135B" w:rsidRPr="00C211C3">
        <w:rPr>
          <w:rFonts w:ascii="Times New Roman" w:hAnsi="Times New Roman" w:cs="Times New Roman"/>
          <w:sz w:val="28"/>
          <w:szCs w:val="28"/>
        </w:rPr>
        <w:t>смертью близких родственников (родителей, супруга (и), детей);</w:t>
      </w:r>
    </w:p>
    <w:p w:rsidR="008D2671" w:rsidRDefault="008D2671" w:rsidP="008D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8135B" w:rsidRPr="00C211C3">
        <w:rPr>
          <w:rFonts w:ascii="Times New Roman" w:hAnsi="Times New Roman" w:cs="Times New Roman"/>
          <w:sz w:val="28"/>
          <w:szCs w:val="28"/>
        </w:rPr>
        <w:t>утратой личного имущества в результате пожара или стихийного бедствия;</w:t>
      </w:r>
    </w:p>
    <w:p w:rsidR="008D2671" w:rsidRDefault="008D2671" w:rsidP="008D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8135B" w:rsidRPr="00C211C3">
        <w:rPr>
          <w:rFonts w:ascii="Times New Roman" w:hAnsi="Times New Roman" w:cs="Times New Roman"/>
          <w:sz w:val="28"/>
          <w:szCs w:val="28"/>
        </w:rPr>
        <w:t>потребностью в лечении или восстановления здоровья в связи с болезнью (травмой) работника или близких родственников (родителей, супруга (и), детей);</w:t>
      </w:r>
    </w:p>
    <w:p w:rsidR="0028135B" w:rsidRPr="00C211C3" w:rsidRDefault="008D2671" w:rsidP="008D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8135B" w:rsidRPr="00C211C3">
        <w:rPr>
          <w:rFonts w:ascii="Times New Roman" w:hAnsi="Times New Roman" w:cs="Times New Roman"/>
          <w:sz w:val="28"/>
          <w:szCs w:val="28"/>
        </w:rPr>
        <w:t>иных случаях.</w:t>
      </w:r>
    </w:p>
    <w:p w:rsidR="00F27391" w:rsidRPr="00C211C3" w:rsidRDefault="00F963FF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42</w:t>
      </w:r>
      <w:r w:rsidR="00F27391"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28135B" w:rsidRPr="00C211C3">
        <w:rPr>
          <w:rFonts w:ascii="Times New Roman" w:hAnsi="Times New Roman" w:cs="Times New Roman"/>
          <w:sz w:val="28"/>
          <w:szCs w:val="28"/>
        </w:rPr>
        <w:t xml:space="preserve">В случае смерти работника материальная помощь, не полученная им в год смерти, выплачивается его наследникам в установленном законодательством Российской Федерации порядке. </w:t>
      </w:r>
    </w:p>
    <w:p w:rsidR="0028135B" w:rsidRPr="00C211C3" w:rsidRDefault="00FE14A4" w:rsidP="00C2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C3">
        <w:rPr>
          <w:rFonts w:ascii="Times New Roman" w:hAnsi="Times New Roman" w:cs="Times New Roman"/>
          <w:sz w:val="28"/>
          <w:szCs w:val="28"/>
        </w:rPr>
        <w:t>4</w:t>
      </w:r>
      <w:r w:rsidR="00F963FF" w:rsidRPr="00C211C3">
        <w:rPr>
          <w:rFonts w:ascii="Times New Roman" w:hAnsi="Times New Roman" w:cs="Times New Roman"/>
          <w:sz w:val="28"/>
          <w:szCs w:val="28"/>
        </w:rPr>
        <w:t>3</w:t>
      </w:r>
      <w:r w:rsidRPr="00C211C3">
        <w:rPr>
          <w:rFonts w:ascii="Times New Roman" w:hAnsi="Times New Roman" w:cs="Times New Roman"/>
          <w:sz w:val="28"/>
          <w:szCs w:val="28"/>
        </w:rPr>
        <w:t xml:space="preserve">. </w:t>
      </w:r>
      <w:r w:rsidR="0028135B" w:rsidRPr="00C211C3">
        <w:rPr>
          <w:rFonts w:ascii="Times New Roman" w:hAnsi="Times New Roman" w:cs="Times New Roman"/>
          <w:sz w:val="28"/>
          <w:szCs w:val="28"/>
        </w:rPr>
        <w:t>Материальная помощь не выплачивается лицам, поступившим на работу и проходящим установленный срок испытания.</w:t>
      </w:r>
    </w:p>
    <w:p w:rsidR="00730551" w:rsidRPr="00C211C3" w:rsidRDefault="00730551" w:rsidP="00C211C3">
      <w:pPr>
        <w:spacing w:after="0" w:line="240" w:lineRule="auto"/>
        <w:ind w:left="3544"/>
        <w:jc w:val="center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24545" w:rsidRPr="00C211C3" w:rsidRDefault="00D24545" w:rsidP="00C211C3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bookmarkStart w:id="33" w:name="_Hlk112139227"/>
    </w:p>
    <w:p w:rsidR="00EE2F52" w:rsidRPr="00C211C3" w:rsidRDefault="00EE2F52" w:rsidP="00C211C3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2F52" w:rsidRDefault="00EE2F52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D24545" w:rsidRDefault="00D24545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Pr="00EE2F52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EE145D" w:rsidRPr="008D2671" w:rsidRDefault="008D2671" w:rsidP="008D267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1</w:t>
      </w:r>
    </w:p>
    <w:p w:rsidR="00EE145D" w:rsidRDefault="00EE145D" w:rsidP="00796D83">
      <w:pPr>
        <w:spacing w:after="0" w:line="240" w:lineRule="auto"/>
        <w:ind w:left="4253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Pr="008D2671"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>Положению</w:t>
      </w:r>
      <w:r w:rsidR="008D2671"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оплате труда работников</w:t>
      </w:r>
    </w:p>
    <w:p w:rsidR="00796D83" w:rsidRDefault="00796D83" w:rsidP="00796D83">
      <w:pPr>
        <w:pStyle w:val="1"/>
        <w:spacing w:before="0" w:after="0"/>
        <w:ind w:left="42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учреждения </w:t>
      </w:r>
    </w:p>
    <w:p w:rsidR="00796D83" w:rsidRPr="001843E2" w:rsidRDefault="00796D83" w:rsidP="00796D83">
      <w:pPr>
        <w:pStyle w:val="1"/>
        <w:spacing w:before="0" w:after="0"/>
        <w:ind w:left="42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«Управление по делам гражданской </w:t>
      </w:r>
    </w:p>
    <w:p w:rsidR="00796D83" w:rsidRDefault="00796D83" w:rsidP="00796D83">
      <w:pPr>
        <w:pStyle w:val="1"/>
        <w:spacing w:before="0" w:after="0"/>
        <w:ind w:left="425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обороны и чрезвычайным ситуациям </w:t>
      </w:r>
    </w:p>
    <w:p w:rsidR="008D2671" w:rsidRDefault="00796D83" w:rsidP="00796D83">
      <w:pPr>
        <w:pStyle w:val="1"/>
        <w:spacing w:before="0" w:after="0"/>
        <w:ind w:left="425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Карталинского муниципального района»</w:t>
      </w:r>
    </w:p>
    <w:p w:rsidR="00796D83" w:rsidRDefault="00796D83" w:rsidP="00796D83">
      <w:pPr>
        <w:spacing w:after="0" w:line="240" w:lineRule="auto"/>
      </w:pPr>
    </w:p>
    <w:p w:rsidR="00796D83" w:rsidRDefault="00796D83" w:rsidP="00796D83">
      <w:pPr>
        <w:spacing w:after="0" w:line="240" w:lineRule="auto"/>
      </w:pPr>
    </w:p>
    <w:p w:rsidR="00796D83" w:rsidRPr="00796D83" w:rsidRDefault="00796D83" w:rsidP="00796D83">
      <w:pPr>
        <w:spacing w:after="0" w:line="240" w:lineRule="auto"/>
      </w:pPr>
    </w:p>
    <w:p w:rsidR="00EE145D" w:rsidRPr="008D2671" w:rsidRDefault="00A23ED2" w:rsidP="00796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671">
        <w:rPr>
          <w:rFonts w:ascii="Times New Roman" w:hAnsi="Times New Roman" w:cs="Times New Roman"/>
          <w:bCs/>
          <w:sz w:val="28"/>
          <w:szCs w:val="28"/>
        </w:rPr>
        <w:t>Размеры окладов (должностных окладов) работников Учреждения</w:t>
      </w:r>
    </w:p>
    <w:p w:rsidR="00A23ED2" w:rsidRDefault="00A23ED2" w:rsidP="00796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71" w:rsidRPr="008D2671" w:rsidRDefault="008D2671" w:rsidP="00796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18" w:type="dxa"/>
        <w:jc w:val="center"/>
        <w:tblLayout w:type="fixed"/>
        <w:tblLook w:val="0000"/>
      </w:tblPr>
      <w:tblGrid>
        <w:gridCol w:w="846"/>
        <w:gridCol w:w="6237"/>
        <w:gridCol w:w="2835"/>
      </w:tblGrid>
      <w:tr w:rsidR="0068204B" w:rsidRPr="00EE2F52" w:rsidTr="008D2671">
        <w:trPr>
          <w:jc w:val="center"/>
        </w:trPr>
        <w:tc>
          <w:tcPr>
            <w:tcW w:w="846" w:type="dxa"/>
          </w:tcPr>
          <w:p w:rsidR="008D2671" w:rsidRDefault="0068204B" w:rsidP="00796D8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№</w:t>
            </w:r>
          </w:p>
          <w:p w:rsidR="0068204B" w:rsidRPr="00EE2F52" w:rsidRDefault="0068204B" w:rsidP="00796D8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7" w:type="dxa"/>
          </w:tcPr>
          <w:p w:rsidR="0068204B" w:rsidRPr="00EE2F52" w:rsidRDefault="0068204B" w:rsidP="00796D8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835" w:type="dxa"/>
          </w:tcPr>
          <w:p w:rsidR="0068204B" w:rsidRPr="00EE2F52" w:rsidRDefault="0068204B" w:rsidP="00796D8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Оклад (должностной оклад), рублей</w:t>
            </w:r>
          </w:p>
        </w:tc>
      </w:tr>
      <w:tr w:rsidR="0068204B" w:rsidRPr="00EE2F52" w:rsidTr="008D2671">
        <w:trPr>
          <w:jc w:val="center"/>
        </w:trPr>
        <w:tc>
          <w:tcPr>
            <w:tcW w:w="846" w:type="dxa"/>
          </w:tcPr>
          <w:p w:rsidR="0068204B" w:rsidRPr="00EE2F52" w:rsidRDefault="0068204B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1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68204B" w:rsidRPr="00EE2F52" w:rsidRDefault="0068204B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835" w:type="dxa"/>
          </w:tcPr>
          <w:p w:rsidR="0068204B" w:rsidRPr="00EE2F52" w:rsidRDefault="0068204B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12300</w:t>
            </w:r>
          </w:p>
        </w:tc>
      </w:tr>
      <w:tr w:rsidR="005D27C7" w:rsidRPr="00EE2F52" w:rsidTr="008D2671">
        <w:trPr>
          <w:jc w:val="center"/>
        </w:trPr>
        <w:tc>
          <w:tcPr>
            <w:tcW w:w="846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2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835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6358</w:t>
            </w:r>
          </w:p>
        </w:tc>
      </w:tr>
      <w:tr w:rsidR="005D27C7" w:rsidRPr="00EE2F52" w:rsidTr="008D2671">
        <w:trPr>
          <w:jc w:val="center"/>
        </w:trPr>
        <w:tc>
          <w:tcPr>
            <w:tcW w:w="846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3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Заместитель начальника –</w:t>
            </w:r>
          </w:p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начальник отдела ГО и ЧС</w:t>
            </w:r>
          </w:p>
        </w:tc>
        <w:tc>
          <w:tcPr>
            <w:tcW w:w="2835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9840</w:t>
            </w:r>
          </w:p>
        </w:tc>
      </w:tr>
      <w:tr w:rsidR="005D27C7" w:rsidRPr="00EE2F52" w:rsidTr="008D2671">
        <w:trPr>
          <w:jc w:val="center"/>
        </w:trPr>
        <w:tc>
          <w:tcPr>
            <w:tcW w:w="846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4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Инженер отдела ГО и ЧС</w:t>
            </w:r>
          </w:p>
        </w:tc>
        <w:tc>
          <w:tcPr>
            <w:tcW w:w="2835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6358</w:t>
            </w:r>
          </w:p>
        </w:tc>
      </w:tr>
      <w:tr w:rsidR="005D27C7" w:rsidRPr="00EE2F52" w:rsidTr="008D2671">
        <w:trPr>
          <w:jc w:val="center"/>
        </w:trPr>
        <w:tc>
          <w:tcPr>
            <w:tcW w:w="846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5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Начальник единой</w:t>
            </w:r>
          </w:p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дежурно-диспетчерской службы</w:t>
            </w:r>
          </w:p>
        </w:tc>
        <w:tc>
          <w:tcPr>
            <w:tcW w:w="2835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8856</w:t>
            </w:r>
          </w:p>
        </w:tc>
      </w:tr>
      <w:tr w:rsidR="005D27C7" w:rsidRPr="00EE2F52" w:rsidTr="008D2671">
        <w:trPr>
          <w:jc w:val="center"/>
        </w:trPr>
        <w:tc>
          <w:tcPr>
            <w:tcW w:w="846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6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Старший дежурный оперативный</w:t>
            </w:r>
          </w:p>
        </w:tc>
        <w:tc>
          <w:tcPr>
            <w:tcW w:w="2835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5635</w:t>
            </w:r>
          </w:p>
        </w:tc>
      </w:tr>
      <w:tr w:rsidR="005D27C7" w:rsidRPr="00EE2F52" w:rsidTr="008D2671">
        <w:trPr>
          <w:jc w:val="center"/>
        </w:trPr>
        <w:tc>
          <w:tcPr>
            <w:tcW w:w="846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7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Дежурный оперативный</w:t>
            </w:r>
          </w:p>
        </w:tc>
        <w:tc>
          <w:tcPr>
            <w:tcW w:w="2835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5123</w:t>
            </w:r>
          </w:p>
        </w:tc>
      </w:tr>
      <w:tr w:rsidR="005D27C7" w:rsidRPr="00EE2F52" w:rsidTr="008D2671">
        <w:trPr>
          <w:jc w:val="center"/>
        </w:trPr>
        <w:tc>
          <w:tcPr>
            <w:tcW w:w="846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8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D24545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Помощник дежурного оперативного –</w:t>
            </w:r>
          </w:p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оператор 112</w:t>
            </w:r>
          </w:p>
        </w:tc>
        <w:tc>
          <w:tcPr>
            <w:tcW w:w="2835" w:type="dxa"/>
          </w:tcPr>
          <w:p w:rsidR="005D27C7" w:rsidRPr="00EE2F52" w:rsidRDefault="005D27C7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5123</w:t>
            </w:r>
          </w:p>
        </w:tc>
      </w:tr>
      <w:bookmarkEnd w:id="33"/>
    </w:tbl>
    <w:p w:rsidR="00D24545" w:rsidRDefault="00D24545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Pr="00EE2F52" w:rsidRDefault="008D2671" w:rsidP="00EE145D">
      <w:pPr>
        <w:spacing w:after="0" w:line="240" w:lineRule="auto"/>
        <w:ind w:left="3544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Pr="008D2671" w:rsidRDefault="008D2671" w:rsidP="008D267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2</w:t>
      </w:r>
    </w:p>
    <w:p w:rsidR="008D2671" w:rsidRDefault="008D2671" w:rsidP="008D267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Pr="008D2671"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>Положению</w:t>
      </w:r>
      <w:r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оплате труда работников</w:t>
      </w:r>
    </w:p>
    <w:p w:rsidR="00796D83" w:rsidRDefault="00796D83" w:rsidP="00796D83">
      <w:pPr>
        <w:pStyle w:val="1"/>
        <w:spacing w:before="0" w:after="0"/>
        <w:ind w:left="42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учреждения </w:t>
      </w:r>
    </w:p>
    <w:p w:rsidR="00796D83" w:rsidRPr="001843E2" w:rsidRDefault="00796D83" w:rsidP="00796D83">
      <w:pPr>
        <w:pStyle w:val="1"/>
        <w:spacing w:before="0" w:after="0"/>
        <w:ind w:left="42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«Управление по делам гражданской </w:t>
      </w:r>
    </w:p>
    <w:p w:rsidR="00796D83" w:rsidRDefault="00796D83" w:rsidP="00796D83">
      <w:pPr>
        <w:pStyle w:val="1"/>
        <w:spacing w:before="0" w:after="0"/>
        <w:ind w:left="425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обороны и чрезвычайным ситуациям </w:t>
      </w:r>
    </w:p>
    <w:p w:rsidR="00796D83" w:rsidRPr="00C211C3" w:rsidRDefault="00796D83" w:rsidP="00796D83">
      <w:pPr>
        <w:pStyle w:val="1"/>
        <w:spacing w:before="0" w:after="0"/>
        <w:ind w:left="425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Карталинского муниципального района»</w:t>
      </w:r>
    </w:p>
    <w:p w:rsidR="00EE145D" w:rsidRDefault="00EE145D" w:rsidP="00D2454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8D2671" w:rsidRPr="00EE2F52" w:rsidRDefault="008D2671" w:rsidP="00D2454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E145D" w:rsidRPr="008D2671" w:rsidRDefault="00EE145D" w:rsidP="00EE14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2671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и размеры выплат стимулирующего характера</w:t>
      </w:r>
    </w:p>
    <w:p w:rsidR="00EE145D" w:rsidRDefault="00EE145D" w:rsidP="00EE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71" w:rsidRPr="008D2671" w:rsidRDefault="008D2671" w:rsidP="00EE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5525"/>
        <w:gridCol w:w="3544"/>
      </w:tblGrid>
      <w:tr w:rsidR="00EE145D" w:rsidRPr="00EE2F52" w:rsidTr="008D2671">
        <w:trPr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71" w:rsidRDefault="00EE145D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34" w:name="_Hlk111550369"/>
            <w:r w:rsidRPr="00EE2F52">
              <w:rPr>
                <w:rFonts w:ascii="Times New Roman" w:hAnsi="Times New Roman" w:cs="Times New Roman"/>
              </w:rPr>
              <w:t>№</w:t>
            </w:r>
          </w:p>
          <w:p w:rsidR="00EE145D" w:rsidRPr="00EE2F52" w:rsidRDefault="00EE145D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5D" w:rsidRPr="00EE2F52" w:rsidRDefault="00EE145D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Перечень выплат стимулирующего характера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45D" w:rsidRPr="00EE2F52" w:rsidRDefault="00EE145D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Размеры выплат стимулирующего характера в процентах к окладу (должностному окладу), рублей</w:t>
            </w:r>
          </w:p>
        </w:tc>
      </w:tr>
      <w:tr w:rsidR="001E19C1" w:rsidRPr="00EE2F52" w:rsidTr="008D2671">
        <w:trPr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8D267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за сложность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0 - 100%</w:t>
            </w:r>
          </w:p>
        </w:tc>
      </w:tr>
      <w:tr w:rsidR="001E19C1" w:rsidRPr="00EE2F52" w:rsidTr="008D2671">
        <w:trPr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2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ежемесячное денежное поощрение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0 - 170%</w:t>
            </w:r>
          </w:p>
        </w:tc>
      </w:tr>
      <w:tr w:rsidR="001E19C1" w:rsidRPr="00EE2F52" w:rsidTr="008D2671">
        <w:trPr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3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премиальные выплаты по итогам работы за месяц, квартал,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0 - 100%</w:t>
            </w:r>
          </w:p>
        </w:tc>
      </w:tr>
      <w:tr w:rsidR="001E19C1" w:rsidRPr="00EE2F52" w:rsidTr="008D2671">
        <w:trPr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4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за наличие учёной степени и почётного звания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0 - 30%</w:t>
            </w:r>
          </w:p>
        </w:tc>
      </w:tr>
      <w:tr w:rsidR="001E19C1" w:rsidRPr="00EE2F52" w:rsidTr="008D2671">
        <w:trPr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5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C1" w:rsidRPr="00EE2F52" w:rsidRDefault="001E19C1" w:rsidP="008D267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за непрерывный стаж работы, за выслугу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C1" w:rsidRPr="00EE2F52" w:rsidRDefault="001E19C1" w:rsidP="008D26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0 - 30%</w:t>
            </w:r>
          </w:p>
        </w:tc>
      </w:tr>
      <w:bookmarkEnd w:id="34"/>
    </w:tbl>
    <w:p w:rsidR="00EE145D" w:rsidRPr="00EE2F52" w:rsidRDefault="00EE145D" w:rsidP="00DA7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bookmarkStart w:id="35" w:name="_Hlk111024205"/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8D2671" w:rsidRDefault="008D2671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:rsidR="00AA1A5A" w:rsidRDefault="00AA1A5A" w:rsidP="00D24545">
      <w:pPr>
        <w:spacing w:after="0" w:line="240" w:lineRule="auto"/>
        <w:ind w:left="3544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bookmarkEnd w:id="35"/>
    <w:p w:rsidR="008D2671" w:rsidRPr="008D2671" w:rsidRDefault="008D2671" w:rsidP="00AA1A5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ПРИЛОЖЕНИЕ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3</w:t>
      </w: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E2F52" w:rsidRDefault="008D2671" w:rsidP="00AA1A5A">
      <w:pPr>
        <w:spacing w:after="0" w:line="240" w:lineRule="auto"/>
        <w:ind w:left="4253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Pr="008D2671"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>Положению</w:t>
      </w:r>
      <w:r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D267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оплате труда работников</w:t>
      </w:r>
    </w:p>
    <w:p w:rsidR="00AA1A5A" w:rsidRDefault="00AA1A5A" w:rsidP="00AA1A5A">
      <w:pPr>
        <w:pStyle w:val="1"/>
        <w:spacing w:before="0" w:after="0"/>
        <w:ind w:left="42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учреждения </w:t>
      </w:r>
    </w:p>
    <w:p w:rsidR="00AA1A5A" w:rsidRPr="001843E2" w:rsidRDefault="00AA1A5A" w:rsidP="00AA1A5A">
      <w:pPr>
        <w:pStyle w:val="1"/>
        <w:spacing w:before="0" w:after="0"/>
        <w:ind w:left="42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«Управление по делам гражданской </w:t>
      </w:r>
    </w:p>
    <w:p w:rsidR="00AA1A5A" w:rsidRDefault="00AA1A5A" w:rsidP="00AA1A5A">
      <w:pPr>
        <w:pStyle w:val="1"/>
        <w:spacing w:before="0" w:after="0"/>
        <w:ind w:left="425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обороны и чрезвычайным ситуациям </w:t>
      </w:r>
    </w:p>
    <w:p w:rsidR="008D2671" w:rsidRDefault="00AA1A5A" w:rsidP="00AA1A5A">
      <w:pPr>
        <w:pStyle w:val="1"/>
        <w:spacing w:before="0" w:after="0"/>
        <w:ind w:left="425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11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Карталинского муниципального района»</w:t>
      </w:r>
    </w:p>
    <w:p w:rsidR="00AA1A5A" w:rsidRDefault="00AA1A5A" w:rsidP="00AA1A5A">
      <w:pPr>
        <w:spacing w:after="0" w:line="240" w:lineRule="auto"/>
      </w:pPr>
    </w:p>
    <w:p w:rsidR="00AA1A5A" w:rsidRDefault="00AA1A5A" w:rsidP="00AA1A5A">
      <w:pPr>
        <w:spacing w:after="0" w:line="240" w:lineRule="auto"/>
      </w:pPr>
    </w:p>
    <w:p w:rsidR="00AA1A5A" w:rsidRPr="00AA1A5A" w:rsidRDefault="00AA1A5A" w:rsidP="00AA1A5A">
      <w:pPr>
        <w:spacing w:after="0" w:line="240" w:lineRule="auto"/>
      </w:pPr>
    </w:p>
    <w:p w:rsidR="008D2671" w:rsidRDefault="006819CE" w:rsidP="00AA1A5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2671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и размеры выплат компенсационного характера</w:t>
      </w:r>
    </w:p>
    <w:p w:rsidR="008D2671" w:rsidRDefault="008D2671" w:rsidP="00AA1A5A">
      <w:pPr>
        <w:spacing w:after="0" w:line="240" w:lineRule="auto"/>
      </w:pPr>
    </w:p>
    <w:p w:rsidR="008D2671" w:rsidRPr="008D2671" w:rsidRDefault="008D2671" w:rsidP="00AA1A5A">
      <w:pPr>
        <w:spacing w:after="0" w:line="240" w:lineRule="auto"/>
      </w:pPr>
    </w:p>
    <w:tbl>
      <w:tblPr>
        <w:tblW w:w="1001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5525"/>
        <w:gridCol w:w="3640"/>
      </w:tblGrid>
      <w:tr w:rsidR="006819CE" w:rsidRPr="00EE2F52" w:rsidTr="008D2671">
        <w:trPr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71" w:rsidRDefault="006819CE" w:rsidP="00AA1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 xml:space="preserve">№ </w:t>
            </w:r>
          </w:p>
          <w:p w:rsidR="006819CE" w:rsidRPr="00EE2F52" w:rsidRDefault="006819CE" w:rsidP="00AA1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E" w:rsidRPr="00EE2F52" w:rsidRDefault="006819CE" w:rsidP="00AA1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Перечень выплат стимулирующего характера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CE" w:rsidRPr="00EE2F52" w:rsidRDefault="006819CE" w:rsidP="00AA1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Размеры выплат стимулирующего характера в процентах к окладу (должностному окладу), рублей</w:t>
            </w:r>
          </w:p>
        </w:tc>
      </w:tr>
      <w:tr w:rsidR="006819CE" w:rsidRPr="00EE2F52" w:rsidTr="008D2671">
        <w:trPr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E" w:rsidRPr="00EE2F52" w:rsidRDefault="006819CE" w:rsidP="00AA1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1</w:t>
            </w:r>
            <w:r w:rsidR="008D2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E" w:rsidRPr="00EE2F52" w:rsidRDefault="006819CE" w:rsidP="00AA1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>За секретность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9CE" w:rsidRPr="00EE2F52" w:rsidRDefault="006819CE" w:rsidP="00AA1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F52">
              <w:rPr>
                <w:rFonts w:ascii="Times New Roman" w:hAnsi="Times New Roman" w:cs="Times New Roman"/>
              </w:rPr>
              <w:t xml:space="preserve">0 – </w:t>
            </w:r>
            <w:r w:rsidR="001E19C1" w:rsidRPr="00EE2F52">
              <w:rPr>
                <w:rFonts w:ascii="Times New Roman" w:hAnsi="Times New Roman" w:cs="Times New Roman"/>
              </w:rPr>
              <w:t>30</w:t>
            </w:r>
            <w:r w:rsidRPr="00EE2F52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C045A0" w:rsidRPr="00EE2F52" w:rsidRDefault="00C045A0" w:rsidP="00AA1A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C045A0" w:rsidRPr="00EE2F52" w:rsidSect="00C211C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8D" w:rsidRDefault="006E7D8D" w:rsidP="00C211C3">
      <w:pPr>
        <w:spacing w:after="0" w:line="240" w:lineRule="auto"/>
      </w:pPr>
      <w:r>
        <w:separator/>
      </w:r>
    </w:p>
  </w:endnote>
  <w:endnote w:type="continuationSeparator" w:id="1">
    <w:p w:rsidR="006E7D8D" w:rsidRDefault="006E7D8D" w:rsidP="00C2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8D" w:rsidRDefault="006E7D8D" w:rsidP="00C211C3">
      <w:pPr>
        <w:spacing w:after="0" w:line="240" w:lineRule="auto"/>
      </w:pPr>
      <w:r>
        <w:separator/>
      </w:r>
    </w:p>
  </w:footnote>
  <w:footnote w:type="continuationSeparator" w:id="1">
    <w:p w:rsidR="006E7D8D" w:rsidRDefault="006E7D8D" w:rsidP="00C2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454"/>
      <w:docPartObj>
        <w:docPartGallery w:val="Page Numbers (Top of Page)"/>
        <w:docPartUnique/>
      </w:docPartObj>
    </w:sdtPr>
    <w:sdtContent>
      <w:p w:rsidR="00C211C3" w:rsidRDefault="009E3393">
        <w:pPr>
          <w:pStyle w:val="ae"/>
          <w:jc w:val="center"/>
        </w:pPr>
        <w:r w:rsidRPr="00C211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11C3" w:rsidRPr="00C211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11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1B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11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1C3" w:rsidRDefault="00C211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FA"/>
    <w:multiLevelType w:val="hybridMultilevel"/>
    <w:tmpl w:val="3BD0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3A4"/>
    <w:multiLevelType w:val="hybridMultilevel"/>
    <w:tmpl w:val="48DED530"/>
    <w:lvl w:ilvl="0" w:tplc="3DC8B612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236A6"/>
    <w:multiLevelType w:val="hybridMultilevel"/>
    <w:tmpl w:val="DD6E6F32"/>
    <w:lvl w:ilvl="0" w:tplc="F6B8AF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6488"/>
    <w:multiLevelType w:val="hybridMultilevel"/>
    <w:tmpl w:val="E94A7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0B77"/>
    <w:multiLevelType w:val="hybridMultilevel"/>
    <w:tmpl w:val="2ECCB89C"/>
    <w:lvl w:ilvl="0" w:tplc="10469C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64FA"/>
    <w:multiLevelType w:val="hybridMultilevel"/>
    <w:tmpl w:val="46ACB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7697"/>
    <w:multiLevelType w:val="hybridMultilevel"/>
    <w:tmpl w:val="94564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2FAD"/>
    <w:multiLevelType w:val="hybridMultilevel"/>
    <w:tmpl w:val="FF224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D005A"/>
    <w:multiLevelType w:val="hybridMultilevel"/>
    <w:tmpl w:val="3C0AB4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7F6061"/>
    <w:multiLevelType w:val="hybridMultilevel"/>
    <w:tmpl w:val="B13840B0"/>
    <w:lvl w:ilvl="0" w:tplc="F6B8AF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901B3"/>
    <w:multiLevelType w:val="hybridMultilevel"/>
    <w:tmpl w:val="CE80A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A75CD"/>
    <w:multiLevelType w:val="hybridMultilevel"/>
    <w:tmpl w:val="924625E2"/>
    <w:lvl w:ilvl="0" w:tplc="63E8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E3D"/>
    <w:multiLevelType w:val="hybridMultilevel"/>
    <w:tmpl w:val="E6BC5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401"/>
    <w:multiLevelType w:val="hybridMultilevel"/>
    <w:tmpl w:val="1CE02370"/>
    <w:lvl w:ilvl="0" w:tplc="F6B8AF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D5979"/>
    <w:multiLevelType w:val="hybridMultilevel"/>
    <w:tmpl w:val="98C67F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864"/>
    <w:multiLevelType w:val="hybridMultilevel"/>
    <w:tmpl w:val="554228A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A3828EF"/>
    <w:multiLevelType w:val="hybridMultilevel"/>
    <w:tmpl w:val="4A946B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0954433"/>
    <w:multiLevelType w:val="hybridMultilevel"/>
    <w:tmpl w:val="5B58B742"/>
    <w:lvl w:ilvl="0" w:tplc="79F2D184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A337B3"/>
    <w:multiLevelType w:val="hybridMultilevel"/>
    <w:tmpl w:val="D5E8B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1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12"/>
  </w:num>
  <w:num w:numId="14">
    <w:abstractNumId w:val="17"/>
  </w:num>
  <w:num w:numId="15">
    <w:abstractNumId w:val="7"/>
  </w:num>
  <w:num w:numId="16">
    <w:abstractNumId w:val="18"/>
  </w:num>
  <w:num w:numId="17">
    <w:abstractNumId w:val="16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222C"/>
    <w:rsid w:val="00011F5E"/>
    <w:rsid w:val="00015063"/>
    <w:rsid w:val="00035335"/>
    <w:rsid w:val="00085885"/>
    <w:rsid w:val="000D27DF"/>
    <w:rsid w:val="00124795"/>
    <w:rsid w:val="0014088E"/>
    <w:rsid w:val="00150AEE"/>
    <w:rsid w:val="001843E2"/>
    <w:rsid w:val="001A3130"/>
    <w:rsid w:val="001B24E3"/>
    <w:rsid w:val="001C2AF1"/>
    <w:rsid w:val="001E19C1"/>
    <w:rsid w:val="0025476B"/>
    <w:rsid w:val="00265D8B"/>
    <w:rsid w:val="0027447E"/>
    <w:rsid w:val="0028135B"/>
    <w:rsid w:val="0028608A"/>
    <w:rsid w:val="00297A78"/>
    <w:rsid w:val="002B6F36"/>
    <w:rsid w:val="002D11CF"/>
    <w:rsid w:val="0033353F"/>
    <w:rsid w:val="00337EF7"/>
    <w:rsid w:val="00345E26"/>
    <w:rsid w:val="00351521"/>
    <w:rsid w:val="00386C19"/>
    <w:rsid w:val="003A0649"/>
    <w:rsid w:val="003C3022"/>
    <w:rsid w:val="003D1749"/>
    <w:rsid w:val="003D20B9"/>
    <w:rsid w:val="003D3202"/>
    <w:rsid w:val="003F62CB"/>
    <w:rsid w:val="00402724"/>
    <w:rsid w:val="00421950"/>
    <w:rsid w:val="00477989"/>
    <w:rsid w:val="0048795B"/>
    <w:rsid w:val="00564C6B"/>
    <w:rsid w:val="005679D0"/>
    <w:rsid w:val="005A2FC7"/>
    <w:rsid w:val="005D27C7"/>
    <w:rsid w:val="005F5ECB"/>
    <w:rsid w:val="00610EDD"/>
    <w:rsid w:val="00631C8B"/>
    <w:rsid w:val="006819CE"/>
    <w:rsid w:val="0068204B"/>
    <w:rsid w:val="006A0351"/>
    <w:rsid w:val="006A797E"/>
    <w:rsid w:val="006C3B3D"/>
    <w:rsid w:val="006C44E1"/>
    <w:rsid w:val="006E7D8D"/>
    <w:rsid w:val="007233A1"/>
    <w:rsid w:val="00730551"/>
    <w:rsid w:val="00776EC4"/>
    <w:rsid w:val="00796D83"/>
    <w:rsid w:val="007C0B0A"/>
    <w:rsid w:val="007D0481"/>
    <w:rsid w:val="0081443D"/>
    <w:rsid w:val="00830E1B"/>
    <w:rsid w:val="00872928"/>
    <w:rsid w:val="008811ED"/>
    <w:rsid w:val="00881285"/>
    <w:rsid w:val="00887123"/>
    <w:rsid w:val="008A1EA3"/>
    <w:rsid w:val="008D2671"/>
    <w:rsid w:val="00900DC4"/>
    <w:rsid w:val="00920B67"/>
    <w:rsid w:val="00921487"/>
    <w:rsid w:val="00981B41"/>
    <w:rsid w:val="00984D58"/>
    <w:rsid w:val="009A5145"/>
    <w:rsid w:val="009E3393"/>
    <w:rsid w:val="009E34C9"/>
    <w:rsid w:val="009F64C7"/>
    <w:rsid w:val="00A02F20"/>
    <w:rsid w:val="00A14213"/>
    <w:rsid w:val="00A20F1A"/>
    <w:rsid w:val="00A23ED2"/>
    <w:rsid w:val="00A27286"/>
    <w:rsid w:val="00A276F9"/>
    <w:rsid w:val="00A6222C"/>
    <w:rsid w:val="00A6727F"/>
    <w:rsid w:val="00A82346"/>
    <w:rsid w:val="00AA1A5A"/>
    <w:rsid w:val="00AE6F4A"/>
    <w:rsid w:val="00B92242"/>
    <w:rsid w:val="00BC3407"/>
    <w:rsid w:val="00BF1BDD"/>
    <w:rsid w:val="00C045A0"/>
    <w:rsid w:val="00C211C3"/>
    <w:rsid w:val="00C62DDB"/>
    <w:rsid w:val="00CC6E55"/>
    <w:rsid w:val="00CE101E"/>
    <w:rsid w:val="00CE606A"/>
    <w:rsid w:val="00D01E4A"/>
    <w:rsid w:val="00D225E6"/>
    <w:rsid w:val="00D24545"/>
    <w:rsid w:val="00D9136B"/>
    <w:rsid w:val="00D9242B"/>
    <w:rsid w:val="00D939D3"/>
    <w:rsid w:val="00DA7853"/>
    <w:rsid w:val="00DD79FB"/>
    <w:rsid w:val="00E42104"/>
    <w:rsid w:val="00E63A32"/>
    <w:rsid w:val="00E67E7F"/>
    <w:rsid w:val="00E82464"/>
    <w:rsid w:val="00E948BE"/>
    <w:rsid w:val="00EB0A29"/>
    <w:rsid w:val="00EC4A7C"/>
    <w:rsid w:val="00ED473C"/>
    <w:rsid w:val="00EE145D"/>
    <w:rsid w:val="00EE2F52"/>
    <w:rsid w:val="00EE5861"/>
    <w:rsid w:val="00F27391"/>
    <w:rsid w:val="00F30C6F"/>
    <w:rsid w:val="00F47332"/>
    <w:rsid w:val="00F53A60"/>
    <w:rsid w:val="00F65E92"/>
    <w:rsid w:val="00F71FDE"/>
    <w:rsid w:val="00F755CE"/>
    <w:rsid w:val="00F904FE"/>
    <w:rsid w:val="00F963FF"/>
    <w:rsid w:val="00FD19C3"/>
    <w:rsid w:val="00FD789E"/>
    <w:rsid w:val="00FE14A4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29"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EE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C0B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a">
    <w:name w:val="Основной текст Знак"/>
    <w:basedOn w:val="a0"/>
    <w:link w:val="a9"/>
    <w:rsid w:val="007C0B0A"/>
    <w:rPr>
      <w:rFonts w:ascii="Times New Roman" w:eastAsia="Times New Roman" w:hAnsi="Times New Roman" w:cs="Times New Roman"/>
      <w:sz w:val="24"/>
      <w:szCs w:val="26"/>
    </w:rPr>
  </w:style>
  <w:style w:type="paragraph" w:customStyle="1" w:styleId="ab">
    <w:name w:val="Знак Знак Знак Знак"/>
    <w:basedOn w:val="a"/>
    <w:rsid w:val="006C3B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47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798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2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11C3"/>
  </w:style>
  <w:style w:type="paragraph" w:styleId="af0">
    <w:name w:val="footer"/>
    <w:basedOn w:val="a"/>
    <w:link w:val="af1"/>
    <w:uiPriority w:val="99"/>
    <w:semiHidden/>
    <w:unhideWhenUsed/>
    <w:rsid w:val="00C2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21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000" TargetMode="External"/><Relationship Id="rId13" Type="http://schemas.openxmlformats.org/officeDocument/2006/relationships/hyperlink" Target="garantF1://812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12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8620710.4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53" TargetMode="External"/><Relationship Id="rId14" Type="http://schemas.openxmlformats.org/officeDocument/2006/relationships/hyperlink" Target="garantF1://12076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35D07-CA07-4DD6-997A-B505300C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19</cp:revision>
  <cp:lastPrinted>2022-08-23T04:34:00Z</cp:lastPrinted>
  <dcterms:created xsi:type="dcterms:W3CDTF">2022-09-06T06:14:00Z</dcterms:created>
  <dcterms:modified xsi:type="dcterms:W3CDTF">2022-09-09T09:41:00Z</dcterms:modified>
</cp:coreProperties>
</file>