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9" w:rsidRDefault="00417DA9" w:rsidP="00417DA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17DA9" w:rsidRDefault="00417DA9" w:rsidP="00417DA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17DA9" w:rsidRDefault="00417DA9" w:rsidP="00417DA9">
      <w:pPr>
        <w:autoSpaceDN w:val="0"/>
        <w:jc w:val="both"/>
        <w:rPr>
          <w:rFonts w:eastAsia="Calibri"/>
          <w:sz w:val="28"/>
          <w:szCs w:val="28"/>
        </w:rPr>
      </w:pPr>
    </w:p>
    <w:p w:rsidR="00417DA9" w:rsidRDefault="00417DA9" w:rsidP="00417DA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221</w:t>
      </w:r>
    </w:p>
    <w:p w:rsidR="008D6C18" w:rsidRDefault="008D6C18"/>
    <w:p w:rsidR="008D6C18" w:rsidRDefault="008D6C18"/>
    <w:p w:rsidR="008D6C18" w:rsidRDefault="008D6C1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D6C18" w:rsidTr="008D6C18">
        <w:tc>
          <w:tcPr>
            <w:tcW w:w="3936" w:type="dxa"/>
          </w:tcPr>
          <w:p w:rsidR="008D6C18" w:rsidRDefault="008D6C18" w:rsidP="008D6C18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 w:rsidRPr="00AF3399">
              <w:rPr>
                <w:sz w:val="28"/>
                <w:szCs w:val="28"/>
              </w:rPr>
              <w:t>отклонение от предельных</w:t>
            </w:r>
            <w:r>
              <w:rPr>
                <w:sz w:val="28"/>
                <w:szCs w:val="28"/>
              </w:rPr>
              <w:t xml:space="preserve"> </w:t>
            </w:r>
            <w:r w:rsidRPr="00AF3399">
              <w:rPr>
                <w:sz w:val="28"/>
                <w:szCs w:val="28"/>
              </w:rPr>
              <w:t>параметров разрешенного строительства</w:t>
            </w:r>
          </w:p>
        </w:tc>
      </w:tr>
    </w:tbl>
    <w:p w:rsidR="00B75E66" w:rsidRDefault="00B75E66" w:rsidP="00B75E66">
      <w:pPr>
        <w:rPr>
          <w:sz w:val="28"/>
          <w:szCs w:val="28"/>
        </w:rPr>
      </w:pPr>
    </w:p>
    <w:p w:rsidR="008D6C18" w:rsidRDefault="00B75E66" w:rsidP="00B75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6C18" w:rsidRDefault="00B75E66" w:rsidP="008D6C18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</w:t>
      </w:r>
      <w:r w:rsidR="008D6C18">
        <w:rPr>
          <w:sz w:val="28"/>
          <w:szCs w:val="28"/>
        </w:rPr>
        <w:t>ральным законом от 06.10.2003 года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8D6C18">
        <w:rPr>
          <w:sz w:val="28"/>
          <w:szCs w:val="28"/>
        </w:rPr>
        <w:t xml:space="preserve"> в Российской Федерации», статей</w:t>
      </w:r>
      <w:r w:rsidRPr="00A56B3C">
        <w:rPr>
          <w:sz w:val="28"/>
          <w:szCs w:val="28"/>
        </w:rPr>
        <w:t xml:space="preserve"> 40 Градостроительного кодекса Российской Федерации, на основании заключения по результатам публичных слушаний </w:t>
      </w:r>
      <w:r w:rsidR="008D6C18">
        <w:rPr>
          <w:sz w:val="28"/>
          <w:szCs w:val="28"/>
        </w:rPr>
        <w:t xml:space="preserve">                                 от 18.02.2021 года</w:t>
      </w:r>
      <w:r w:rsidRPr="00A56B3C">
        <w:rPr>
          <w:sz w:val="28"/>
          <w:szCs w:val="28"/>
        </w:rPr>
        <w:t xml:space="preserve"> №</w:t>
      </w:r>
      <w:r w:rsidR="008D6C18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3, </w:t>
      </w:r>
    </w:p>
    <w:p w:rsidR="00B75E66" w:rsidRPr="00A56B3C" w:rsidRDefault="008D6C18" w:rsidP="008D6C1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E66" w:rsidRPr="00A56B3C">
        <w:rPr>
          <w:sz w:val="28"/>
          <w:szCs w:val="28"/>
        </w:rPr>
        <w:t xml:space="preserve">дминистрация Карталинского муниципального района </w:t>
      </w:r>
      <w:r w:rsidRPr="00A56B3C">
        <w:rPr>
          <w:sz w:val="28"/>
          <w:szCs w:val="28"/>
        </w:rPr>
        <w:t>ПОСТАНОВЛЯЕТ:</w:t>
      </w:r>
    </w:p>
    <w:p w:rsidR="00B75E66" w:rsidRPr="00A56B3C" w:rsidRDefault="00B75E66" w:rsidP="00B75E66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 в отношении земельного участка с кадастровым номером 74:08:4701003:271, расположенного в 16 метрах на юго-восток от ориентира по адресу: Челябинская область, город Карталы, переулок Короткий, 11-3,</w:t>
      </w:r>
      <w:r w:rsidRPr="00FC06D5">
        <w:rPr>
          <w:sz w:val="28"/>
          <w:szCs w:val="28"/>
        </w:rPr>
        <w:t xml:space="preserve"> в части предельных минимальных размеров земельн</w:t>
      </w:r>
      <w:r>
        <w:rPr>
          <w:sz w:val="28"/>
          <w:szCs w:val="28"/>
        </w:rPr>
        <w:t>ого</w:t>
      </w:r>
      <w:r w:rsidRPr="00FC06D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A56B3C">
        <w:rPr>
          <w:sz w:val="28"/>
          <w:szCs w:val="28"/>
        </w:rPr>
        <w:t xml:space="preserve"> общей площадью 60 кв.м</w:t>
      </w:r>
    </w:p>
    <w:p w:rsidR="00B75E66" w:rsidRDefault="00B75E66" w:rsidP="008D6C1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D6C1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D6C18" w:rsidRDefault="008D6C18" w:rsidP="008D6C1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8D6C18" w:rsidRDefault="008D6C18" w:rsidP="008D6C1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8D6C18" w:rsidRPr="008D6C18" w:rsidRDefault="008D6C18" w:rsidP="008D6C1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75E66" w:rsidRPr="008D6C18" w:rsidRDefault="00B75E66" w:rsidP="008D6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C1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75E66" w:rsidRPr="008D6C18" w:rsidRDefault="00B75E66" w:rsidP="008D6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C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D6C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D6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6C18">
        <w:rPr>
          <w:rFonts w:ascii="Times New Roman" w:hAnsi="Times New Roman" w:cs="Times New Roman"/>
          <w:sz w:val="28"/>
          <w:szCs w:val="28"/>
        </w:rPr>
        <w:t>А.Г. Вдовин</w:t>
      </w:r>
    </w:p>
    <w:p w:rsidR="00F11C84" w:rsidRPr="008D6C18" w:rsidRDefault="00F11C84" w:rsidP="008D6C18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8D6C18" w:rsidRDefault="008D6C18" w:rsidP="008D6C1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8D6C18" w:rsidRDefault="00F11C84" w:rsidP="008D6C18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8D6C18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DB" w:rsidRDefault="001D3EDB" w:rsidP="00997407">
      <w:r>
        <w:separator/>
      </w:r>
    </w:p>
  </w:endnote>
  <w:endnote w:type="continuationSeparator" w:id="1">
    <w:p w:rsidR="001D3EDB" w:rsidRDefault="001D3E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DB" w:rsidRDefault="001D3EDB" w:rsidP="00997407">
      <w:r>
        <w:separator/>
      </w:r>
    </w:p>
  </w:footnote>
  <w:footnote w:type="continuationSeparator" w:id="1">
    <w:p w:rsidR="001D3EDB" w:rsidRDefault="001D3E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932A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7D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3EDB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32A2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DA9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549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3C5C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6C18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5E66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2021-02-02T10:35:00Z</cp:lastPrinted>
  <dcterms:created xsi:type="dcterms:W3CDTF">2021-02-25T10:15:00Z</dcterms:created>
  <dcterms:modified xsi:type="dcterms:W3CDTF">2021-03-03T11:36:00Z</dcterms:modified>
</cp:coreProperties>
</file>