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 результатах и основных направлениях деятельности финансового управления Карталинского муниципального района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за 201</w:t>
      </w:r>
      <w:r w:rsidR="00AD6158">
        <w:rPr>
          <w:rFonts w:ascii="Times New Roman" w:eastAsia="Times New Roman" w:hAnsi="Times New Roman" w:cs="Times New Roman"/>
          <w:b/>
          <w:sz w:val="28"/>
        </w:rPr>
        <w:t>9</w:t>
      </w:r>
      <w:r w:rsidRPr="00690054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A64C1A" w:rsidRDefault="00A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Стратегической целью деятельности финансового управления Карталинского муниципального района является выработка и реализация ответственной бюджетной политики, обеспечивающей бюджетную устойчивость.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направление деятельности - организация бюджетного процесса: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организация составления проекта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организация исполнения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межбюджетных отношений;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формирование бюджетной отчетности;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юридическое сопровождение бюджетного процесса;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автоматизация бюджетного процесса;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обеспечение открытости бюджетного процесса. </w:t>
      </w:r>
    </w:p>
    <w:p w:rsidR="00AA2BA8" w:rsidRDefault="00AA2BA8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4F71B3" w:rsidRDefault="00BC3913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4F71B3">
        <w:rPr>
          <w:rFonts w:ascii="Times New Roman" w:eastAsia="Times New Roman" w:hAnsi="Times New Roman" w:cs="Times New Roman"/>
          <w:sz w:val="28"/>
        </w:rPr>
        <w:t>Задачи деятельности и основные мероприятия по реализации функций финансового управления в 201</w:t>
      </w:r>
      <w:r w:rsidR="00AA2BA8">
        <w:rPr>
          <w:rFonts w:ascii="Times New Roman" w:eastAsia="Times New Roman" w:hAnsi="Times New Roman" w:cs="Times New Roman"/>
          <w:sz w:val="28"/>
        </w:rPr>
        <w:t>9</w:t>
      </w:r>
      <w:r w:rsidRPr="004F71B3">
        <w:rPr>
          <w:rFonts w:ascii="Times New Roman" w:eastAsia="Times New Roman" w:hAnsi="Times New Roman" w:cs="Times New Roman"/>
          <w:sz w:val="28"/>
        </w:rPr>
        <w:t xml:space="preserve"> году:</w:t>
      </w:r>
    </w:p>
    <w:p w:rsidR="00690054" w:rsidRPr="00690054" w:rsidRDefault="00690054" w:rsidP="00690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690054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Обеспечение сбалансированности бюджета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7412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бюджетного прогноза на долгосрочный период. </w:t>
      </w:r>
    </w:p>
    <w:p w:rsidR="00A64C1A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прогноза поступления собственных доходов консолидированного бюджета района, и его уточнение исходя из реальной ситуации в экономике.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работы по проведению ежегодной оценки результативности налоговых льгот. </w:t>
      </w:r>
    </w:p>
    <w:p w:rsidR="00A64C1A" w:rsidRDefault="0016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Формирование и исполнение бюджета в разрезе муниципальных программ.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71B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Мониторинг выполнения мероприятий по росту доходов, оптимизации расходов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1259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полного и своевременного исполнения расходных обязательств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Ведение прогнозного баланса доходов и расходов (кассовый план), прогнозирование заимствований.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Мониторинг поступления собственных доходов в бюджет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и оперативное уточнение кассового плана, исходя из реальной ситуации.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Регламентация доведения лимитов бюджетных обязательств.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Постоянный анализ исполнения бюджета, выявление скрытых резервов в расходах главных распорядителей средств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C1E0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Осуществление контроля при санкционировании оплаты денежных обязательств на соответствие требованиям, утвержденным приказами </w:t>
      </w:r>
      <w:r w:rsidR="00165594">
        <w:rPr>
          <w:rFonts w:ascii="Times New Roman" w:eastAsia="Times New Roman" w:hAnsi="Times New Roman" w:cs="Times New Roman"/>
          <w:sz w:val="28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Кассовое обслуживание бюджетных </w:t>
      </w:r>
      <w:r w:rsidR="004B6AF6">
        <w:rPr>
          <w:rFonts w:ascii="Times New Roman" w:eastAsia="Times New Roman" w:hAnsi="Times New Roman" w:cs="Times New Roman"/>
          <w:sz w:val="28"/>
        </w:rPr>
        <w:t xml:space="preserve">учреждений </w:t>
      </w:r>
      <w:r w:rsidR="00BC3913">
        <w:rPr>
          <w:rFonts w:ascii="Times New Roman" w:eastAsia="Times New Roman" w:hAnsi="Times New Roman" w:cs="Times New Roman"/>
          <w:sz w:val="28"/>
        </w:rPr>
        <w:t xml:space="preserve">лицевые счета которых открыты в </w:t>
      </w:r>
      <w:r w:rsidR="004B6AF6">
        <w:rPr>
          <w:rFonts w:ascii="Times New Roman" w:eastAsia="Times New Roman" w:hAnsi="Times New Roman" w:cs="Times New Roman"/>
          <w:sz w:val="28"/>
        </w:rPr>
        <w:t>финансовом управлении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и формирование рейтинга качества финансового менеджмента главных распорядителей средств бюджета. </w:t>
      </w:r>
    </w:p>
    <w:p w:rsidR="00165594" w:rsidRDefault="00165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финансовой устойчивости местных бюджетов и повышение качества управления муниципальными финансами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Оценка резервов увеличения собственных доходов муниципальных образований и ежеквартальный контроль выполнения муниципальными образованиями </w:t>
      </w:r>
      <w:r w:rsidR="00225B1A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</w:t>
      </w:r>
      <w:r w:rsidR="004F71B3">
        <w:rPr>
          <w:rFonts w:ascii="Times New Roman" w:eastAsia="Times New Roman" w:hAnsi="Times New Roman" w:cs="Times New Roman"/>
          <w:sz w:val="28"/>
        </w:rPr>
        <w:t>Губернатором области и администрацией Карталинского муниципального района</w:t>
      </w:r>
      <w:r w:rsidRPr="00530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заданий по снижению резервов налоговых и неналоговых доходов местных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Организация предоставления курируемых финансовым управлением межбюджетных трансфертов из мес</w:t>
      </w:r>
      <w:r w:rsidR="0074125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ного бюджета бюджетам поселений.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Мониторинг исполнения местных бюджетов.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</w:t>
      </w:r>
      <w:r w:rsidR="004B6AF6">
        <w:rPr>
          <w:rFonts w:ascii="Times New Roman" w:eastAsia="Times New Roman" w:hAnsi="Times New Roman" w:cs="Times New Roman"/>
          <w:sz w:val="28"/>
        </w:rPr>
        <w:t>учреждениями и поселениями</w:t>
      </w:r>
      <w:r w:rsidR="00BC3913">
        <w:rPr>
          <w:rFonts w:ascii="Times New Roman" w:eastAsia="Times New Roman" w:hAnsi="Times New Roman" w:cs="Times New Roman"/>
          <w:sz w:val="28"/>
        </w:rPr>
        <w:t xml:space="preserve"> требований бюджетного законодательства и оценка качества управления муниципальными финансами, формирование рейтинга муниципальных образований.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 </w:t>
      </w:r>
    </w:p>
    <w:p w:rsidR="00A64C1A" w:rsidRDefault="00A6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 w:rsidP="004B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Формирование своевременной качественной отчетности об исполнении консолидированного бюджета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Обеспечение идентичности показателей бюджетной отчётности с органами Федерального казначейства по уровням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Методическая и разъяснительная работа по вопросам бюджетного учета и составления отчетности в соответствии с требованиями инструкций, утверждённых Минфином РФ.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и осуществление внутреннего финансового контроля ведения бухгалтерского учета и составления бухгалтерской отчетности. 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Правовое обеспечение бюджетного процесса и организация исполнения судебных актов об обращении взыскания на средства бюджета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проектов нормативных правовых актов, регламентирующих осуществление бюджетного процесса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в рамках полномочий </w:t>
      </w:r>
      <w:r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C3913">
        <w:rPr>
          <w:rFonts w:ascii="Times New Roman" w:eastAsia="Times New Roman" w:hAnsi="Times New Roman" w:cs="Times New Roman"/>
          <w:sz w:val="28"/>
        </w:rPr>
        <w:t xml:space="preserve">) Участие представителя </w:t>
      </w: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</w:t>
      </w:r>
      <w:r w:rsidR="00BC3913">
        <w:rPr>
          <w:rFonts w:ascii="Times New Roman" w:eastAsia="Times New Roman" w:hAnsi="Times New Roman" w:cs="Times New Roman"/>
          <w:sz w:val="28"/>
        </w:rPr>
        <w:t>в судебных заседаниях.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Исполнение судебных актов об обращении взыскания на средства бюджета с казенных учреждений, а также бюджетных учреждений.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Организация исполнения решений налогового органа о взыскании налога, сбора, пеней и штрафов с казенных учреждений, а также бюджетных учреждений. </w:t>
      </w:r>
    </w:p>
    <w:p w:rsidR="00A64C1A" w:rsidRDefault="00A6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Автоматизация процессов управления общественными финансами и обеспечение необходимого уровня отказоустойчивости аппаратно- программного комплекса, обеспечивающего бюджетный процесс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795A04" w:rsidRPr="00795A04" w:rsidRDefault="00BC3913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A04">
        <w:rPr>
          <w:rFonts w:ascii="Times New Roman" w:eastAsia="Times New Roman" w:hAnsi="Times New Roman" w:cs="Times New Roman"/>
          <w:sz w:val="28"/>
        </w:rPr>
        <w:t>Администрирование, сопровождение и актуализация программно</w:t>
      </w:r>
      <w:r w:rsidR="004F71B3">
        <w:rPr>
          <w:rFonts w:ascii="Times New Roman" w:eastAsia="Times New Roman" w:hAnsi="Times New Roman" w:cs="Times New Roman"/>
          <w:sz w:val="28"/>
        </w:rPr>
        <w:t xml:space="preserve">го </w:t>
      </w:r>
      <w:r w:rsidR="00795A04" w:rsidRPr="00795A04">
        <w:rPr>
          <w:rFonts w:ascii="Times New Roman" w:eastAsia="Times New Roman" w:hAnsi="Times New Roman" w:cs="Times New Roman"/>
          <w:sz w:val="28"/>
        </w:rPr>
        <w:t>обеспечения в соответствии с законодательством РФ.</w:t>
      </w:r>
    </w:p>
    <w:p w:rsidR="00B9397D" w:rsidRDefault="00795A04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юридически значимого электронного документооборота между финансовым управлением, муниципальными учреждениями и поселениями</w:t>
      </w:r>
      <w:r w:rsidR="00B9397D">
        <w:rPr>
          <w:rFonts w:ascii="Times New Roman" w:eastAsia="Times New Roman" w:hAnsi="Times New Roman" w:cs="Times New Roman"/>
          <w:sz w:val="28"/>
        </w:rPr>
        <w:t>, в том числе в автоматизированной информационной системе по сбору и своду бюджетной отчетности.</w:t>
      </w:r>
    </w:p>
    <w:p w:rsidR="00A64C1A" w:rsidRDefault="00B9397D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подключения к компонентам системы «Электронный бюджет»</w:t>
      </w:r>
      <w:r w:rsidR="00FE30F5">
        <w:rPr>
          <w:rFonts w:ascii="Times New Roman" w:eastAsia="Times New Roman" w:hAnsi="Times New Roman" w:cs="Times New Roman"/>
          <w:sz w:val="28"/>
        </w:rPr>
        <w:t xml:space="preserve"> и организация работы с компонентами системы.</w:t>
      </w:r>
      <w:r w:rsidR="00BC3913" w:rsidRPr="00795A04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0F5" w:rsidRPr="00795A04" w:rsidRDefault="00FE30F5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Модернизация сетевой </w:t>
      </w:r>
      <w:r w:rsidR="00966573">
        <w:rPr>
          <w:rFonts w:ascii="Times New Roman" w:eastAsia="Times New Roman" w:hAnsi="Times New Roman" w:cs="Times New Roman"/>
          <w:sz w:val="28"/>
        </w:rPr>
        <w:t xml:space="preserve">инфраструктуры финансового </w:t>
      </w:r>
      <w:r w:rsidR="00CF114D">
        <w:rPr>
          <w:rFonts w:ascii="Times New Roman" w:eastAsia="Times New Roman" w:hAnsi="Times New Roman" w:cs="Times New Roman"/>
          <w:sz w:val="28"/>
        </w:rPr>
        <w:t>управления.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прозрачности бюджетной системы и доступности финансовой информации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Участие в проведении публичных слушаний по проектам </w:t>
      </w:r>
      <w:r w:rsidR="00FD0DF6"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z w:val="28"/>
        </w:rPr>
        <w:t xml:space="preserve"> о бюджете</w:t>
      </w:r>
      <w:r w:rsidR="004B6AF6">
        <w:rPr>
          <w:rFonts w:ascii="Times New Roman" w:eastAsia="Times New Roman" w:hAnsi="Times New Roman" w:cs="Times New Roman"/>
          <w:sz w:val="28"/>
        </w:rPr>
        <w:t xml:space="preserve">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очередной финансовый год и плановый период и об исполнении </w:t>
      </w:r>
      <w:r w:rsidR="00CF114D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530CFA">
        <w:rPr>
          <w:rFonts w:ascii="Times New Roman" w:eastAsia="Times New Roman" w:hAnsi="Times New Roman" w:cs="Times New Roman"/>
          <w:sz w:val="28"/>
        </w:rPr>
        <w:t xml:space="preserve"> Размещение на сайте администрации Карталинского муниципального района информации,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об обеспечении доступа к информации о деятельности </w:t>
      </w:r>
      <w:r w:rsidR="00CF114D">
        <w:rPr>
          <w:rFonts w:ascii="Times New Roman" w:eastAsia="Times New Roman" w:hAnsi="Times New Roman" w:cs="Times New Roman"/>
          <w:sz w:val="28"/>
        </w:rPr>
        <w:t>муниципальных органов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Распространение в СМИ официальной информации в сфере бюджетной, финансовой и налоговой политики.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Взаимодействие с Общественной палатой </w:t>
      </w:r>
      <w:r w:rsidR="00FD0DF6"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по вопросам осуществления бюджетного процесса.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Представление бюджета в формате «Бюджет для граждан».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Размещение информации о деятельности </w:t>
      </w:r>
      <w:r w:rsidR="00FD0DF6"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 в форме открытых данных, доступных для обработки.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Соблюдение требований рейтинга открытости бюджетных данных.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BC3913">
        <w:rPr>
          <w:rFonts w:ascii="Times New Roman" w:eastAsia="Times New Roman" w:hAnsi="Times New Roman" w:cs="Times New Roman"/>
          <w:sz w:val="28"/>
        </w:rPr>
        <w:t>) Сотрудничество с заинтересованными организациями по повышению финансовой грамотности населения</w:t>
      </w:r>
      <w:r w:rsidR="00E70429">
        <w:rPr>
          <w:rFonts w:ascii="Times New Roman" w:eastAsia="Times New Roman" w:hAnsi="Times New Roman" w:cs="Times New Roman"/>
          <w:sz w:val="28"/>
        </w:rPr>
        <w:t>.</w:t>
      </w: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A" w:rsidRPr="002C1E0A" w:rsidRDefault="002C1E0A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0A">
        <w:rPr>
          <w:rFonts w:ascii="Times New Roman" w:hAnsi="Times New Roman" w:cs="Times New Roman"/>
          <w:b/>
          <w:sz w:val="28"/>
          <w:szCs w:val="28"/>
        </w:rPr>
        <w:lastRenderedPageBreak/>
        <w:t>Об исполнении бюджета Карталинского муниципального района за 201</w:t>
      </w:r>
      <w:r w:rsidR="00AD615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C1E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85487" w:rsidRDefault="00185487" w:rsidP="00185487">
      <w:pPr>
        <w:pStyle w:val="Standard"/>
        <w:spacing w:after="0"/>
        <w:ind w:right="-51" w:firstLine="709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За 2019 год в консолидированный бюджет </w:t>
      </w:r>
      <w:proofErr w:type="spellStart"/>
      <w:r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iCs/>
          <w:sz w:val="28"/>
          <w:szCs w:val="28"/>
        </w:rPr>
        <w:t>поступило доходов в сумме 1562906685,04 рублей, что составляет 100,7 % от годовых бюджетных назначений.</w:t>
      </w:r>
    </w:p>
    <w:p w:rsidR="00185487" w:rsidRDefault="00185487" w:rsidP="00185487">
      <w:pPr>
        <w:pStyle w:val="Standard"/>
        <w:spacing w:after="0"/>
        <w:ind w:right="-5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Поступление налоговых и неналоговых доходов составило 564864215,12 рублей или 103,2 % от годовых бюджетных назначений. Доля налоговых и неналоговых доходов в общей сумме доходов составляет 36,1 %.</w:t>
      </w:r>
    </w:p>
    <w:p w:rsidR="00185487" w:rsidRDefault="00185487" w:rsidP="00185487">
      <w:pPr>
        <w:pStyle w:val="Standard"/>
        <w:spacing w:after="0"/>
        <w:ind w:right="-49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Большая часть налоговых и неналоговых доходов обеспечена поступлениями налога на доходы физических лиц 397063003,26 рублей, доходов от оказания платных услуг и компенсации затрат государства 32822636,87 рублей, акцизов по подакцизным товарам (продукции), производимым на территории Российской Федерации 27870233,70 рублей, земельного налога 21482237,68 рублей, общая доля которых в объеме налоговых и неналоговых доходов составила 84,8 %.</w:t>
      </w:r>
    </w:p>
    <w:p w:rsidR="00185487" w:rsidRDefault="00185487" w:rsidP="00185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получено доходов в сумме 1547249168,88 рублей, что составляет 99,7% от годовых бюджетных назначений. Налоговых и неналоговых поступило в 2019 году 465104047,55 рублей, процент исполнения составил 101,9 %.</w:t>
      </w:r>
    </w:p>
    <w:p w:rsidR="00185487" w:rsidRDefault="00185487" w:rsidP="00185487">
      <w:pPr>
        <w:pStyle w:val="Standard"/>
        <w:ind w:right="-49" w:firstLine="709"/>
        <w:jc w:val="both"/>
      </w:pPr>
      <w:r>
        <w:rPr>
          <w:rFonts w:ascii="Times New Roman" w:hAnsi="Times New Roman"/>
          <w:sz w:val="28"/>
          <w:szCs w:val="28"/>
        </w:rPr>
        <w:t>Наибольший удельный вес в налоговых и неналоговых доходах занимают: налог на доходы физических лиц 354629610,76 рублей,</w:t>
      </w:r>
      <w:r>
        <w:rPr>
          <w:rFonts w:ascii="Times New Roman" w:hAnsi="Times New Roman"/>
          <w:iCs/>
          <w:sz w:val="28"/>
          <w:szCs w:val="28"/>
        </w:rPr>
        <w:t xml:space="preserve"> доходы от оказания платных услуг и компенсации затрат государства 31831148,95 рублей, акцизы 19773728,20 рублей, налог, взимаемый в связи с применением упрощенной системы налогообложения 14858276,06 рублей. Общая доля которых в объеме налоговых и неналоговых доходов составила 90,5 %.</w:t>
      </w:r>
    </w:p>
    <w:p w:rsidR="00E40C0F" w:rsidRDefault="00E40C0F" w:rsidP="007A07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E0A">
        <w:rPr>
          <w:rFonts w:ascii="Times New Roman" w:hAnsi="Times New Roman" w:cs="Times New Roman"/>
          <w:sz w:val="28"/>
          <w:szCs w:val="28"/>
          <w:u w:val="single"/>
        </w:rPr>
        <w:t>РАСХОДЫ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Уточненный план по расходам в соответствии со сводной бюджетной росписью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2019 год составил 1583899,7 тыс. рублей, кассовое исполнение 1550420,6 тыс. рублей или 97,9 процента от годовых назначений. По сравнению с прошлым годом расходы увеличились на 6,4 процентов (за 2018 год –1457172,6 тыс. рублей).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В структуре расходов 76,5 процента бюджетных расходов составляют социально-ориентированные расходы.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Наименьшее исполнение плана по разделу: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13 «Обслуживание государственного и муниципального долга» - 16,7 процентов от плановых показателей, финансирование производилось по фактически начисленным процентам;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lastRenderedPageBreak/>
        <w:t>05 «Жилищно-коммунальное хозяйство» - 92,8 процента от плановых показателей, не освоено 6888,9 тыс. рублей, финансирование производилось по фактической потребности.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района годовые бюджетные назначения исполнены от 81,2 процентов – Контрольно-счетная палата КМР до 100 процентов - Собрание депутатов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и начисления на выплаты по оплате труда в учреждениях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включая выплаты в рамках муниципальных программ, составили 616416,7 тыс. рублей или 39,8 процента от общих расходов бюджета.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заработной плате нет.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Норматив формирования расходов местного бюджета на оплату труда выборных должностных лиц местного самоуправления и муниципальных служащих на 2019 год составляет 50650,8 тыс. рублей, исполнение 45406,1 тыс. рублей без учета средств по переданным от поселений полномочиям.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Штатная численность муниципальных служащих на местном бюджете на конец года 84</w:t>
      </w:r>
      <w:r w:rsidRPr="00992D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шт. единиц, численность выборных должностных лиц 2 шт. единицы.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На оплату за коммунальные услуги направлено 73637,6 тыс. рублей или 4,8 процента от всех расходов. 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муниципальными программами осуществляется 91,7 процентов всех расходов бюджета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или на сумму 1422461,7 тыс. рублей. 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 2019 году планировалась реализация 44 муниципальных программ, фактически мероприятия осуществлялись в 43 муниципальных программах из них в 8 муниципальных программах исполнителями являются несколько главных распорядителей бюджетных средств.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В рамках муниципальных программ осуществлены расходы в сфере здравоохранения, образования, культуры, спорта, социального обслуживания населения, строительства, сельского хозяйства, управления имуществом.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По всем программам проводится оценка эффективности реализации программ в порядке, установленном муниципальными правовыми актами.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муниципальных программ позволила муниципальным образованиям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обеспечить повышение эффективности осуществления органами местного самоуправления полномочий по решению вопросов местного значения.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Общая сумма межбюджетных трансфертов бюджетам поселений составила 180290,4 тыс. рублей или 11,6 % от общих расходов района.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направлялись на оказание финансовой помощи поселениям для решения вопросов местного значения, для обеспечения сбалансированности местных бюджетов (своевременную выплату заработной платы работникам бюджетной сферы, оплату за потребленные топливно-энергетические ресурсы, подготовку объектов ЖКХ к работе в зимних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условиях), на реализацию переданных полномочий в соответствии с заключенными соглашениями.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разработаны и утверждены муниципальные задания, отчеты об исполнении муниципального задания размещены на сайте </w:t>
      </w:r>
      <w:hyperlink r:id="rId5" w:history="1"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bas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proofErr w:type="spellEnd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Правовым основанием деятельности учреждений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являются – Уставы, Положения.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Остатки средств на счетах местных бюджетов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состоянию на 01.01.2020 года составляют 33236,9 тыс. рублей, в том числе налоговые и неналоговые доходы 33236,9 тыс. рублей, из них 2592,3 тыс. рублей акцизы на нефтепродукты.</w:t>
      </w:r>
    </w:p>
    <w:p w:rsidR="00992D87" w:rsidRPr="00992D87" w:rsidRDefault="00992D87" w:rsidP="009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Количество муниципальных учреждений на конец года составляет – 62 ед., в том числе 45 ед. - казенные учреждения, 9 ед. - органы власти, 8 ед. - бюджетные учреждения. </w:t>
      </w: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0429">
        <w:rPr>
          <w:rFonts w:ascii="Times New Roman" w:eastAsia="Times New Roman" w:hAnsi="Times New Roman" w:cs="Times New Roman"/>
          <w:sz w:val="32"/>
          <w:szCs w:val="32"/>
        </w:rPr>
        <w:lastRenderedPageBreak/>
        <w:t>Нормативно правовые акты, разработка которых необходима для реализации основных стратегических задач в 201</w:t>
      </w:r>
      <w:r w:rsidR="0030166C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E70429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</w:p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AC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96B3E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:rsidR="00BD1AC7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B3570" w:rsidTr="006B3570">
        <w:tc>
          <w:tcPr>
            <w:tcW w:w="3652" w:type="dxa"/>
          </w:tcPr>
          <w:p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</w:tcPr>
          <w:p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B3570" w:rsidTr="006B3570">
        <w:tc>
          <w:tcPr>
            <w:tcW w:w="3652" w:type="dxa"/>
          </w:tcPr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бюджете Карталинского муниципального района</w:t>
            </w:r>
          </w:p>
          <w:p w:rsidR="006B3570" w:rsidRPr="00A75A5A" w:rsidRDefault="006B3570" w:rsidP="0030166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</w:t>
            </w:r>
          </w:p>
        </w:tc>
        <w:tc>
          <w:tcPr>
            <w:tcW w:w="6237" w:type="dxa"/>
          </w:tcPr>
          <w:p w:rsidR="006B3570" w:rsidRPr="00A75A5A" w:rsidRDefault="006B3570" w:rsidP="0030166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Карталинского муниципального района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бюджете Карталинского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годов» от 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.12.201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г № 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731</w:t>
            </w:r>
          </w:p>
        </w:tc>
      </w:tr>
      <w:tr w:rsidR="006B3570" w:rsidTr="006B3570">
        <w:tc>
          <w:tcPr>
            <w:tcW w:w="3652" w:type="dxa"/>
          </w:tcPr>
          <w:p w:rsidR="006B3570" w:rsidRPr="00A75A5A" w:rsidRDefault="006B3570" w:rsidP="006030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Карталинского </w:t>
            </w:r>
          </w:p>
          <w:p w:rsidR="006B3570" w:rsidRPr="00A75A5A" w:rsidRDefault="006B3570" w:rsidP="00603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6237" w:type="dxa"/>
          </w:tcPr>
          <w:p w:rsidR="006B3570" w:rsidRPr="00A75A5A" w:rsidRDefault="0088599B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Решение Собрания депутатов Карталинского муниципального района «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Карталинского муниципального района от 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.12.201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№ 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576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«О бюджете Карталинского муниципального района на 20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 и на плановый период 20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20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одов»: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9D71E2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.02.201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615</w:t>
            </w:r>
          </w:p>
          <w:p w:rsidR="006B3570" w:rsidRPr="00A75A5A" w:rsidRDefault="00FE42C9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.04.201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650</w:t>
            </w:r>
          </w:p>
          <w:p w:rsidR="006B3570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>667</w:t>
            </w:r>
          </w:p>
          <w:p w:rsidR="006B3570" w:rsidRPr="00A75A5A" w:rsidRDefault="00FE42C9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.08.201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682</w:t>
            </w:r>
          </w:p>
          <w:p w:rsidR="006B3570" w:rsidRPr="00A75A5A" w:rsidRDefault="00FE42C9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707</w:t>
            </w:r>
          </w:p>
          <w:p w:rsidR="006B3570" w:rsidRPr="00A75A5A" w:rsidRDefault="00FE42C9" w:rsidP="00FE42C9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.12.201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730</w:t>
            </w:r>
          </w:p>
        </w:tc>
      </w:tr>
      <w:tr w:rsidR="006B3570" w:rsidTr="006B3570">
        <w:trPr>
          <w:trHeight w:val="1332"/>
        </w:trPr>
        <w:tc>
          <w:tcPr>
            <w:tcW w:w="3652" w:type="dxa"/>
          </w:tcPr>
          <w:p w:rsidR="006B3570" w:rsidRPr="00A75A5A" w:rsidRDefault="006B3570" w:rsidP="0060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Карталинского </w:t>
            </w:r>
          </w:p>
          <w:p w:rsidR="006B3570" w:rsidRPr="00A75A5A" w:rsidRDefault="006B3570" w:rsidP="00FE4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237" w:type="dxa"/>
          </w:tcPr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ешение Собрания депутатов Карталинского </w:t>
            </w:r>
          </w:p>
          <w:p w:rsidR="006B3570" w:rsidRPr="00A75A5A" w:rsidRDefault="006B3570" w:rsidP="0035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от 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«Об исполнении бюджета Карталинского </w:t>
            </w:r>
          </w:p>
          <w:p w:rsidR="006B3570" w:rsidRPr="00A75A5A" w:rsidRDefault="006B3570" w:rsidP="00FE4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за 201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год» </w:t>
            </w:r>
          </w:p>
        </w:tc>
      </w:tr>
    </w:tbl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5A5A" w:rsidRDefault="00A75A5A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5A5A" w:rsidRDefault="00A75A5A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51021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Постановления администрации Карталинского муниципального района</w:t>
      </w:r>
    </w:p>
    <w:p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D1AC7" w:rsidRPr="00E70429" w:rsidTr="00D96B3E">
        <w:tc>
          <w:tcPr>
            <w:tcW w:w="4077" w:type="dxa"/>
          </w:tcPr>
          <w:p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BD1AC7" w:rsidRPr="00A75A5A" w:rsidTr="00992D87">
        <w:trPr>
          <w:trHeight w:val="2398"/>
        </w:trPr>
        <w:tc>
          <w:tcPr>
            <w:tcW w:w="4077" w:type="dxa"/>
          </w:tcPr>
          <w:p w:rsidR="00BD1AC7" w:rsidRPr="00A75A5A" w:rsidRDefault="00BD1AC7" w:rsidP="009334A1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ановление администрации КМР от 29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1389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муниципальную программу «Управление муниципальными финансами в Карталинском муниципальном районе на 201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1 годы» </w:t>
            </w:r>
          </w:p>
        </w:tc>
        <w:tc>
          <w:tcPr>
            <w:tcW w:w="5670" w:type="dxa"/>
          </w:tcPr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КМР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Карталинского муниципального района от </w:t>
            </w:r>
            <w:r w:rsidR="00992D8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92D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E7279" w:rsidRPr="00992D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2D87" w:rsidRPr="00992D87">
              <w:rPr>
                <w:rFonts w:ascii="Times New Roman" w:hAnsi="Times New Roman" w:cs="Times New Roman"/>
                <w:sz w:val="26"/>
                <w:szCs w:val="26"/>
              </w:rPr>
              <w:t>1389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.07.201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E11F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E11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  <w:p w:rsidR="00BD1AC7" w:rsidRPr="00A75A5A" w:rsidRDefault="00BD1AC7" w:rsidP="00212A3D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г.№ 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</w:tr>
      <w:tr w:rsidR="00BD1AC7" w:rsidRPr="00A75A5A" w:rsidTr="00D96B3E">
        <w:tc>
          <w:tcPr>
            <w:tcW w:w="4077" w:type="dxa"/>
          </w:tcPr>
          <w:p w:rsidR="00BD1AC7" w:rsidRPr="00A75A5A" w:rsidRDefault="00BD1AC7" w:rsidP="00BD1AC7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 нормативах формирования расходов местных бюджетов на оплату труда выборных должностных лиц местного самоуправления,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существляющих свои полномочия на постоянной основе,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муниципальных служащих на 201</w:t>
            </w:r>
            <w:r w:rsidR="00E11F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70" w:type="dxa"/>
          </w:tcPr>
          <w:p w:rsidR="00BD1AC7" w:rsidRPr="00A75A5A" w:rsidRDefault="00BD1AC7" w:rsidP="00522BA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от 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г № 1</w:t>
            </w:r>
            <w:r w:rsidR="00E11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 нормативах расходов на оплату труда выборных должностных лиц местного самоуправления, осуществляющих свои полномочия на постоянной основе,</w:t>
            </w:r>
          </w:p>
          <w:p w:rsidR="00BD1AC7" w:rsidRPr="00A75A5A" w:rsidRDefault="00BD1AC7" w:rsidP="00522BA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муниципальных служащих 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  <w:p w:rsidR="00BD1AC7" w:rsidRPr="00A75A5A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1AC7" w:rsidRPr="00A75A5A" w:rsidTr="00D96B3E">
        <w:tc>
          <w:tcPr>
            <w:tcW w:w="4077" w:type="dxa"/>
          </w:tcPr>
          <w:p w:rsidR="00BD1AC7" w:rsidRPr="00A75A5A" w:rsidRDefault="00BD1AC7" w:rsidP="0040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мерах по реализации решения Собрания депутатов</w:t>
            </w:r>
          </w:p>
          <w:p w:rsidR="00BD1AC7" w:rsidRPr="00A75A5A" w:rsidRDefault="00BD1AC7" w:rsidP="00BD1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района </w:t>
            </w:r>
            <w:r w:rsidR="00AB0C34" w:rsidRPr="00A75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AB0C34"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</w:t>
            </w:r>
            <w:r w:rsidR="00AB0C3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исполнения бюджета </w:t>
            </w:r>
            <w:proofErr w:type="spellStart"/>
            <w:r w:rsidR="00AB0C34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="00AB0C34">
              <w:rPr>
                <w:rFonts w:ascii="Times New Roman" w:hAnsi="Times New Roman" w:cs="Times New Roman"/>
                <w:sz w:val="26"/>
                <w:szCs w:val="26"/>
              </w:rPr>
              <w:t xml:space="preserve"> муници</w:t>
            </w:r>
            <w:r w:rsidR="00AB0C34" w:rsidRPr="00A75A5A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  <w:r w:rsidR="00AB0C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BD1AC7" w:rsidRPr="00A75A5A" w:rsidRDefault="00BD1AC7" w:rsidP="00212A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КМР 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г № 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</w:t>
            </w:r>
            <w:r w:rsidR="00E11F1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исполнения бюджета </w:t>
            </w:r>
            <w:proofErr w:type="spellStart"/>
            <w:r w:rsidR="00E11F15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="00E11F15">
              <w:rPr>
                <w:rFonts w:ascii="Times New Roman" w:hAnsi="Times New Roman" w:cs="Times New Roman"/>
                <w:sz w:val="26"/>
                <w:szCs w:val="26"/>
              </w:rPr>
              <w:t xml:space="preserve"> муници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  <w:r w:rsidR="00E11F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5D58" w:rsidRPr="00A75A5A" w:rsidTr="00D96B3E">
        <w:tc>
          <w:tcPr>
            <w:tcW w:w="4077" w:type="dxa"/>
          </w:tcPr>
          <w:p w:rsidR="00BE5D58" w:rsidRPr="00A75A5A" w:rsidRDefault="00D96B3E" w:rsidP="00212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квартал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</w:tcPr>
          <w:p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«Об утверждении отчета об исполнении</w:t>
            </w:r>
          </w:p>
          <w:p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</w:t>
            </w:r>
          </w:p>
          <w:p w:rsidR="00BE5D58" w:rsidRPr="00A75A5A" w:rsidRDefault="00BE5D58" w:rsidP="00212A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района за 1 квартал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</w:tr>
      <w:tr w:rsidR="00BE5D58" w:rsidRPr="00A75A5A" w:rsidTr="00D96B3E">
        <w:tc>
          <w:tcPr>
            <w:tcW w:w="4077" w:type="dxa"/>
          </w:tcPr>
          <w:p w:rsidR="00BE5D58" w:rsidRPr="00A75A5A" w:rsidRDefault="00D96B3E" w:rsidP="00212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</w:tcPr>
          <w:p w:rsidR="00BE5D58" w:rsidRPr="00A75A5A" w:rsidRDefault="00BE5D58" w:rsidP="00212A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района за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26 июля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</w:tr>
      <w:tr w:rsidR="00BE5D58" w:rsidRPr="00A75A5A" w:rsidTr="00D96B3E">
        <w:tc>
          <w:tcPr>
            <w:tcW w:w="4077" w:type="dxa"/>
          </w:tcPr>
          <w:p w:rsidR="00BE5D58" w:rsidRPr="00A75A5A" w:rsidRDefault="00D96B3E" w:rsidP="00212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9 месяцев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</w:tcPr>
          <w:p w:rsidR="00BE5D58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района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5D58" w:rsidRPr="00BE5D58" w:rsidRDefault="00BE5D58" w:rsidP="00212A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279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6279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F50677" w:rsidRPr="00A75A5A" w:rsidTr="009F288F">
        <w:trPr>
          <w:trHeight w:val="1573"/>
        </w:trPr>
        <w:tc>
          <w:tcPr>
            <w:tcW w:w="4077" w:type="dxa"/>
          </w:tcPr>
          <w:p w:rsidR="00F50677" w:rsidRPr="00A75A5A" w:rsidRDefault="00F50677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Получатели средств местного бюджета, подведомственных главным распорядителям бюджетных средств</w:t>
            </w:r>
          </w:p>
        </w:tc>
        <w:tc>
          <w:tcPr>
            <w:tcW w:w="5670" w:type="dxa"/>
          </w:tcPr>
          <w:p w:rsidR="00F50677" w:rsidRDefault="00F50677" w:rsidP="00212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получателях средств местного бюджета, подведомственных главным распорядителям бюджетных средств» 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№1</w:t>
            </w:r>
            <w:r w:rsidR="006279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</w:tbl>
    <w:p w:rsidR="00351021" w:rsidRDefault="0035102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4AF" w:rsidRPr="00A75A5A" w:rsidRDefault="00D96B3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024AF" w:rsidRPr="00A75A5A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72841" w:rsidRPr="00A75A5A" w:rsidTr="00B72841">
        <w:tc>
          <w:tcPr>
            <w:tcW w:w="4077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:rsidTr="00B72841">
        <w:trPr>
          <w:trHeight w:val="3121"/>
        </w:trPr>
        <w:tc>
          <w:tcPr>
            <w:tcW w:w="4077" w:type="dxa"/>
          </w:tcPr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Графике подготовки и рассмотрения материалов,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о бюджете Карталинского муниципального района</w:t>
            </w:r>
          </w:p>
          <w:p w:rsidR="00B72841" w:rsidRPr="00A75A5A" w:rsidRDefault="00B72841" w:rsidP="00212A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5670" w:type="dxa"/>
          </w:tcPr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г.№ 3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9F288F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рассмотрения материалов,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</w:t>
            </w:r>
          </w:p>
          <w:p w:rsidR="00B72841" w:rsidRPr="00A75A5A" w:rsidRDefault="00B72841" w:rsidP="00212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202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создании Межведомственной комиссии»</w:t>
            </w:r>
          </w:p>
        </w:tc>
      </w:tr>
      <w:tr w:rsidR="009F288F" w:rsidRPr="00A75A5A" w:rsidTr="009F288F">
        <w:trPr>
          <w:trHeight w:val="1936"/>
        </w:trPr>
        <w:tc>
          <w:tcPr>
            <w:tcW w:w="4077" w:type="dxa"/>
          </w:tcPr>
          <w:p w:rsidR="009F288F" w:rsidRPr="00A75A5A" w:rsidRDefault="009F288F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лимитах бюджетных обязательств</w:t>
            </w:r>
          </w:p>
        </w:tc>
        <w:tc>
          <w:tcPr>
            <w:tcW w:w="5670" w:type="dxa"/>
          </w:tcPr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лимитах бюджетных обязательств» 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F07AEA" w:rsidRPr="00A75A5A" w:rsidRDefault="00F07AEA" w:rsidP="00D62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№8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4024AF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Приказы финансового управления</w:t>
      </w:r>
    </w:p>
    <w:p w:rsidR="00B72841" w:rsidRPr="00A75A5A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72841" w:rsidRPr="00A75A5A" w:rsidTr="00B72841">
        <w:tc>
          <w:tcPr>
            <w:tcW w:w="3369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:rsidTr="00B72841">
        <w:trPr>
          <w:trHeight w:val="1524"/>
        </w:trPr>
        <w:tc>
          <w:tcPr>
            <w:tcW w:w="3369" w:type="dxa"/>
          </w:tcPr>
          <w:p w:rsidR="00B72841" w:rsidRPr="00A75A5A" w:rsidRDefault="0088599B" w:rsidP="00885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841" w:rsidRPr="00A75A5A">
              <w:rPr>
                <w:rFonts w:ascii="Times New Roman" w:hAnsi="Times New Roman" w:cs="Times New Roman"/>
                <w:sz w:val="28"/>
                <w:szCs w:val="28"/>
              </w:rPr>
              <w:t>етодики и порядок планирования бюджетных ассигнований районного бюджета</w:t>
            </w:r>
          </w:p>
        </w:tc>
        <w:tc>
          <w:tcPr>
            <w:tcW w:w="5953" w:type="dxa"/>
          </w:tcPr>
          <w:p w:rsidR="00B72841" w:rsidRPr="00A75A5A" w:rsidRDefault="00B72841" w:rsidP="00D6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Финансового управления КМР от </w:t>
            </w:r>
            <w:r w:rsidR="00FC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и порядок планирования бюджетных ассигнований районного бюджета на 20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2841" w:rsidRPr="00A75A5A" w:rsidTr="00AA2BA8">
        <w:trPr>
          <w:trHeight w:val="2350"/>
        </w:trPr>
        <w:tc>
          <w:tcPr>
            <w:tcW w:w="3369" w:type="dxa"/>
          </w:tcPr>
          <w:p w:rsidR="00B72841" w:rsidRPr="00A75A5A" w:rsidRDefault="00B72841" w:rsidP="00AA2BA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</w:tc>
        <w:tc>
          <w:tcPr>
            <w:tcW w:w="5953" w:type="dxa"/>
          </w:tcPr>
          <w:p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Финансового управления КМР 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195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  <w:p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части, относящейся к местному бюджету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72841" w:rsidRPr="00A75A5A" w:rsidRDefault="00B72841" w:rsidP="005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41" w:rsidRPr="00A75A5A" w:rsidTr="00992D87">
        <w:trPr>
          <w:trHeight w:val="4301"/>
        </w:trPr>
        <w:tc>
          <w:tcPr>
            <w:tcW w:w="3369" w:type="dxa"/>
          </w:tcPr>
          <w:p w:rsidR="00B72841" w:rsidRPr="00A75A5A" w:rsidRDefault="00B72841" w:rsidP="00B728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B72841" w:rsidRPr="00A75A5A" w:rsidRDefault="00B72841" w:rsidP="00B72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Финансового управления КМР 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Карталинского 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от 2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56DBF" w:rsidRDefault="00656DBF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03/1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.03.201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.04.201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.06.201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 №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 №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29/1</w:t>
            </w:r>
          </w:p>
          <w:p w:rsidR="00983E9E" w:rsidRPr="00A75A5A" w:rsidRDefault="00983E9E" w:rsidP="00AA2BA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9/1</w:t>
            </w:r>
          </w:p>
        </w:tc>
      </w:tr>
    </w:tbl>
    <w:p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C591F" w:rsidRPr="00A75A5A" w:rsidSect="00E70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28F"/>
    <w:multiLevelType w:val="hybridMultilevel"/>
    <w:tmpl w:val="F3547C36"/>
    <w:lvl w:ilvl="0" w:tplc="B05C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C1A"/>
    <w:rsid w:val="0004062D"/>
    <w:rsid w:val="000C591F"/>
    <w:rsid w:val="000E5D83"/>
    <w:rsid w:val="00165594"/>
    <w:rsid w:val="00185487"/>
    <w:rsid w:val="001D6850"/>
    <w:rsid w:val="00212A3D"/>
    <w:rsid w:val="00225B1A"/>
    <w:rsid w:val="002C1E0A"/>
    <w:rsid w:val="0030166C"/>
    <w:rsid w:val="00351021"/>
    <w:rsid w:val="003D2A78"/>
    <w:rsid w:val="004024AF"/>
    <w:rsid w:val="00472AA2"/>
    <w:rsid w:val="00495C36"/>
    <w:rsid w:val="004B6AF6"/>
    <w:rsid w:val="004F71B3"/>
    <w:rsid w:val="00522BAC"/>
    <w:rsid w:val="00530CFA"/>
    <w:rsid w:val="0060309B"/>
    <w:rsid w:val="00627928"/>
    <w:rsid w:val="00656DBF"/>
    <w:rsid w:val="00690054"/>
    <w:rsid w:val="006A7D67"/>
    <w:rsid w:val="006B3570"/>
    <w:rsid w:val="006C3F2F"/>
    <w:rsid w:val="00741259"/>
    <w:rsid w:val="00795A04"/>
    <w:rsid w:val="007A0752"/>
    <w:rsid w:val="00831E5C"/>
    <w:rsid w:val="0088599B"/>
    <w:rsid w:val="009334A1"/>
    <w:rsid w:val="00937190"/>
    <w:rsid w:val="00966573"/>
    <w:rsid w:val="00983E9E"/>
    <w:rsid w:val="00984EEB"/>
    <w:rsid w:val="00992D87"/>
    <w:rsid w:val="009D71E2"/>
    <w:rsid w:val="009F288F"/>
    <w:rsid w:val="00A57205"/>
    <w:rsid w:val="00A64C1A"/>
    <w:rsid w:val="00A75A5A"/>
    <w:rsid w:val="00AA2BA8"/>
    <w:rsid w:val="00AB0C34"/>
    <w:rsid w:val="00AD6158"/>
    <w:rsid w:val="00B72841"/>
    <w:rsid w:val="00B9397D"/>
    <w:rsid w:val="00BB1227"/>
    <w:rsid w:val="00BC3913"/>
    <w:rsid w:val="00BD1AC7"/>
    <w:rsid w:val="00BE5D58"/>
    <w:rsid w:val="00CE7279"/>
    <w:rsid w:val="00CF114D"/>
    <w:rsid w:val="00D4023F"/>
    <w:rsid w:val="00D62CC4"/>
    <w:rsid w:val="00D96B3E"/>
    <w:rsid w:val="00DF2FE0"/>
    <w:rsid w:val="00E11F15"/>
    <w:rsid w:val="00E40C0F"/>
    <w:rsid w:val="00E70429"/>
    <w:rsid w:val="00EC3559"/>
    <w:rsid w:val="00F07AEA"/>
    <w:rsid w:val="00F50677"/>
    <w:rsid w:val="00FC36ED"/>
    <w:rsid w:val="00FD0DF6"/>
    <w:rsid w:val="00FE30F5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31A8-133A-4CB5-A3C1-A996977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04"/>
    <w:pPr>
      <w:ind w:left="720"/>
      <w:contextualSpacing/>
    </w:pPr>
  </w:style>
  <w:style w:type="table" w:styleId="a4">
    <w:name w:val="Table Grid"/>
    <w:basedOn w:val="a1"/>
    <w:uiPriority w:val="39"/>
    <w:rsid w:val="00E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C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semiHidden/>
    <w:unhideWhenUsed/>
    <w:rsid w:val="002C1E0A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2C1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1E0A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"/>
    <w:rsid w:val="002C1E0A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95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C36"/>
  </w:style>
  <w:style w:type="paragraph" w:customStyle="1" w:styleId="22">
    <w:name w:val="Основной текст 22"/>
    <w:basedOn w:val="a"/>
    <w:rsid w:val="00495C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Normal (Web)"/>
    <w:basedOn w:val="a"/>
    <w:rsid w:val="00495C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semiHidden/>
    <w:unhideWhenUsed/>
    <w:rsid w:val="00495C36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495C36"/>
  </w:style>
  <w:style w:type="character" w:customStyle="1" w:styleId="21">
    <w:name w:val="Основной текст 2 Знак1"/>
    <w:link w:val="2"/>
    <w:uiPriority w:val="99"/>
    <w:semiHidden/>
    <w:rsid w:val="00495C36"/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D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54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39</cp:revision>
  <cp:lastPrinted>2019-03-26T10:10:00Z</cp:lastPrinted>
  <dcterms:created xsi:type="dcterms:W3CDTF">2018-04-04T06:32:00Z</dcterms:created>
  <dcterms:modified xsi:type="dcterms:W3CDTF">2020-03-16T08:04:00Z</dcterms:modified>
</cp:coreProperties>
</file>