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C" w:rsidRPr="00F9254C" w:rsidRDefault="00F9254C" w:rsidP="00F9254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5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F9254C" w:rsidRPr="00F9254C" w:rsidRDefault="00F9254C" w:rsidP="00F9254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54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F9254C" w:rsidRPr="00F9254C" w:rsidRDefault="00F9254C" w:rsidP="00F9254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6F55" w:rsidRPr="00F9254C" w:rsidRDefault="00F9254C" w:rsidP="00F9254C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2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8.02.2022 года № 133</w:t>
      </w:r>
    </w:p>
    <w:p w:rsidR="00EF6F55" w:rsidRDefault="00EF6F55" w:rsidP="00EF6F55">
      <w:pPr>
        <w:spacing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F6F55" w:rsidTr="00EF6F55">
        <w:tc>
          <w:tcPr>
            <w:tcW w:w="5495" w:type="dxa"/>
          </w:tcPr>
          <w:p w:rsidR="00EF6F55" w:rsidRDefault="00EF6F55" w:rsidP="00EF6F5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Порядка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 </w:t>
            </w:r>
          </w:p>
        </w:tc>
      </w:tr>
    </w:tbl>
    <w:p w:rsidR="00EF6F55" w:rsidRDefault="00EF6F55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6F55" w:rsidRDefault="00EF6F55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6F55" w:rsidRDefault="007E4384" w:rsidP="00EF6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процедур размещения муниципальных</w:t>
      </w:r>
      <w:r w:rsidR="00B7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</w:t>
      </w:r>
      <w:hyperlink r:id="rId7" w:anchor="/document/99/499011838/" w:history="1">
        <w:r w:rsidRPr="00EF6F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Федеральным законом от 05.04.2013 </w:t>
        </w:r>
        <w:r w:rsidR="00EF6F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года                                </w:t>
        </w:r>
        <w:r w:rsidRPr="00EF6F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44-ФЗ</w:t>
        </w:r>
      </w:hyperlink>
      <w:r w:rsid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арственных и муниципальных нужд»</w:t>
      </w:r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именуется </w:t>
      </w:r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 о контрактной системе)</w:t>
      </w:r>
      <w:r w:rsid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E4384" w:rsidRPr="00EF6F55" w:rsidRDefault="007E4384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5E4AE8" w:rsidRPr="00EF6F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Карталинского муниципального района</w:t>
      </w:r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F55"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E4384" w:rsidRPr="00EF6F55" w:rsidRDefault="007E4384" w:rsidP="00EF6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прилагаемый Порядок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</w:t>
      </w:r>
      <w:r w:rsidR="005E4AE8"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 района</w:t>
      </w:r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именуется </w:t>
      </w:r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Порядок).</w:t>
      </w:r>
    </w:p>
    <w:p w:rsidR="007E4384" w:rsidRPr="00780189" w:rsidRDefault="007E4384" w:rsidP="00EF6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Муниципальным заказчикам (заказчикам) </w:t>
      </w:r>
      <w:r w:rsidR="005E4AE8"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 района</w:t>
      </w:r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определении поставщиков (подрядчиков, исполнителей) в соответствии с </w:t>
      </w:r>
      <w:hyperlink r:id="rId8" w:anchor="/document/99/499011838/" w:history="1">
        <w:r w:rsidRPr="00EF6F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 о контрактной системе</w:t>
        </w:r>
      </w:hyperlink>
      <w:r w:rsidRPr="00EF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уководствоваться данным Порядком.</w:t>
      </w:r>
    </w:p>
    <w:p w:rsidR="00A31698" w:rsidRPr="00780189" w:rsidRDefault="007E4384" w:rsidP="00EF6F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3169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</w:t>
      </w:r>
      <w:r w:rsidR="00A31698" w:rsidRPr="00780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Карталинского муниципального района</w:t>
      </w:r>
      <w:r w:rsidR="006377BD" w:rsidRPr="00780189">
        <w:rPr>
          <w:rFonts w:ascii="Times New Roman" w:hAnsi="Times New Roman" w:cs="Times New Roman"/>
          <w:sz w:val="28"/>
          <w:szCs w:val="28"/>
        </w:rPr>
        <w:t xml:space="preserve"> от </w:t>
      </w:r>
      <w:r w:rsidR="009555A3">
        <w:rPr>
          <w:rFonts w:ascii="Times New Roman" w:hAnsi="Times New Roman" w:cs="Times New Roman"/>
          <w:sz w:val="28"/>
          <w:szCs w:val="28"/>
        </w:rPr>
        <w:t>11.06.2020</w:t>
      </w:r>
      <w:r w:rsidR="006377BD" w:rsidRPr="007801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555A3">
        <w:rPr>
          <w:rFonts w:ascii="Times New Roman" w:hAnsi="Times New Roman" w:cs="Times New Roman"/>
          <w:sz w:val="28"/>
          <w:szCs w:val="28"/>
        </w:rPr>
        <w:t>498</w:t>
      </w:r>
      <w:r w:rsidR="006377BD" w:rsidRPr="00B7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698" w:rsidRPr="007801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555A3" w:rsidRPr="00780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</w:t>
      </w:r>
      <w:r w:rsidR="006377B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7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250F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</w:t>
      </w:r>
      <w:r w:rsidR="00B7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F55" w:rsidRDefault="007E4384" w:rsidP="00EF6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25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 разместить на официальном сайте </w:t>
      </w:r>
      <w:r w:rsidR="00A31698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31698" w:rsidRPr="00780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Карталинского муниципального района</w:t>
      </w:r>
      <w:r w:rsidR="00EF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31698" w:rsidRPr="00780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384" w:rsidRPr="00EF6F55" w:rsidRDefault="00B7250F" w:rsidP="00EF6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возложить на заместителя главы 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9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Максимовскую Н.А</w:t>
      </w:r>
    </w:p>
    <w:p w:rsidR="00EF6F55" w:rsidRDefault="00EF6F55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F55" w:rsidRDefault="00EF6F55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F55" w:rsidRDefault="00121EBA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Карталинского </w:t>
      </w:r>
    </w:p>
    <w:p w:rsidR="00121EBA" w:rsidRPr="00780189" w:rsidRDefault="00121EBA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F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 Вдовин</w:t>
      </w:r>
    </w:p>
    <w:p w:rsidR="00121EBA" w:rsidRPr="00780189" w:rsidRDefault="00121EBA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6F55" w:rsidRDefault="00EF6F55" w:rsidP="00EF6F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6F55" w:rsidRDefault="00EF6F55" w:rsidP="00EF6F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254C" w:rsidRDefault="00F9254C" w:rsidP="003B25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1EBA" w:rsidRPr="003B25F3" w:rsidRDefault="00B86735" w:rsidP="003B25F3">
      <w:pPr>
        <w:spacing w:after="0" w:line="240" w:lineRule="auto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B86735" w:rsidRDefault="005D3147" w:rsidP="003B25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</w:t>
      </w:r>
      <w:r w:rsidR="00B86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B86735" w:rsidRDefault="00B86735" w:rsidP="003B25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121EBA" w:rsidRDefault="00B86735" w:rsidP="003B25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F77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28.02.</w:t>
      </w:r>
      <w:r w:rsidR="003B25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F77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133</w:t>
      </w:r>
    </w:p>
    <w:p w:rsidR="003B25F3" w:rsidRDefault="003B25F3" w:rsidP="003B25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25F3" w:rsidRDefault="003B25F3" w:rsidP="003B25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25F3" w:rsidRPr="00780189" w:rsidRDefault="003B25F3" w:rsidP="003B25F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25F3" w:rsidRDefault="007E4384" w:rsidP="003B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взаимодействия уполномоченного органа</w:t>
      </w:r>
    </w:p>
    <w:p w:rsidR="003B25F3" w:rsidRDefault="007E4384" w:rsidP="003B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муниципальных заказчиков (заказчиков) при </w:t>
      </w:r>
    </w:p>
    <w:p w:rsidR="003B25F3" w:rsidRDefault="007E4384" w:rsidP="003B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определении поставщиков (подрядчиков, </w:t>
      </w:r>
    </w:p>
    <w:p w:rsidR="003B25F3" w:rsidRDefault="007E4384" w:rsidP="003B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исполнителей) для муниципальных нужд</w:t>
      </w:r>
    </w:p>
    <w:p w:rsidR="00121EBA" w:rsidRPr="003B25F3" w:rsidRDefault="00121EBA" w:rsidP="003B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121EBA" w:rsidRDefault="00121EBA" w:rsidP="003B2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F3" w:rsidRPr="00780189" w:rsidRDefault="003B25F3" w:rsidP="003B2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384" w:rsidRPr="003B25F3" w:rsidRDefault="007E4384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</w:t>
      </w:r>
      <w:r w:rsidR="00B7250F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нужд </w:t>
      </w:r>
      <w:r w:rsidR="00121EBA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 района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именуется 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Порядок) разработан в соответствии с </w:t>
      </w:r>
      <w:hyperlink r:id="rId9" w:anchor="/document/99/499011838/" w:history="1">
        <w:r w:rsidRPr="003B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Федеральным законом от 05.04.2013 </w:t>
        </w:r>
        <w:r w:rsidR="003B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года </w:t>
        </w:r>
        <w:r w:rsidRPr="003B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44-ФЗ</w:t>
        </w:r>
      </w:hyperlink>
      <w:r w:rsidR="003B25F3">
        <w:rPr>
          <w:color w:val="000000" w:themeColor="text1"/>
        </w:rPr>
        <w:t xml:space="preserve">                                   </w:t>
      </w:r>
      <w:r w:rsid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арственных и муниципальных нужд»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именуется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 о контрактной системе</w:t>
      </w:r>
      <w:r w:rsidR="00121EBA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4384" w:rsidRPr="003B25F3" w:rsidRDefault="007E4384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Настоящий Порядок устанавливает процедуру взаимодействия </w:t>
      </w:r>
      <w:r w:rsidR="00B7250F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по муниципальным закупкам 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21EBA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Карталинского муниципального района 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уполномоченный орган) с муниципальными унитарными предприятиями, муниципальными казенными и бюджетными учреждениями </w:t>
      </w:r>
      <w:r w:rsidR="00780189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 района</w:t>
      </w:r>
      <w:r w:rsidR="009555A3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сельскими поселениями Карталинского муниципального  района</w:t>
      </w:r>
      <w:r w:rsidR="00B7250F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именуются </w:t>
      </w:r>
      <w:r w:rsidR="00B7250F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аказчики) при определении поставщиков (подрядчиков, исполнителей) конкурентными способами определения поставщиков (подрядчиков, исполнителей) в соответствии с </w:t>
      </w:r>
      <w:hyperlink r:id="rId10" w:anchor="/document/99/499011838/" w:history="1">
        <w:r w:rsidRPr="003B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 о контрактной системе</w:t>
        </w:r>
      </w:hyperlink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25F3" w:rsidRDefault="008B675C" w:rsidP="003B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определения уполномоченным органом поставщика (подрядчика, исполнителя) заказчики </w:t>
      </w:r>
      <w:r w:rsidR="00D144DD" w:rsidRPr="003B25F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</w:t>
      </w:r>
      <w:r w:rsidR="00D144DD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уполномоченный орган</w:t>
      </w:r>
      <w:r w:rsidR="00D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зарегистрированный у </w:t>
      </w:r>
      <w:r w:rsidR="0025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B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аказчика</w:t>
      </w:r>
      <w:r w:rsidR="00D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документов и</w:t>
      </w:r>
      <w:r w:rsidR="00D144DD" w:rsidRPr="0067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5A3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</w:t>
      </w:r>
      <w:r w:rsidR="003B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Pr="0067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hyperlink r:id="rId11" w:history="1">
        <w:r w:rsidRPr="003B25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Zakupka</w:t>
        </w:r>
        <w:r w:rsidRPr="003B25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-35133@</w:t>
        </w:r>
        <w:r w:rsidRPr="003B25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3B25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B25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144DD" w:rsidRPr="003B25F3">
        <w:rPr>
          <w:rFonts w:ascii="Times New Roman" w:hAnsi="Times New Roman" w:cs="Times New Roman"/>
          <w:sz w:val="28"/>
          <w:szCs w:val="28"/>
        </w:rPr>
        <w:t>.</w:t>
      </w:r>
    </w:p>
    <w:p w:rsidR="007E4384" w:rsidRPr="003B25F3" w:rsidRDefault="007E4384" w:rsidP="003B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осуществления закупок являются планы-графики. Информация из плана-графика переносится заказчиком в </w:t>
      </w:r>
      <w:r w:rsidR="00B7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документов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неизменном виде. Расхождение сведений в </w:t>
      </w:r>
      <w:r w:rsidR="003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Пакете документов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представленной </w:t>
      </w:r>
      <w:r w:rsidR="005D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аказчиком, и в соответствующей позиции плана-графика не допускается.</w:t>
      </w:r>
    </w:p>
    <w:p w:rsidR="00D144DD" w:rsidRDefault="006A266A" w:rsidP="00EF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. </w:t>
      </w:r>
      <w:r w:rsidR="00B7250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37885" w:rsidRPr="00780189">
        <w:rPr>
          <w:rFonts w:ascii="Times New Roman" w:hAnsi="Times New Roman" w:cs="Times New Roman"/>
          <w:sz w:val="28"/>
          <w:szCs w:val="28"/>
        </w:rPr>
        <w:t>подаваем</w:t>
      </w:r>
      <w:r w:rsidR="00B7250F">
        <w:rPr>
          <w:rFonts w:ascii="Times New Roman" w:hAnsi="Times New Roman" w:cs="Times New Roman"/>
          <w:sz w:val="28"/>
          <w:szCs w:val="28"/>
        </w:rPr>
        <w:t>ого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 Заказчиком в уполномоченный орган </w:t>
      </w:r>
      <w:r w:rsidR="00B7250F" w:rsidRPr="00B7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 документов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 </w:t>
      </w:r>
      <w:r w:rsidR="00B7250F">
        <w:rPr>
          <w:rFonts w:ascii="Times New Roman" w:hAnsi="Times New Roman" w:cs="Times New Roman"/>
          <w:sz w:val="28"/>
          <w:szCs w:val="28"/>
        </w:rPr>
        <w:t>входят</w:t>
      </w:r>
      <w:r w:rsidR="00337885" w:rsidRPr="00780189">
        <w:rPr>
          <w:rFonts w:ascii="Times New Roman" w:hAnsi="Times New Roman" w:cs="Times New Roman"/>
          <w:sz w:val="28"/>
          <w:szCs w:val="28"/>
        </w:rPr>
        <w:t>:</w:t>
      </w:r>
      <w:r w:rsidR="009555A3" w:rsidRPr="009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7885" w:rsidRPr="00780189" w:rsidRDefault="00D144DD" w:rsidP="00EF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3B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555A3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</w:t>
      </w:r>
      <w:r w:rsidR="009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55A3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определение поставщика (подрядчика, исполнителя) (далее</w:t>
      </w:r>
      <w:r w:rsidR="003B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именуется</w:t>
      </w:r>
      <w:r w:rsidR="009555A3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555A3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аявка) по установленной форме (приложение</w:t>
      </w:r>
      <w:r w:rsidR="00136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</w:t>
      </w:r>
      <w:r w:rsidR="00E7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</w:t>
      </w:r>
      <w:r w:rsidR="009555A3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 информацией, включенной в планы-графики</w:t>
      </w:r>
      <w:r w:rsidR="003B2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885" w:rsidRPr="00780189" w:rsidRDefault="00B7250F" w:rsidP="00EF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 </w:t>
      </w:r>
      <w:r w:rsidR="005D3147">
        <w:rPr>
          <w:rFonts w:ascii="Times New Roman" w:hAnsi="Times New Roman" w:cs="Times New Roman"/>
          <w:sz w:val="28"/>
          <w:szCs w:val="28"/>
        </w:rPr>
        <w:t>т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ехническое задание, утвержденное руководителем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D144DD">
        <w:rPr>
          <w:rFonts w:ascii="Times New Roman" w:hAnsi="Times New Roman" w:cs="Times New Roman"/>
          <w:sz w:val="28"/>
          <w:szCs w:val="28"/>
        </w:rPr>
        <w:t>, либо уполномоченным лицом</w:t>
      </w:r>
      <w:r w:rsidR="003B25F3">
        <w:rPr>
          <w:rFonts w:ascii="Times New Roman" w:hAnsi="Times New Roman" w:cs="Times New Roman"/>
          <w:sz w:val="28"/>
          <w:szCs w:val="28"/>
        </w:rPr>
        <w:t>.</w:t>
      </w:r>
    </w:p>
    <w:p w:rsidR="00337885" w:rsidRPr="00780189" w:rsidRDefault="00337885" w:rsidP="00EF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89">
        <w:rPr>
          <w:rFonts w:ascii="Times New Roman" w:hAnsi="Times New Roman" w:cs="Times New Roman"/>
          <w:sz w:val="28"/>
          <w:szCs w:val="28"/>
        </w:rPr>
        <w:t>Требования к техническому заданию:</w:t>
      </w:r>
    </w:p>
    <w:p w:rsidR="003B25F3" w:rsidRDefault="00B7250F" w:rsidP="00EF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ехническое задание должно содержать описание характеристик закупаемого товара, работ, услуг (далее </w:t>
      </w:r>
      <w:r w:rsidR="003B25F3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- объект закупки), требования к качеству товара, работ, услуг, требования к безопасности товара, работ, услуг, требования к функциональным характеристикам (потребительским свойствам) товара, эксплуатационные характеристики объекта закупки (при необходимости), требования к размерам, упаковке, отгрузке товара, требования к результатам работ, иные показатели, связанные с определением соответствия поставляемого товара, выполняемых работ, оказываемых услуг потребностям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37885" w:rsidRPr="00780189">
        <w:rPr>
          <w:rFonts w:ascii="Times New Roman" w:hAnsi="Times New Roman" w:cs="Times New Roman"/>
          <w:sz w:val="28"/>
          <w:szCs w:val="28"/>
        </w:rPr>
        <w:t>аказчика. При этом должны быть указаны максимальные и (или) минимальные значения таких показателей и показатели, значения которых не могут изменяться</w:t>
      </w:r>
      <w:r w:rsidR="006A266A">
        <w:rPr>
          <w:rFonts w:ascii="Times New Roman" w:hAnsi="Times New Roman" w:cs="Times New Roman"/>
          <w:sz w:val="28"/>
          <w:szCs w:val="28"/>
        </w:rPr>
        <w:t>;</w:t>
      </w:r>
    </w:p>
    <w:p w:rsidR="00337885" w:rsidRPr="00780189" w:rsidRDefault="00B7250F" w:rsidP="00EF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писание объекта закупки в техническом задании должно соответствовать, требованиям, установленным </w:t>
      </w:r>
      <w:r w:rsidR="005D3147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5D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D3147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контрактной системе</w:t>
      </w:r>
      <w:r w:rsidR="006A266A">
        <w:rPr>
          <w:rFonts w:ascii="Times New Roman" w:hAnsi="Times New Roman" w:cs="Times New Roman"/>
          <w:sz w:val="28"/>
          <w:szCs w:val="28"/>
        </w:rPr>
        <w:t>;</w:t>
      </w:r>
    </w:p>
    <w:p w:rsidR="00337885" w:rsidRPr="00780189" w:rsidRDefault="006A266A" w:rsidP="00EF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 уполномоченный орган не может представляться техническое задание на бумажном носителе, частью которого являются черте</w:t>
      </w:r>
      <w:r w:rsidR="003B25F3">
        <w:rPr>
          <w:rFonts w:ascii="Times New Roman" w:hAnsi="Times New Roman" w:cs="Times New Roman"/>
          <w:sz w:val="28"/>
          <w:szCs w:val="28"/>
        </w:rPr>
        <w:t>жи, схемы, проекты, эскизы и так прочее</w:t>
      </w:r>
      <w:r w:rsidR="00337885" w:rsidRPr="00780189">
        <w:rPr>
          <w:rFonts w:ascii="Times New Roman" w:hAnsi="Times New Roman" w:cs="Times New Roman"/>
          <w:sz w:val="28"/>
          <w:szCs w:val="28"/>
        </w:rPr>
        <w:t>, отсутствующие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885" w:rsidRPr="00780189" w:rsidRDefault="006A266A" w:rsidP="00EF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 уполномоченный орган должно представляться только такое техническое задание, которое должно  быть размещено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7885" w:rsidRPr="00780189">
        <w:rPr>
          <w:rFonts w:ascii="Times New Roman" w:hAnsi="Times New Roman" w:cs="Times New Roman"/>
          <w:sz w:val="28"/>
          <w:szCs w:val="28"/>
        </w:rPr>
        <w:t>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885" w:rsidRPr="00780189" w:rsidRDefault="006A266A" w:rsidP="00EF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ри осуществлении закупок на выполнение работ, оказание услуг, для выполнения, оказания которых используется товар, техническое задание должно содержать наименование и требования к используемому товару. При этом техническое задание при проведении </w:t>
      </w:r>
      <w:r w:rsidR="00231A32">
        <w:rPr>
          <w:rFonts w:ascii="Times New Roman" w:hAnsi="Times New Roman" w:cs="Times New Roman"/>
          <w:sz w:val="28"/>
          <w:szCs w:val="28"/>
        </w:rPr>
        <w:t>закупок</w:t>
      </w:r>
      <w:r w:rsidR="00337885" w:rsidRPr="00780189">
        <w:rPr>
          <w:rFonts w:ascii="Times New Roman" w:hAnsi="Times New Roman" w:cs="Times New Roman"/>
          <w:sz w:val="28"/>
          <w:szCs w:val="28"/>
        </w:rPr>
        <w:t>, может содержать указание на товарные знаки используемого то</w:t>
      </w:r>
      <w:r w:rsidR="003B25F3">
        <w:rPr>
          <w:rFonts w:ascii="Times New Roman" w:hAnsi="Times New Roman" w:cs="Times New Roman"/>
          <w:sz w:val="28"/>
          <w:szCs w:val="28"/>
        </w:rPr>
        <w:t>вара, сопровождающиеся словами «</w:t>
      </w:r>
      <w:r w:rsidR="00337885" w:rsidRPr="00780189">
        <w:rPr>
          <w:rFonts w:ascii="Times New Roman" w:hAnsi="Times New Roman" w:cs="Times New Roman"/>
          <w:sz w:val="28"/>
          <w:szCs w:val="28"/>
        </w:rPr>
        <w:t>или эквивалент</w:t>
      </w:r>
      <w:r w:rsidR="003B25F3">
        <w:rPr>
          <w:rFonts w:ascii="Times New Roman" w:hAnsi="Times New Roman" w:cs="Times New Roman"/>
          <w:sz w:val="28"/>
          <w:szCs w:val="28"/>
        </w:rPr>
        <w:t>»</w:t>
      </w:r>
      <w:r w:rsidR="00337885" w:rsidRPr="00780189">
        <w:rPr>
          <w:rFonts w:ascii="Times New Roman" w:hAnsi="Times New Roman" w:cs="Times New Roman"/>
          <w:sz w:val="28"/>
          <w:szCs w:val="28"/>
        </w:rPr>
        <w:t>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Указание товарного знака используемого товара при проведении аукциона не допускается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885" w:rsidRPr="00780189" w:rsidRDefault="006A266A" w:rsidP="00EF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роект муниципального контракта (далее </w:t>
      </w:r>
      <w:r w:rsidR="003B25F3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337885" w:rsidRPr="00780189">
        <w:rPr>
          <w:rFonts w:ascii="Times New Roman" w:hAnsi="Times New Roman" w:cs="Times New Roman"/>
          <w:sz w:val="28"/>
          <w:szCs w:val="28"/>
        </w:rPr>
        <w:t>– контракт), завизированный на каждом л</w:t>
      </w:r>
      <w:r>
        <w:rPr>
          <w:rFonts w:ascii="Times New Roman" w:hAnsi="Times New Roman" w:cs="Times New Roman"/>
          <w:sz w:val="28"/>
          <w:szCs w:val="28"/>
        </w:rPr>
        <w:t>исте ответственным исполнителем;</w:t>
      </w:r>
    </w:p>
    <w:p w:rsidR="003B25F3" w:rsidRDefault="006A266A" w:rsidP="003B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7885" w:rsidRPr="00780189">
        <w:rPr>
          <w:rFonts w:ascii="Times New Roman" w:hAnsi="Times New Roman" w:cs="Times New Roman"/>
          <w:sz w:val="28"/>
          <w:szCs w:val="28"/>
        </w:rPr>
        <w:t>боснование начальной (максимальной) цены контракта (цены лота) с приложением справочной информации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885" w:rsidRPr="00780189">
        <w:rPr>
          <w:rFonts w:ascii="Times New Roman" w:hAnsi="Times New Roman" w:cs="Times New Roman"/>
          <w:sz w:val="28"/>
          <w:szCs w:val="28"/>
        </w:rPr>
        <w:t xml:space="preserve"> либо с указанием реквизитов документов, на основании которых выполнен расчет, являющих основанием для формировани</w:t>
      </w:r>
      <w:r>
        <w:rPr>
          <w:rFonts w:ascii="Times New Roman" w:hAnsi="Times New Roman" w:cs="Times New Roman"/>
          <w:sz w:val="28"/>
          <w:szCs w:val="28"/>
        </w:rPr>
        <w:t>я начальной (максимальной) цены</w:t>
      </w:r>
      <w:r w:rsidR="003B25F3">
        <w:rPr>
          <w:rFonts w:ascii="Times New Roman" w:hAnsi="Times New Roman" w:cs="Times New Roman"/>
          <w:sz w:val="28"/>
          <w:szCs w:val="28"/>
        </w:rPr>
        <w:t>.</w:t>
      </w:r>
    </w:p>
    <w:p w:rsidR="00337885" w:rsidRPr="003B25F3" w:rsidRDefault="00337885" w:rsidP="003B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F3">
        <w:rPr>
          <w:rFonts w:ascii="Times New Roman" w:hAnsi="Times New Roman" w:cs="Times New Roman"/>
          <w:sz w:val="28"/>
          <w:szCs w:val="28"/>
        </w:rPr>
        <w:t xml:space="preserve">Применяемые методы определения начальной (максимальной) цены контракта должны соответствовать требованиям </w:t>
      </w:r>
      <w:r w:rsidR="005D3147" w:rsidRPr="003B25F3">
        <w:rPr>
          <w:rFonts w:ascii="Times New Roman" w:hAnsi="Times New Roman" w:cs="Times New Roman"/>
          <w:color w:val="000000"/>
          <w:sz w:val="28"/>
          <w:szCs w:val="28"/>
        </w:rPr>
        <w:t>Закона о контрактной системе</w:t>
      </w:r>
      <w:r w:rsidRPr="003B25F3">
        <w:rPr>
          <w:rFonts w:ascii="Times New Roman" w:hAnsi="Times New Roman" w:cs="Times New Roman"/>
          <w:sz w:val="28"/>
          <w:szCs w:val="28"/>
        </w:rPr>
        <w:t>. Определение и обоснование начальной (максимальной) цены контракта осуществляется заказчиком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</w:t>
      </w:r>
      <w:r w:rsidR="003B25F3">
        <w:rPr>
          <w:rFonts w:ascii="Times New Roman" w:hAnsi="Times New Roman" w:cs="Times New Roman"/>
          <w:sz w:val="28"/>
          <w:szCs w:val="28"/>
        </w:rPr>
        <w:t xml:space="preserve">рства экономического развития Российской Федерации         </w:t>
      </w:r>
      <w:r w:rsidRPr="003B25F3">
        <w:rPr>
          <w:rFonts w:ascii="Times New Roman" w:hAnsi="Times New Roman" w:cs="Times New Roman"/>
          <w:sz w:val="28"/>
          <w:szCs w:val="28"/>
        </w:rPr>
        <w:t xml:space="preserve"> от 02.10.2013 </w:t>
      </w:r>
      <w:r w:rsidR="003B25F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B25F3">
        <w:rPr>
          <w:rFonts w:ascii="Times New Roman" w:hAnsi="Times New Roman" w:cs="Times New Roman"/>
          <w:sz w:val="28"/>
          <w:szCs w:val="28"/>
        </w:rPr>
        <w:t>№ 567,  Приказом Министерства строительства и жи</w:t>
      </w:r>
      <w:r w:rsidR="003B25F3"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 Российской Федерации                                   </w:t>
      </w:r>
      <w:r w:rsidRPr="003B25F3">
        <w:rPr>
          <w:rFonts w:ascii="Times New Roman" w:hAnsi="Times New Roman" w:cs="Times New Roman"/>
          <w:sz w:val="28"/>
          <w:szCs w:val="28"/>
        </w:rPr>
        <w:t xml:space="preserve"> от 23 декабря 2019 г</w:t>
      </w:r>
      <w:r w:rsidR="003B25F3">
        <w:rPr>
          <w:rFonts w:ascii="Times New Roman" w:hAnsi="Times New Roman" w:cs="Times New Roman"/>
          <w:sz w:val="28"/>
          <w:szCs w:val="28"/>
        </w:rPr>
        <w:t>ода</w:t>
      </w:r>
      <w:r w:rsidRPr="003B25F3">
        <w:rPr>
          <w:rFonts w:ascii="Times New Roman" w:hAnsi="Times New Roman" w:cs="Times New Roman"/>
          <w:sz w:val="28"/>
          <w:szCs w:val="28"/>
        </w:rPr>
        <w:t xml:space="preserve"> № 841/пр</w:t>
      </w:r>
      <w:r w:rsidR="003B25F3">
        <w:rPr>
          <w:rFonts w:ascii="Times New Roman" w:hAnsi="Times New Roman" w:cs="Times New Roman"/>
          <w:sz w:val="28"/>
          <w:szCs w:val="28"/>
        </w:rPr>
        <w:t xml:space="preserve"> «</w:t>
      </w:r>
      <w:r w:rsidRPr="003B25F3">
        <w:rPr>
          <w:rFonts w:ascii="Times New Roman" w:hAnsi="Times New Roman" w:cs="Times New Roman"/>
          <w:sz w:val="28"/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</w:t>
      </w:r>
      <w:r w:rsidR="003B25F3">
        <w:rPr>
          <w:rFonts w:ascii="Times New Roman" w:hAnsi="Times New Roman" w:cs="Times New Roman"/>
          <w:sz w:val="28"/>
          <w:szCs w:val="28"/>
        </w:rPr>
        <w:t>ктов капитального строительства».</w:t>
      </w:r>
    </w:p>
    <w:p w:rsidR="003B25F3" w:rsidRDefault="006A266A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Уполномоченный орган вправе возвратить </w:t>
      </w:r>
      <w:r w:rsidR="003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документов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аказчику на доработку в случае несоответствия </w:t>
      </w:r>
      <w:r w:rsidR="00E7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Пакета документов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законодательства о контрактной системе в сфере закупок, а также настоящего Порядка, с указанием перечня замечаний, а также рекомендаций к </w:t>
      </w:r>
      <w:r w:rsidR="003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Пакету документов</w:t>
      </w:r>
      <w:r w:rsidR="003B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5F3" w:rsidRDefault="007E4384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заказчик не согласен с замечаниями уполномоченного органа, он обязан представить мотивированное обоснование своих доводов. В случае согласия с замечаниями и рекомендациями уполномоченного органа </w:t>
      </w:r>
      <w:r w:rsidR="006A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аказчик вносит изменения в заявку, в том числе в документы, указанные в пункте </w:t>
      </w:r>
      <w:r w:rsidR="006A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 и направляет в уполномоченный орган повторно.</w:t>
      </w:r>
    </w:p>
    <w:p w:rsidR="003B25F3" w:rsidRDefault="007E4384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вправе отказаться от закупки на любой стадии определения поставщика (подрядчика, исполнителя) с обоснованием причины отказа в сроки, исключающие нарушение норм </w:t>
      </w:r>
      <w:hyperlink r:id="rId12" w:anchor="/document/99/499011838/" w:history="1">
        <w:r w:rsidRPr="003B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 о контрактной системе</w:t>
        </w:r>
      </w:hyperlink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25F3" w:rsidRDefault="006A266A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направленно</w:t>
      </w:r>
      <w:r w:rsidR="003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заказчиком </w:t>
      </w:r>
      <w:r w:rsidR="003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 документов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384" w:rsidRPr="00B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определение поставщика (подрядчика, исполнителя), в том числе осуществляет следующие действия:</w:t>
      </w:r>
    </w:p>
    <w:p w:rsidR="003B25F3" w:rsidRDefault="006A266A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азрабатывает извещение о закупке. В процессе разработки уполномоченный орган вправе запрашивать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аказчика дополнительную информацию и/или документы,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 обязан такую информацию и/или документы представить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5F3" w:rsidRDefault="006A266A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азмещает информацию о закупке в единой информационной системе в течение 10 (десяти) рабочих дней с даты поступления в уполномоченный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 документов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</w:t>
      </w:r>
      <w:r w:rsidR="000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законодательства о контрактной системе в сфере закупок, а также настоящего Порядка</w:t>
      </w:r>
      <w:r w:rsidR="000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5F3" w:rsidRDefault="000D6F21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проведения электронного аукциона выбирает электронную площадку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5F3" w:rsidRDefault="000D6F21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собственной инициативе или по предложению </w:t>
      </w:r>
      <w:r w:rsidR="005D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аказчика вносит изменения в извещение и (или) </w:t>
      </w:r>
      <w:r w:rsidR="00D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Пакет документов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аказчика должно быть получено в сроки, исключающие нарушение норм </w:t>
      </w:r>
      <w:hyperlink r:id="rId13" w:anchor="/document/99/499011838/" w:history="1">
        <w:r w:rsidR="007E4384" w:rsidRPr="003B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 о контрактной системе</w:t>
        </w:r>
      </w:hyperlink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внесении изменений по инициативе уполномоченного органа не могут быть внесены изменения в документы, представленные заказчиком в составе 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Пакета документов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 пунктом 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Порядка, в том числе в условия контракта, обоснование начальной (максимальной) цены контракта и описание объекта закупки</w:t>
      </w:r>
      <w:r w:rsid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25F3" w:rsidRDefault="007E4384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внесении изменений в извещение и (или) документацию о закупке по инициативе уполномоченного органа </w:t>
      </w:r>
      <w:r w:rsidR="000D6F21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аказчику направляется уведомление</w:t>
      </w:r>
      <w:r w:rsidR="000D6F21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25F3" w:rsidRDefault="000D6F21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основании запроса о разъяснениях положений </w:t>
      </w:r>
      <w:r w:rsidR="00D144DD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закупки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подготавливает </w:t>
      </w:r>
      <w:r w:rsidR="00D144DD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разъяснения</w:t>
      </w:r>
      <w:r w:rsidR="002D29BB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25F3" w:rsidRDefault="007E4384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Разъяснения относительно положений, установленных в документах, указанных в пункте </w:t>
      </w:r>
      <w:r w:rsidR="000D6F21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настоящего Порядка, представляются </w:t>
      </w:r>
      <w:r w:rsidR="000D6F21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аказчиком по запросу уполномоченного органа в сроки, исключающие нарушение норм </w:t>
      </w:r>
      <w:hyperlink r:id="rId14" w:anchor="/document/99/499011838/" w:history="1">
        <w:r w:rsidRPr="003B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 о контрактной системе</w:t>
        </w:r>
      </w:hyperlink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25F3" w:rsidRDefault="007E4384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формирует, направляет и размещает в единой информационной системе ответы на запросы о разъяснениях положений документации</w:t>
      </w:r>
      <w:r w:rsidR="003B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5F3" w:rsidRDefault="000D6F21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тменяет осуществление определения поставщиков (подрядчиков, исполнителей) в сроки, исключающие нарушение норм </w:t>
      </w:r>
      <w:hyperlink r:id="rId15" w:anchor="/document/99/499011838/" w:history="1">
        <w:r w:rsidR="007E4384" w:rsidRPr="003B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 о контрактной системе</w:t>
        </w:r>
      </w:hyperlink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Уполномоченный орган не позднее следующего р</w:t>
      </w:r>
      <w:r w:rsidR="0091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абочего дня после получения от З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аказчика предложения об отмене принимает решение об отмене осуществления закупки либо направляет 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аказчику мотивированный отказ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25F3" w:rsidRDefault="000D6F21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существляет хранение документов, относящихся к процедуре определения поставщиков (подрядчиков, исполнителей), предусмотренных </w:t>
      </w:r>
      <w:hyperlink r:id="rId16" w:anchor="/document/99/499011838/" w:history="1">
        <w:r w:rsidR="007E4384" w:rsidRPr="003B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 о контрактной системе</w:t>
        </w:r>
      </w:hyperlink>
      <w:r w:rsidRPr="003B25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25F3" w:rsidRDefault="00E7087F" w:rsidP="003B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5F3">
        <w:rPr>
          <w:rFonts w:ascii="Times New Roman" w:hAnsi="Times New Roman" w:cs="Times New Roman"/>
          <w:color w:val="000000" w:themeColor="text1"/>
          <w:sz w:val="28"/>
          <w:szCs w:val="28"/>
        </w:rPr>
        <w:t>8) направляет Заказчикам через электронную площадку протоколы для рассмотрения и подписания</w:t>
      </w:r>
      <w:r w:rsidR="003B25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11CD" w:rsidRDefault="00E7087F" w:rsidP="00AC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D6F21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29BB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азмещает в единой информационной системе протоколы, составленные комиссией по осуществлению закупок</w:t>
      </w:r>
      <w:r w:rsidR="000D6F21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11CD" w:rsidRDefault="00E7087F" w:rsidP="00AC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0D6F21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29BB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E4384" w:rsidRPr="003B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существляет иные действия, предусмотренные </w:t>
      </w:r>
      <w:hyperlink r:id="rId17" w:anchor="/document/99/499011838/" w:history="1">
        <w:r w:rsidR="007E4384" w:rsidRPr="003B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 о контрактной системе</w:t>
        </w:r>
      </w:hyperlink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необходимые для определения поставщиков (</w:t>
      </w:r>
      <w:r w:rsidR="002D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подрядчиков, исполнителей) для З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аказчиков, за исключением случаев, если совершение таких д</w:t>
      </w:r>
      <w:r w:rsidR="002D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ействий отнесено к компетенции З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аказчика</w:t>
      </w:r>
      <w:r w:rsidR="000D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4384" w:rsidRPr="00AC11CD" w:rsidRDefault="00E7087F" w:rsidP="00AC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D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консуль</w:t>
      </w:r>
      <w:r w:rsidR="002D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тативную и методическую помощь З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аказчикам на всех стадиях определения поставщика (подрядчика, исполнителя).</w:t>
      </w:r>
    </w:p>
    <w:p w:rsidR="00077427" w:rsidRDefault="00077427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1CD" w:rsidRDefault="00AC11CD" w:rsidP="00AC11CD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взаимодействия уполномоченного</w:t>
      </w:r>
    </w:p>
    <w:p w:rsidR="00AC11CD" w:rsidRDefault="00AC11CD" w:rsidP="00AC11CD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заказчиков </w:t>
      </w:r>
    </w:p>
    <w:p w:rsidR="00AC11CD" w:rsidRDefault="007E4384" w:rsidP="00AC11CD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(заказчиков) </w:t>
      </w:r>
      <w:r w:rsidR="00AC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</w:t>
      </w: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поставщиков </w:t>
      </w:r>
    </w:p>
    <w:p w:rsidR="00AC11CD" w:rsidRDefault="007E4384" w:rsidP="00AC11CD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(подрядчиков, исполнителей) для </w:t>
      </w:r>
    </w:p>
    <w:p w:rsidR="00AC11CD" w:rsidRDefault="00AC11CD" w:rsidP="00AC11CD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нужд </w:t>
      </w:r>
      <w:r w:rsidR="00512DA3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</w:t>
      </w:r>
    </w:p>
    <w:p w:rsidR="00AC11CD" w:rsidRDefault="00512DA3" w:rsidP="0097298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97298F" w:rsidRDefault="0097298F" w:rsidP="0097298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98F" w:rsidRDefault="0097298F" w:rsidP="0097298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98F" w:rsidRPr="0097298F" w:rsidRDefault="0097298F" w:rsidP="0097298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98F" w:rsidRDefault="007E4384" w:rsidP="0097298F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 на определение поставщиков (подрядчиков, исполнителей)</w:t>
      </w:r>
      <w:r w:rsidRPr="00780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______________________________________________________</w:t>
      </w:r>
      <w:r w:rsidRPr="00780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C1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пред</w:t>
      </w:r>
      <w:r w:rsidR="006763CD" w:rsidRPr="00AC1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 муниципального (контракта)</w:t>
      </w:r>
    </w:p>
    <w:p w:rsidR="0097298F" w:rsidRDefault="0097298F" w:rsidP="0097298F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298F" w:rsidRPr="0097298F" w:rsidRDefault="0097298F" w:rsidP="0097298F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34"/>
        <w:gridCol w:w="6378"/>
        <w:gridCol w:w="2658"/>
      </w:tblGrid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контрактном управляющем, ответственном за заключение контракта (Ф.И.О., должность, тел., e-mail)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  <w:vAlign w:val="center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ОКПД2: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контракта (в руб. и коп.)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зарегистрированного бюджетного обязательства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по которой осуществляется данная закупка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Требования к 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 в соответствии с  ч.1 </w:t>
            </w:r>
            <w:r w:rsidR="009729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>31 ФЗ 44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Требования к 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 в соответствии с  ч.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>1.1 ст.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>31 ФЗ 44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AC11CD" w:rsidRPr="00780189" w:rsidRDefault="00AC11CD" w:rsidP="00AC1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1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Требования к 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 в соответствии с  ч.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3.1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0189">
              <w:rPr>
                <w:rFonts w:ascii="Times New Roman" w:hAnsi="Times New Roman" w:cs="Times New Roman"/>
                <w:bCs/>
                <w:sz w:val="28"/>
                <w:szCs w:val="28"/>
              </w:rPr>
              <w:t>ФЗ 44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обеспечения заявки (в процентах, в рублях)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для перечисления обеспечения заявки, исполнения контракта, гарантийных обязательств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 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заявок (при необходимости)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преимущества учреждениям и предприятиям уголовно-исполнительной системы, организациям инвалидов, социально ориентированным некоммерческим организациям, субъектам малого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статьи и наименования закона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социально ориентированным некоммерческим организациям, субъектам малого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 таких преимуществ)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</w:tcPr>
          <w:p w:rsidR="00AC11CD" w:rsidRPr="00780189" w:rsidRDefault="00AC11CD" w:rsidP="00AC1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участия в определении поставщика (подрядчика, исполнителя), установленное в соответствии </w:t>
            </w:r>
            <w:r w:rsidR="00EA5F07">
              <w:rPr>
                <w:rFonts w:ascii="Times New Roman" w:hAnsi="Times New Roman" w:cs="Times New Roman"/>
                <w:sz w:val="28"/>
                <w:szCs w:val="28"/>
              </w:rPr>
              <w:t xml:space="preserve">пунктом 4 статьи 42 ФЗ-44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 таких ограничений)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</w:tcPr>
          <w:p w:rsidR="00AC11CD" w:rsidRPr="00780189" w:rsidRDefault="00AC11CD" w:rsidP="00972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Запреты, ограничения, ус</w:t>
            </w:r>
            <w:r w:rsidR="0097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ловия допуска в соответствии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8" w:anchor="/document/99/499011838/XA00MES2O2/" w:history="1">
              <w:r w:rsidR="00550CB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статьей</w:t>
              </w:r>
              <w:r w:rsidRPr="00AC11C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14</w:t>
              </w:r>
            </w:hyperlink>
            <w:r w:rsidRPr="00AC1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EA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ФЗ-44</w:t>
            </w: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 таких з</w:t>
            </w: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допуска)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8" w:type="dxa"/>
          </w:tcPr>
          <w:p w:rsidR="00AC11CD" w:rsidRPr="00780189" w:rsidRDefault="00AC11CD" w:rsidP="00EA5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требования предусмотренные законодательством Р</w:t>
            </w:r>
            <w:r w:rsidR="00EA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Федерации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1CD" w:rsidTr="0097298F">
        <w:tc>
          <w:tcPr>
            <w:tcW w:w="534" w:type="dxa"/>
          </w:tcPr>
          <w:p w:rsidR="00AC11CD" w:rsidRPr="00AC11CD" w:rsidRDefault="00AC11CD" w:rsidP="007F4E54">
            <w:pPr>
              <w:ind w:left="-142" w:right="-1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78" w:type="dxa"/>
          </w:tcPr>
          <w:p w:rsidR="00AC11CD" w:rsidRPr="00780189" w:rsidRDefault="00AC11CD" w:rsidP="007F4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направляемые в составе заявки</w:t>
            </w:r>
          </w:p>
        </w:tc>
        <w:tc>
          <w:tcPr>
            <w:tcW w:w="2658" w:type="dxa"/>
          </w:tcPr>
          <w:p w:rsidR="00AC11CD" w:rsidRDefault="00AC11CD" w:rsidP="00EF6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11CD" w:rsidRPr="00780189" w:rsidRDefault="00AC11CD" w:rsidP="00EF6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DA3" w:rsidRPr="00780189" w:rsidRDefault="00512DA3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DA3" w:rsidRPr="00780189" w:rsidRDefault="00512DA3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F07" w:rsidRDefault="00EA5F07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7E4384"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</w:t>
      </w:r>
    </w:p>
    <w:p w:rsidR="007E4384" w:rsidRPr="00EA5F07" w:rsidRDefault="007E4384" w:rsidP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_______________/________________</w:t>
      </w:r>
      <w:r w:rsidR="00EA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</w:t>
      </w:r>
      <w:r w:rsidR="00EA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</w:t>
      </w:r>
      <w:r w:rsidRPr="00EA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          </w:t>
      </w:r>
      <w:r w:rsidR="00EA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EA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(расшифровка подписи)</w:t>
      </w:r>
    </w:p>
    <w:p w:rsidR="006377BD" w:rsidRDefault="006377BD" w:rsidP="00EF6F55">
      <w:pPr>
        <w:spacing w:after="0" w:line="240" w:lineRule="auto"/>
        <w:ind w:firstLine="709"/>
        <w:rPr>
          <w:sz w:val="28"/>
          <w:szCs w:val="28"/>
          <w:u w:val="single"/>
        </w:rPr>
      </w:pPr>
    </w:p>
    <w:p w:rsidR="006377BD" w:rsidRDefault="006377BD" w:rsidP="00EF6F55">
      <w:pPr>
        <w:spacing w:after="0" w:line="240" w:lineRule="auto"/>
        <w:ind w:firstLine="709"/>
        <w:rPr>
          <w:sz w:val="28"/>
          <w:szCs w:val="28"/>
          <w:u w:val="single"/>
        </w:rPr>
      </w:pPr>
    </w:p>
    <w:p w:rsidR="001F4853" w:rsidRDefault="001F4853" w:rsidP="00EF6F55">
      <w:pPr>
        <w:spacing w:after="0" w:line="240" w:lineRule="auto"/>
        <w:ind w:firstLine="709"/>
        <w:rPr>
          <w:sz w:val="28"/>
          <w:szCs w:val="28"/>
          <w:u w:val="single"/>
        </w:rPr>
      </w:pPr>
    </w:p>
    <w:p w:rsidR="006377BD" w:rsidRDefault="006377BD" w:rsidP="00EF6F55">
      <w:pPr>
        <w:spacing w:after="0" w:line="240" w:lineRule="auto"/>
        <w:ind w:firstLine="709"/>
        <w:rPr>
          <w:sz w:val="28"/>
          <w:szCs w:val="28"/>
          <w:u w:val="single"/>
        </w:rPr>
      </w:pPr>
    </w:p>
    <w:p w:rsidR="006377BD" w:rsidRDefault="006377BD" w:rsidP="00EF6F55">
      <w:pPr>
        <w:spacing w:after="0" w:line="240" w:lineRule="auto"/>
        <w:ind w:firstLine="709"/>
        <w:rPr>
          <w:sz w:val="28"/>
          <w:szCs w:val="28"/>
          <w:u w:val="single"/>
        </w:rPr>
      </w:pPr>
    </w:p>
    <w:p w:rsidR="00EF6F55" w:rsidRPr="00780189" w:rsidRDefault="00EF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F6F55" w:rsidRPr="00780189" w:rsidSect="00EF6F55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94" w:rsidRDefault="00F93794" w:rsidP="00EF6F55">
      <w:pPr>
        <w:spacing w:after="0" w:line="240" w:lineRule="auto"/>
      </w:pPr>
      <w:r>
        <w:separator/>
      </w:r>
    </w:p>
  </w:endnote>
  <w:endnote w:type="continuationSeparator" w:id="1">
    <w:p w:rsidR="00F93794" w:rsidRDefault="00F93794" w:rsidP="00EF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94" w:rsidRDefault="00F93794" w:rsidP="00EF6F55">
      <w:pPr>
        <w:spacing w:after="0" w:line="240" w:lineRule="auto"/>
      </w:pPr>
      <w:r>
        <w:separator/>
      </w:r>
    </w:p>
  </w:footnote>
  <w:footnote w:type="continuationSeparator" w:id="1">
    <w:p w:rsidR="00F93794" w:rsidRDefault="00F93794" w:rsidP="00EF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8860"/>
      <w:docPartObj>
        <w:docPartGallery w:val="Page Numbers (Top of Page)"/>
        <w:docPartUnique/>
      </w:docPartObj>
    </w:sdtPr>
    <w:sdtContent>
      <w:p w:rsidR="003B25F3" w:rsidRDefault="00905AB6">
        <w:pPr>
          <w:pStyle w:val="aa"/>
          <w:jc w:val="center"/>
        </w:pPr>
        <w:r w:rsidRPr="00EF6F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25F3" w:rsidRPr="00EF6F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6F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25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F6F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25F3" w:rsidRDefault="003B25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1C9"/>
    <w:multiLevelType w:val="hybridMultilevel"/>
    <w:tmpl w:val="4762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526FD"/>
    <w:multiLevelType w:val="hybridMultilevel"/>
    <w:tmpl w:val="FE26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4384"/>
    <w:rsid w:val="00077427"/>
    <w:rsid w:val="000A0623"/>
    <w:rsid w:val="000D6F21"/>
    <w:rsid w:val="000E68AA"/>
    <w:rsid w:val="00101036"/>
    <w:rsid w:val="00121EBA"/>
    <w:rsid w:val="00136B5E"/>
    <w:rsid w:val="001E3C83"/>
    <w:rsid w:val="001E598F"/>
    <w:rsid w:val="001F0B70"/>
    <w:rsid w:val="001F4853"/>
    <w:rsid w:val="00231A32"/>
    <w:rsid w:val="00240674"/>
    <w:rsid w:val="002523C8"/>
    <w:rsid w:val="002D29BB"/>
    <w:rsid w:val="00316CD3"/>
    <w:rsid w:val="00337885"/>
    <w:rsid w:val="003472F0"/>
    <w:rsid w:val="003607E3"/>
    <w:rsid w:val="003A1F9D"/>
    <w:rsid w:val="003B25F3"/>
    <w:rsid w:val="00411C95"/>
    <w:rsid w:val="00440E6B"/>
    <w:rsid w:val="004555B5"/>
    <w:rsid w:val="00500224"/>
    <w:rsid w:val="00512DA3"/>
    <w:rsid w:val="005154CC"/>
    <w:rsid w:val="005377A0"/>
    <w:rsid w:val="00550CB8"/>
    <w:rsid w:val="00552775"/>
    <w:rsid w:val="0059317F"/>
    <w:rsid w:val="005D3147"/>
    <w:rsid w:val="005D612C"/>
    <w:rsid w:val="005E4AE8"/>
    <w:rsid w:val="006377BD"/>
    <w:rsid w:val="006473CF"/>
    <w:rsid w:val="006763CD"/>
    <w:rsid w:val="006A266A"/>
    <w:rsid w:val="00710C8B"/>
    <w:rsid w:val="00780189"/>
    <w:rsid w:val="007E4384"/>
    <w:rsid w:val="00815E0F"/>
    <w:rsid w:val="00893C99"/>
    <w:rsid w:val="008B675C"/>
    <w:rsid w:val="00905AB6"/>
    <w:rsid w:val="009156DB"/>
    <w:rsid w:val="00926BA2"/>
    <w:rsid w:val="009555A3"/>
    <w:rsid w:val="0097298F"/>
    <w:rsid w:val="00983FCB"/>
    <w:rsid w:val="00A0208C"/>
    <w:rsid w:val="00A31698"/>
    <w:rsid w:val="00AC11CD"/>
    <w:rsid w:val="00AD1FF0"/>
    <w:rsid w:val="00B06C74"/>
    <w:rsid w:val="00B20381"/>
    <w:rsid w:val="00B25D68"/>
    <w:rsid w:val="00B435FD"/>
    <w:rsid w:val="00B7250F"/>
    <w:rsid w:val="00B86735"/>
    <w:rsid w:val="00CF0B65"/>
    <w:rsid w:val="00D144DD"/>
    <w:rsid w:val="00D35095"/>
    <w:rsid w:val="00E7087F"/>
    <w:rsid w:val="00E76D15"/>
    <w:rsid w:val="00E920B2"/>
    <w:rsid w:val="00EA5F07"/>
    <w:rsid w:val="00EE2B1E"/>
    <w:rsid w:val="00EF6F55"/>
    <w:rsid w:val="00F77F9A"/>
    <w:rsid w:val="00F9254C"/>
    <w:rsid w:val="00F93794"/>
    <w:rsid w:val="00FB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AA"/>
  </w:style>
  <w:style w:type="paragraph" w:styleId="1">
    <w:name w:val="heading 1"/>
    <w:basedOn w:val="a"/>
    <w:next w:val="a"/>
    <w:link w:val="10"/>
    <w:uiPriority w:val="9"/>
    <w:qFormat/>
    <w:rsid w:val="00A31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redaction-line"/>
    <w:basedOn w:val="a"/>
    <w:rsid w:val="007E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384"/>
    <w:rPr>
      <w:b/>
      <w:bCs/>
    </w:rPr>
  </w:style>
  <w:style w:type="character" w:customStyle="1" w:styleId="apple-converted-space">
    <w:name w:val="apple-converted-space"/>
    <w:basedOn w:val="a0"/>
    <w:rsid w:val="007E4384"/>
  </w:style>
  <w:style w:type="character" w:styleId="a5">
    <w:name w:val="Hyperlink"/>
    <w:basedOn w:val="a0"/>
    <w:uiPriority w:val="99"/>
    <w:unhideWhenUsed/>
    <w:rsid w:val="007E43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A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F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7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377BD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EF6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F55"/>
  </w:style>
  <w:style w:type="paragraph" w:styleId="ac">
    <w:name w:val="footer"/>
    <w:basedOn w:val="a"/>
    <w:link w:val="ad"/>
    <w:uiPriority w:val="99"/>
    <w:semiHidden/>
    <w:unhideWhenUsed/>
    <w:rsid w:val="00EF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36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796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ju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kupka-35133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15</cp:revision>
  <cp:lastPrinted>2022-03-02T05:32:00Z</cp:lastPrinted>
  <dcterms:created xsi:type="dcterms:W3CDTF">2022-03-01T05:07:00Z</dcterms:created>
  <dcterms:modified xsi:type="dcterms:W3CDTF">2022-03-02T11:24:00Z</dcterms:modified>
</cp:coreProperties>
</file>