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F" w:rsidRDefault="00F975AF" w:rsidP="00F975A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Проект</w:t>
      </w:r>
    </w:p>
    <w:p w:rsidR="00F975AF" w:rsidRDefault="00F975AF" w:rsidP="00F975AF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F975AF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A12DD0">
        <w:rPr>
          <w:rFonts w:ascii="Times New Roman" w:eastAsiaTheme="minorHAnsi" w:hAnsi="Times New Roman"/>
          <w:sz w:val="28"/>
          <w:lang w:eastAsia="en-US"/>
        </w:rPr>
        <w:t>ПОСТАНОВЛЕНИЕ</w:t>
      </w:r>
    </w:p>
    <w:p w:rsidR="00A12DD0" w:rsidRPr="00A12DD0" w:rsidRDefault="00A12DD0" w:rsidP="00A12DD0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A12DD0">
        <w:rPr>
          <w:rFonts w:ascii="Times New Roman" w:eastAsiaTheme="minorHAnsi" w:hAnsi="Times New Roman"/>
          <w:sz w:val="28"/>
          <w:lang w:eastAsia="en-US"/>
        </w:rPr>
        <w:t>АДМИНИСТРАЦИИ КАРТАЛИНСКОГО МУНИЦИПАЛЬНОГО РАЙОНА</w:t>
      </w: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F4AEE" w:rsidRDefault="00F975AF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«___» _____________ 201</w:t>
      </w:r>
      <w:r w:rsidR="00AE4EA5">
        <w:rPr>
          <w:rFonts w:ascii="Times New Roman" w:eastAsiaTheme="minorHAnsi" w:hAnsi="Times New Roman"/>
          <w:sz w:val="28"/>
          <w:lang w:eastAsia="en-US"/>
        </w:rPr>
        <w:t>5</w:t>
      </w:r>
      <w:r>
        <w:rPr>
          <w:rFonts w:ascii="Times New Roman" w:eastAsiaTheme="minorHAnsi" w:hAnsi="Times New Roman"/>
          <w:sz w:val="28"/>
          <w:lang w:eastAsia="en-US"/>
        </w:rPr>
        <w:t xml:space="preserve"> г. № ___</w:t>
      </w:r>
    </w:p>
    <w:p w:rsidR="00A12DD0" w:rsidRPr="00A12DD0" w:rsidRDefault="00A12DD0" w:rsidP="00A12DD0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субсидий в 201</w:t>
      </w:r>
      <w:r w:rsidR="00AE4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за счет средств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Карталинского 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оказания муниципальной услуги в сфере развития и поддержки малого предпринимательства</w:t>
      </w:r>
    </w:p>
    <w:p w:rsidR="006F4AEE" w:rsidRDefault="006F4AEE" w:rsidP="006F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муниципальной </w:t>
      </w:r>
      <w:r w:rsidR="005F2C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«Предоставление субсидий в 201</w:t>
      </w:r>
      <w:r w:rsidR="00AE4E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счет средств местного бюджета Карталинского муниципального района», оказываемой администрацией Карталинского муниципального района, в рамках реализации муниципальной программы «Поддержка развития малого и среднего предпринимательства в Карталинском муниципальном районе на 2014</w:t>
      </w:r>
      <w:r w:rsidR="00F97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2016 годы»</w:t>
      </w:r>
      <w:r w:rsidR="00513B56"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Карталинского муниципального района от 05.11.2013 года № 2020.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F4AEE" w:rsidRDefault="006F4AEE" w:rsidP="00F41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Карталинского муниципального района от </w:t>
      </w:r>
      <w:r w:rsidR="00F41A36">
        <w:rPr>
          <w:rFonts w:ascii="Times New Roman" w:hAnsi="Times New Roman" w:cs="Times New Roman"/>
          <w:sz w:val="28"/>
          <w:szCs w:val="28"/>
        </w:rPr>
        <w:t>14.05.2015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1A36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A3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субсидий в 2015 году субъектам малого и среднего предпринимательства за счет средств </w:t>
      </w:r>
      <w:r w:rsidR="00F41A36">
        <w:rPr>
          <w:rFonts w:ascii="Times New Roman" w:hAnsi="Times New Roman" w:cs="Times New Roman"/>
          <w:sz w:val="28"/>
          <w:szCs w:val="28"/>
        </w:rPr>
        <w:lastRenderedPageBreak/>
        <w:t>местного бюджета»,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предоставления субсидии возложить на отдел экономики администрации Карталинского муниципального района (Коломиец М.П.).</w:t>
      </w:r>
    </w:p>
    <w:p w:rsidR="006F4AEE" w:rsidRDefault="006F4AEE" w:rsidP="006F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Карталинского муниципального района             Бровкину С.Ю.</w:t>
      </w:r>
    </w:p>
    <w:p w:rsidR="006F4AEE" w:rsidRDefault="00B652FF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</w:t>
      </w:r>
      <w:r w:rsidR="00501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Шулаев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Г. Р. Макарова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 П. Коломиец</w:t>
      </w:r>
    </w:p>
    <w:p w:rsidR="00B652FF" w:rsidRDefault="00B652FF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2FF" w:rsidRDefault="00B652FF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З. М. Оспанова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В. Митянова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– 1 экз.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экономики – 1 экз.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юридический отдел – 1 экз.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– 1 экз.</w:t>
      </w:r>
    </w:p>
    <w:p w:rsidR="00852FDB" w:rsidRDefault="00852FDB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правительство – 1 экз.</w:t>
      </w: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EE" w:rsidRDefault="006F4AEE" w:rsidP="006F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442" w:rsidRDefault="00D94C68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94C68" w:rsidRDefault="00FA5E09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94C6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5E09" w:rsidRDefault="00D94C68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94C68" w:rsidRDefault="001D3CA7" w:rsidP="001D3CA7">
      <w:pPr>
        <w:widowControl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75AF">
        <w:rPr>
          <w:rFonts w:ascii="Times New Roman" w:hAnsi="Times New Roman" w:cs="Times New Roman"/>
          <w:sz w:val="28"/>
          <w:szCs w:val="28"/>
        </w:rPr>
        <w:t>«___» __________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F975A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764915" w:rsidRDefault="00764915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801" w:rsidRDefault="00205801" w:rsidP="007363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F42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A24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субси</w:t>
      </w:r>
      <w:r w:rsidR="00A24F42">
        <w:rPr>
          <w:rFonts w:ascii="Times New Roman" w:hAnsi="Times New Roman" w:cs="Times New Roman"/>
          <w:sz w:val="28"/>
          <w:szCs w:val="28"/>
        </w:rPr>
        <w:t xml:space="preserve">дий </w:t>
      </w:r>
      <w:r w:rsidR="0086220F">
        <w:rPr>
          <w:rFonts w:ascii="Times New Roman" w:hAnsi="Times New Roman" w:cs="Times New Roman"/>
          <w:sz w:val="28"/>
          <w:szCs w:val="28"/>
        </w:rPr>
        <w:t>в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8622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24F42">
        <w:rPr>
          <w:rFonts w:ascii="Times New Roman" w:hAnsi="Times New Roman" w:cs="Times New Roman"/>
          <w:sz w:val="28"/>
          <w:szCs w:val="28"/>
        </w:rPr>
        <w:t>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за счёт средств местного бюджета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B07448" w:rsidRDefault="00B07448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6793C" w:rsidRDefault="0096793C" w:rsidP="00736373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«Предоставление субсидий </w:t>
      </w:r>
      <w:r w:rsidR="0086220F" w:rsidRPr="001D3CA7">
        <w:rPr>
          <w:rFonts w:ascii="Times New Roman" w:hAnsi="Times New Roman" w:cs="Times New Roman"/>
          <w:sz w:val="28"/>
          <w:szCs w:val="28"/>
        </w:rPr>
        <w:t>в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86220F" w:rsidRPr="001D3CA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D3CA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именуются – СМСП) за счёт средств местного бюджета Карталинского муниципального района» (далее </w:t>
      </w:r>
      <w:r w:rsidR="00FA5E09" w:rsidRPr="001D3CA7">
        <w:rPr>
          <w:rFonts w:ascii="Times New Roman" w:hAnsi="Times New Roman" w:cs="Times New Roman"/>
          <w:sz w:val="28"/>
          <w:szCs w:val="28"/>
        </w:rPr>
        <w:t>именуется –</w:t>
      </w:r>
      <w:r w:rsidRPr="001D3CA7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3618A2" w:rsidRPr="001D3CA7" w:rsidRDefault="003618A2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размещается </w:t>
      </w:r>
      <w:r w:rsidR="000D46B6">
        <w:rPr>
          <w:rFonts w:ascii="Times New Roman" w:hAnsi="Times New Roman" w:cs="Times New Roman"/>
          <w:sz w:val="28"/>
          <w:szCs w:val="28"/>
        </w:rPr>
        <w:t xml:space="preserve">в разделе «Малый бизнес» </w:t>
      </w:r>
      <w:r w:rsidRPr="001D3CA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Карталинского муниципального района </w:t>
      </w:r>
      <w:hyperlink r:id="rId8" w:history="1"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3CA7">
        <w:rPr>
          <w:rFonts w:ascii="Times New Roman" w:hAnsi="Times New Roman" w:cs="Times New Roman"/>
          <w:sz w:val="28"/>
          <w:szCs w:val="28"/>
        </w:rPr>
        <w:t>, Портал</w:t>
      </w:r>
      <w:r w:rsidR="007D545F" w:rsidRPr="001D3CA7">
        <w:rPr>
          <w:rFonts w:ascii="Times New Roman" w:hAnsi="Times New Roman" w:cs="Times New Roman"/>
          <w:sz w:val="28"/>
          <w:szCs w:val="28"/>
        </w:rPr>
        <w:t>е</w:t>
      </w:r>
      <w:r w:rsidRPr="001D3CA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Челябинской области </w:t>
      </w:r>
      <w:hyperlink r:id="rId9" w:history="1"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</w:rPr>
          <w:t>74.</w:t>
        </w:r>
        <w:r w:rsidRPr="001D3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D3CA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18A2" w:rsidRPr="001D3CA7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3</w:t>
      </w:r>
      <w:r w:rsidR="00A46D4E" w:rsidRPr="001D3CA7">
        <w:rPr>
          <w:rFonts w:ascii="Times New Roman" w:hAnsi="Times New Roman" w:cs="Times New Roman"/>
          <w:sz w:val="28"/>
          <w:szCs w:val="28"/>
        </w:rPr>
        <w:t xml:space="preserve">. </w:t>
      </w:r>
      <w:r w:rsidR="00DA6134" w:rsidRPr="001D3C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определяет порядок взаимодействия между администрацией Карталинского муниципального района с заявителями и органами государственной власти, при </w:t>
      </w:r>
      <w:r w:rsidR="00991B6C" w:rsidRPr="001D3CA7">
        <w:rPr>
          <w:rFonts w:ascii="Times New Roman" w:hAnsi="Times New Roman" w:cs="Times New Roman"/>
          <w:sz w:val="28"/>
          <w:szCs w:val="28"/>
        </w:rPr>
        <w:t xml:space="preserve">её </w:t>
      </w:r>
      <w:r w:rsidR="00DA6134" w:rsidRPr="001D3CA7">
        <w:rPr>
          <w:rFonts w:ascii="Times New Roman" w:hAnsi="Times New Roman" w:cs="Times New Roman"/>
          <w:sz w:val="28"/>
          <w:szCs w:val="28"/>
        </w:rPr>
        <w:t>пред</w:t>
      </w:r>
      <w:r w:rsidR="00991B6C" w:rsidRPr="001D3CA7">
        <w:rPr>
          <w:rFonts w:ascii="Times New Roman" w:hAnsi="Times New Roman" w:cs="Times New Roman"/>
          <w:sz w:val="28"/>
          <w:szCs w:val="28"/>
        </w:rPr>
        <w:t>оставлении.</w:t>
      </w:r>
    </w:p>
    <w:p w:rsidR="00DA6134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Pr="001D3CA7" w:rsidRDefault="00DA6134" w:rsidP="001D3CA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Раздел 1. Участники в предоставлении муниципальной услуги</w:t>
      </w:r>
    </w:p>
    <w:p w:rsidR="00DA6134" w:rsidRPr="001D3CA7" w:rsidRDefault="00DA6134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134" w:rsidRDefault="00A33B75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CA7">
        <w:rPr>
          <w:rFonts w:ascii="Times New Roman" w:hAnsi="Times New Roman" w:cs="Times New Roman"/>
          <w:sz w:val="28"/>
          <w:szCs w:val="28"/>
        </w:rPr>
        <w:t>4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. Исполнителем муниципальной услуги является отдел экономики администрации Карталинского муниципального района (далее </w:t>
      </w:r>
      <w:r w:rsidR="00FA5E09" w:rsidRPr="001D3CA7">
        <w:rPr>
          <w:rFonts w:ascii="Times New Roman" w:hAnsi="Times New Roman" w:cs="Times New Roman"/>
          <w:sz w:val="28"/>
          <w:szCs w:val="28"/>
        </w:rPr>
        <w:t>именуется –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 отдел экономики).</w:t>
      </w:r>
    </w:p>
    <w:p w:rsidR="00F975AF" w:rsidRPr="001D3CA7" w:rsidRDefault="00F975AF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975AF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центр» Карталинского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</w:t>
      </w:r>
      <w:r w:rsidR="00702359">
        <w:rPr>
          <w:rFonts w:ascii="Times New Roman" w:hAnsi="Times New Roman" w:cs="Times New Roman"/>
          <w:sz w:val="28"/>
          <w:szCs w:val="28"/>
        </w:rPr>
        <w:t xml:space="preserve"> МФЦ) осуществляет прием заявителей на получение субсидии субъектам</w:t>
      </w:r>
      <w:r w:rsidR="00B77DAD">
        <w:rPr>
          <w:rFonts w:ascii="Times New Roman" w:hAnsi="Times New Roman" w:cs="Times New Roman"/>
          <w:sz w:val="28"/>
          <w:szCs w:val="28"/>
        </w:rPr>
        <w:t>и</w:t>
      </w:r>
      <w:r w:rsidR="0070235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2945F2" w:rsidRPr="001D3CA7" w:rsidRDefault="00F975AF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45F2" w:rsidRPr="001D3CA7">
        <w:rPr>
          <w:rFonts w:ascii="Times New Roman" w:hAnsi="Times New Roman" w:cs="Times New Roman"/>
          <w:sz w:val="28"/>
          <w:szCs w:val="28"/>
        </w:rPr>
        <w:t xml:space="preserve">. </w:t>
      </w:r>
      <w:r w:rsidR="00227B3A" w:rsidRPr="001D3CA7">
        <w:rPr>
          <w:rFonts w:ascii="Times New Roman" w:hAnsi="Times New Roman" w:cs="Times New Roman"/>
          <w:sz w:val="28"/>
          <w:szCs w:val="28"/>
        </w:rPr>
        <w:t>Отдел по бухгалтерскому учёту администрации Карталинского муниципального района перечисляет денежные средства на ра</w:t>
      </w:r>
      <w:r w:rsidR="00FA5E09" w:rsidRPr="001D3CA7">
        <w:rPr>
          <w:rFonts w:ascii="Times New Roman" w:hAnsi="Times New Roman" w:cs="Times New Roman"/>
          <w:sz w:val="28"/>
          <w:szCs w:val="28"/>
        </w:rPr>
        <w:t xml:space="preserve">счётный счёт, лицевой счёт СМСП, указанные в Заявлении на получение субсидии на </w:t>
      </w:r>
      <w:r w:rsidR="007F6D8D" w:rsidRPr="001D3CA7">
        <w:rPr>
          <w:rFonts w:ascii="Times New Roman" w:hAnsi="Times New Roman" w:cs="Times New Roman"/>
          <w:sz w:val="28"/>
          <w:szCs w:val="28"/>
        </w:rPr>
        <w:lastRenderedPageBreak/>
        <w:t>возмещение затрат субъекту малого и среднего предпринимательства.</w:t>
      </w:r>
    </w:p>
    <w:p w:rsidR="00584210" w:rsidRDefault="00F975AF" w:rsidP="001D3C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4210" w:rsidRPr="001D3CA7">
        <w:rPr>
          <w:rFonts w:ascii="Times New Roman" w:hAnsi="Times New Roman" w:cs="Times New Roman"/>
          <w:sz w:val="28"/>
          <w:szCs w:val="28"/>
        </w:rPr>
        <w:t>. В предоставлении муниципальной услуги также участвуют территориальные органы Пенсионного фонда Российской Федерации и</w:t>
      </w:r>
      <w:r w:rsidR="00584210"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Федерации.</w:t>
      </w:r>
    </w:p>
    <w:p w:rsidR="00227B3A" w:rsidRDefault="00F975AF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B3A">
        <w:rPr>
          <w:rFonts w:ascii="Times New Roman" w:hAnsi="Times New Roman" w:cs="Times New Roman"/>
          <w:sz w:val="28"/>
          <w:szCs w:val="28"/>
        </w:rPr>
        <w:t>. Межрайонная налоговая инспекция федеральной налоговой службы №19 по Челябинской области по межведомственному взаимодействию с администрацией Карталинского муниципального района предоставляет: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из выписки из Единого государственного реестра юридических лиц (индивидуальных предпринимателей);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 среднесписочной численности работников за предшествующий календарный год;</w:t>
      </w:r>
    </w:p>
    <w:p w:rsidR="00227B3A" w:rsidRDefault="00227B3A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сведения об отсутствии (наличии) задолженности по уплате налогов, сборов, а также пеней, штрафов за нарушение законодательства РФ о налогах и сборов.</w:t>
      </w:r>
    </w:p>
    <w:p w:rsidR="00A555FE" w:rsidRDefault="00F975AF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7B3A">
        <w:rPr>
          <w:rFonts w:ascii="Times New Roman" w:hAnsi="Times New Roman" w:cs="Times New Roman"/>
          <w:sz w:val="28"/>
          <w:szCs w:val="28"/>
        </w:rPr>
        <w:t xml:space="preserve">. </w:t>
      </w:r>
      <w:r w:rsidR="00451BDA">
        <w:rPr>
          <w:rFonts w:ascii="Times New Roman" w:hAnsi="Times New Roman" w:cs="Times New Roman"/>
          <w:sz w:val="28"/>
          <w:szCs w:val="28"/>
        </w:rPr>
        <w:t xml:space="preserve">Общественный координационный Совет </w:t>
      </w:r>
      <w:r w:rsidR="009C2B18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451B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5E09">
        <w:rPr>
          <w:rFonts w:ascii="Times New Roman" w:hAnsi="Times New Roman" w:cs="Times New Roman"/>
          <w:sz w:val="28"/>
          <w:szCs w:val="28"/>
        </w:rPr>
        <w:t>именуется –</w:t>
      </w:r>
      <w:r w:rsidR="00451BDA">
        <w:rPr>
          <w:rFonts w:ascii="Times New Roman" w:hAnsi="Times New Roman" w:cs="Times New Roman"/>
          <w:sz w:val="28"/>
          <w:szCs w:val="28"/>
        </w:rPr>
        <w:t xml:space="preserve"> Совет) рассматривает заявления заявителей и принимает решение о предоставлении (отказе в предоставлении) муниципальной услуги.</w:t>
      </w:r>
    </w:p>
    <w:p w:rsidR="00A46D4E" w:rsidRDefault="00A46D4E" w:rsidP="0073637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14" w:rsidRDefault="002A131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Нормативно–правовое регулирование</w:t>
      </w:r>
    </w:p>
    <w:p w:rsidR="002A1314" w:rsidRDefault="002A131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A1314" w:rsidRDefault="002A1314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DFD" w:rsidRDefault="00F975AF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7DFD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«Предоставление субсидий </w:t>
      </w:r>
      <w:r w:rsidR="0086220F">
        <w:rPr>
          <w:rFonts w:ascii="Times New Roman" w:hAnsi="Times New Roman" w:cs="Times New Roman"/>
          <w:sz w:val="28"/>
          <w:szCs w:val="28"/>
        </w:rPr>
        <w:t>в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8622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7DF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за счёт средств местного бюджета Карталинского муниципального района» осуществляется в соответствии с:</w:t>
      </w:r>
    </w:p>
    <w:p w:rsidR="009F1475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7DFD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</w:t>
      </w:r>
      <w:r w:rsidR="00205801">
        <w:rPr>
          <w:rFonts w:ascii="Times New Roman" w:hAnsi="Times New Roman" w:cs="Times New Roman"/>
          <w:sz w:val="28"/>
          <w:szCs w:val="28"/>
        </w:rPr>
        <w:t>ода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DFD">
        <w:rPr>
          <w:rFonts w:ascii="Times New Roman" w:hAnsi="Times New Roman" w:cs="Times New Roman"/>
          <w:sz w:val="28"/>
          <w:szCs w:val="28"/>
        </w:rPr>
        <w:t xml:space="preserve">(ред. от 30.12.2008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);</w:t>
      </w:r>
    </w:p>
    <w:p w:rsidR="009F1475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2010 года № 210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9F1475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 xml:space="preserve"> от 26</w:t>
      </w:r>
      <w:r w:rsidR="00205801">
        <w:rPr>
          <w:rFonts w:ascii="Times New Roman" w:eastAsia="Times New Roman" w:hAnsi="Times New Roman" w:cs="Times New Roman"/>
          <w:sz w:val="28"/>
          <w:szCs w:val="28"/>
        </w:rPr>
        <w:t>.07.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2006 года № 135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475">
        <w:rPr>
          <w:rFonts w:ascii="Times New Roman" w:eastAsia="Times New Roman" w:hAnsi="Times New Roman" w:cs="Times New Roman"/>
          <w:sz w:val="28"/>
          <w:szCs w:val="28"/>
        </w:rPr>
        <w:t>ФЗ «О защите конкуренции»;</w:t>
      </w:r>
    </w:p>
    <w:p w:rsidR="00697DFD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97DFD">
        <w:rPr>
          <w:rFonts w:ascii="Times New Roman" w:hAnsi="Times New Roman" w:cs="Times New Roman"/>
          <w:sz w:val="28"/>
          <w:szCs w:val="28"/>
        </w:rPr>
        <w:t xml:space="preserve"> Бюджетным кодексом Росс</w:t>
      </w:r>
      <w:r w:rsidR="00205801">
        <w:rPr>
          <w:rFonts w:ascii="Times New Roman" w:hAnsi="Times New Roman" w:cs="Times New Roman"/>
          <w:sz w:val="28"/>
          <w:szCs w:val="28"/>
        </w:rPr>
        <w:t xml:space="preserve">ийской Федерации от 31.07.1998 года            </w:t>
      </w:r>
      <w:r w:rsidR="00697DFD">
        <w:rPr>
          <w:rFonts w:ascii="Times New Roman" w:hAnsi="Times New Roman" w:cs="Times New Roman"/>
          <w:sz w:val="28"/>
          <w:szCs w:val="28"/>
        </w:rPr>
        <w:t xml:space="preserve">№ 145–ФЗ (ред. от </w:t>
      </w:r>
      <w:r w:rsidR="00373033">
        <w:rPr>
          <w:rFonts w:ascii="Times New Roman" w:hAnsi="Times New Roman" w:cs="Times New Roman"/>
          <w:sz w:val="28"/>
          <w:szCs w:val="28"/>
        </w:rPr>
        <w:t>23</w:t>
      </w:r>
      <w:r w:rsidR="00697DFD">
        <w:rPr>
          <w:rFonts w:ascii="Times New Roman" w:hAnsi="Times New Roman" w:cs="Times New Roman"/>
          <w:sz w:val="28"/>
          <w:szCs w:val="28"/>
        </w:rPr>
        <w:t>.0</w:t>
      </w:r>
      <w:r w:rsidR="00373033">
        <w:rPr>
          <w:rFonts w:ascii="Times New Roman" w:hAnsi="Times New Roman" w:cs="Times New Roman"/>
          <w:sz w:val="28"/>
          <w:szCs w:val="28"/>
        </w:rPr>
        <w:t>7.2013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);</w:t>
      </w:r>
    </w:p>
    <w:p w:rsidR="00697DFD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97DFD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</w:t>
      </w:r>
      <w:r w:rsidR="002058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97DFD">
        <w:rPr>
          <w:rFonts w:ascii="Times New Roman" w:hAnsi="Times New Roman" w:cs="Times New Roman"/>
          <w:sz w:val="28"/>
          <w:szCs w:val="28"/>
        </w:rPr>
        <w:t xml:space="preserve">№ 209–ФЗ (ред.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7DFD">
        <w:rPr>
          <w:rFonts w:ascii="Times New Roman" w:hAnsi="Times New Roman" w:cs="Times New Roman"/>
          <w:sz w:val="28"/>
          <w:szCs w:val="28"/>
        </w:rPr>
        <w:t>от 23.07.20</w:t>
      </w:r>
      <w:r w:rsidR="00373033">
        <w:rPr>
          <w:rFonts w:ascii="Times New Roman" w:hAnsi="Times New Roman" w:cs="Times New Roman"/>
          <w:sz w:val="28"/>
          <w:szCs w:val="28"/>
        </w:rPr>
        <w:t>13</w:t>
      </w:r>
      <w:r w:rsidR="00697DFD">
        <w:rPr>
          <w:rFonts w:ascii="Times New Roman" w:hAnsi="Times New Roman" w:cs="Times New Roman"/>
          <w:sz w:val="28"/>
          <w:szCs w:val="28"/>
        </w:rPr>
        <w:t xml:space="preserve">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97DFD">
        <w:rPr>
          <w:rFonts w:ascii="Times New Roman" w:hAnsi="Times New Roman" w:cs="Times New Roman"/>
          <w:sz w:val="28"/>
          <w:szCs w:val="28"/>
        </w:rPr>
        <w:t>) «О развитии малого и среднего предпринимательства в Российской Федерации»;</w:t>
      </w:r>
    </w:p>
    <w:p w:rsidR="008F66F5" w:rsidRDefault="009F14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6D4E">
        <w:rPr>
          <w:rFonts w:ascii="Times New Roman" w:hAnsi="Times New Roman" w:cs="Times New Roman"/>
          <w:sz w:val="28"/>
          <w:szCs w:val="28"/>
        </w:rPr>
        <w:t>)</w:t>
      </w:r>
      <w:r w:rsidR="00600029">
        <w:rPr>
          <w:rFonts w:ascii="Times New Roman" w:hAnsi="Times New Roman" w:cs="Times New Roman"/>
          <w:sz w:val="28"/>
          <w:szCs w:val="28"/>
        </w:rPr>
        <w:t xml:space="preserve"> </w:t>
      </w:r>
      <w:r w:rsidR="008F66F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 января 2002 г. №1 «О Классификации основных средств, включаемых в амортизационные группы»;</w:t>
      </w:r>
    </w:p>
    <w:p w:rsidR="002A1314" w:rsidRDefault="008F66F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00029">
        <w:rPr>
          <w:rFonts w:ascii="Times New Roman" w:hAnsi="Times New Roman" w:cs="Times New Roman"/>
          <w:sz w:val="28"/>
          <w:szCs w:val="28"/>
        </w:rPr>
        <w:t xml:space="preserve">Законом Челябинской области от 27.03.2008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600029">
        <w:rPr>
          <w:rFonts w:ascii="Times New Roman" w:hAnsi="Times New Roman" w:cs="Times New Roman"/>
          <w:sz w:val="28"/>
          <w:szCs w:val="28"/>
        </w:rPr>
        <w:t xml:space="preserve"> № 250–ЗО </w:t>
      </w:r>
      <w:r w:rsidR="002058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0029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Челябинской области»</w:t>
      </w:r>
      <w:r w:rsidR="00373033">
        <w:rPr>
          <w:rFonts w:ascii="Times New Roman" w:hAnsi="Times New Roman" w:cs="Times New Roman"/>
          <w:sz w:val="28"/>
          <w:szCs w:val="28"/>
        </w:rPr>
        <w:t xml:space="preserve"> (в ред. от 26.09.2013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373033">
        <w:rPr>
          <w:rFonts w:ascii="Times New Roman" w:hAnsi="Times New Roman" w:cs="Times New Roman"/>
          <w:sz w:val="28"/>
          <w:szCs w:val="28"/>
        </w:rPr>
        <w:t>)</w:t>
      </w:r>
      <w:r w:rsidR="00600029">
        <w:rPr>
          <w:rFonts w:ascii="Times New Roman" w:hAnsi="Times New Roman" w:cs="Times New Roman"/>
          <w:sz w:val="28"/>
          <w:szCs w:val="28"/>
        </w:rPr>
        <w:t>;</w:t>
      </w:r>
    </w:p>
    <w:p w:rsidR="00C27B06" w:rsidRDefault="00A413F8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="00A46D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П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остановлением администрации Карталинского муниципального района от 05.11.2013 </w:t>
      </w:r>
      <w:r w:rsidR="00205801">
        <w:rPr>
          <w:rFonts w:ascii="Times New Roman" w:hAnsi="Times New Roman" w:cs="Times New Roman"/>
          <w:sz w:val="28"/>
          <w:szCs w:val="28"/>
        </w:rPr>
        <w:t>года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2020 «Об утверждении муниципальной </w:t>
      </w:r>
      <w:r w:rsidR="00C27B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программы «Поддержка развития малого и среднего предпринимательства в Карталинском муниципа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льном районе на 2014–2016 годы».</w:t>
      </w:r>
    </w:p>
    <w:p w:rsidR="00A46D4E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16151" w:rsidRDefault="0046275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 3. Описание заявителей,</w:t>
      </w:r>
    </w:p>
    <w:p w:rsidR="00462754" w:rsidRDefault="00462754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имеющих право на получение муниципальной услуги</w:t>
      </w:r>
    </w:p>
    <w:p w:rsidR="00462754" w:rsidRDefault="00462754" w:rsidP="0020580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62754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5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EE00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Потребителями 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услуги являются индивидуальные предприниматели и юридические лица, отнесённые к категории субъектов малого и среднего предпринимательства, зарегистрированные на территории Карталинского муниципального района.</w:t>
      </w:r>
    </w:p>
    <w:p w:rsidR="00542D88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F975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К СМСП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</w:t>
      </w:r>
      <w:r w:rsidR="00FA5E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именуется </w:t>
      </w:r>
      <w:r w:rsidR="00D747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542D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индивидуальные предприниматели), крестьянские (фермерские) хозяйства на территории Карталинского муниципального района.</w:t>
      </w:r>
    </w:p>
    <w:p w:rsidR="00D34A03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13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34A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695E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95E73" w:rsidRDefault="00695E73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от ста одного до двухсот пятидесяти человек включительно для средних предприятий;</w:t>
      </w:r>
    </w:p>
    <w:p w:rsidR="00695E73" w:rsidRDefault="00695E73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до ста человек включительно для малых предприятий (среди малых предприятий выделяются микропредприятия – до пятнадцати человек).</w:t>
      </w:r>
    </w:p>
    <w:p w:rsidR="00695E73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13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695E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Выручка от реализации товаров (работ, услуг) без учёта налога на добавленную стоимость </w:t>
      </w:r>
      <w:r w:rsidR="00FA1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постановлением Правительства Российской Федерации от 22.07.2008 г. №556, для следующих категорий субъектов малого и среднего предпринимательства:</w:t>
      </w:r>
    </w:p>
    <w:p w:rsidR="00FA105E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для микропредприятий – 60 млн. рублей;</w:t>
      </w:r>
    </w:p>
    <w:p w:rsidR="00FB6831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для малых предприятий – 400 млн. рублей;</w:t>
      </w:r>
    </w:p>
    <w:p w:rsidR="00FB6831" w:rsidRDefault="00FB683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для средних предприятий – 1 000 млн. рублей.</w:t>
      </w:r>
    </w:p>
    <w:p w:rsidR="00501385" w:rsidRDefault="0050138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01385" w:rsidRDefault="0050138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01385" w:rsidRDefault="0050138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01385" w:rsidRDefault="00501385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Порядок информирования о правилах предоставления муниципальной услуги</w:t>
      </w:r>
    </w:p>
    <w:p w:rsidR="008A3C05" w:rsidRDefault="008A3C05" w:rsidP="002058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CD1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61378D">
        <w:rPr>
          <w:rFonts w:ascii="Times New Roman" w:hAnsi="Times New Roman" w:cs="Times New Roman"/>
          <w:sz w:val="28"/>
          <w:szCs w:val="28"/>
        </w:rPr>
        <w:t xml:space="preserve">. </w:t>
      </w:r>
      <w:r w:rsidR="00B97357">
        <w:rPr>
          <w:rFonts w:ascii="Times New Roman" w:hAnsi="Times New Roman" w:cs="Times New Roman"/>
          <w:sz w:val="28"/>
          <w:szCs w:val="28"/>
        </w:rPr>
        <w:t>Д</w:t>
      </w:r>
      <w:r w:rsidR="0061378D">
        <w:rPr>
          <w:rFonts w:ascii="Times New Roman" w:hAnsi="Times New Roman" w:cs="Times New Roman"/>
          <w:sz w:val="28"/>
          <w:szCs w:val="28"/>
        </w:rPr>
        <w:t xml:space="preserve">ля получения муниципальной услуги </w:t>
      </w:r>
      <w:r w:rsidR="003A28F1">
        <w:rPr>
          <w:rFonts w:ascii="Times New Roman" w:hAnsi="Times New Roman" w:cs="Times New Roman"/>
          <w:sz w:val="28"/>
          <w:szCs w:val="28"/>
        </w:rPr>
        <w:t>«Предоставление субсидий в 201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3A28F1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 Карталинского муниципального района» </w:t>
      </w:r>
      <w:r w:rsidR="00F46CD1">
        <w:rPr>
          <w:rFonts w:ascii="Times New Roman" w:hAnsi="Times New Roman" w:cs="Times New Roman"/>
          <w:sz w:val="28"/>
          <w:szCs w:val="28"/>
        </w:rPr>
        <w:t>СМСП необходимо обратиться:</w:t>
      </w:r>
    </w:p>
    <w:p w:rsidR="00764915" w:rsidRDefault="00F46CD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61378D">
        <w:rPr>
          <w:rFonts w:ascii="Times New Roman" w:hAnsi="Times New Roman" w:cs="Times New Roman"/>
          <w:sz w:val="28"/>
          <w:szCs w:val="28"/>
        </w:rPr>
        <w:t xml:space="preserve"> отдел экономики администрации Карталинского муниципального района, который находится по адресу: 457350, город Карталы, улица Ленина 1, кабинет №</w:t>
      </w:r>
      <w:r w:rsidR="00A90DE7">
        <w:rPr>
          <w:rFonts w:ascii="Times New Roman" w:hAnsi="Times New Roman" w:cs="Times New Roman"/>
          <w:sz w:val="28"/>
          <w:szCs w:val="28"/>
        </w:rPr>
        <w:t xml:space="preserve"> </w:t>
      </w:r>
      <w:r w:rsidR="0061378D">
        <w:rPr>
          <w:rFonts w:ascii="Times New Roman" w:hAnsi="Times New Roman" w:cs="Times New Roman"/>
          <w:sz w:val="28"/>
          <w:szCs w:val="28"/>
        </w:rPr>
        <w:t>6 (второй этаж).</w:t>
      </w:r>
    </w:p>
    <w:p w:rsidR="0061378D" w:rsidRDefault="0061378D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понедельник–пятница, с 8:00 до 17:00 часов, обеденный перерыв с 12:00 до 13:00 часов. Телефон 8 (351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33) 2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90D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09.</w:t>
      </w:r>
    </w:p>
    <w:p w:rsidR="00C740BB" w:rsidRDefault="00C740BB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F4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CD1" w:rsidRDefault="00F46CD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</w:t>
      </w:r>
      <w:r w:rsidRPr="00F46CD1">
        <w:rPr>
          <w:rFonts w:ascii="Times New Roman" w:hAnsi="Times New Roman" w:cs="Times New Roman"/>
          <w:sz w:val="28"/>
          <w:szCs w:val="28"/>
        </w:rPr>
        <w:t>униципальное бюджетное учреждение «Многофункциональный центр» Карталинского района</w:t>
      </w:r>
      <w:r>
        <w:rPr>
          <w:rFonts w:ascii="Times New Roman" w:hAnsi="Times New Roman" w:cs="Times New Roman"/>
          <w:sz w:val="28"/>
          <w:szCs w:val="28"/>
        </w:rPr>
        <w:t>, которое находится по адресу: 457350, город Карталы, улица Калмыкова 6, информационные окна.</w:t>
      </w:r>
    </w:p>
    <w:p w:rsidR="00F46CD1" w:rsidRPr="00C740BB" w:rsidRDefault="00F46CD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понедельник–пятница, с 8:00 до 17:00 часов, обеденный перерыв с 12:00 до 13:00 часов. Телефон 8 (351–33) 2–20–13.</w:t>
      </w:r>
    </w:p>
    <w:p w:rsidR="0061378D" w:rsidRDefault="00A46D4E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61378D">
        <w:rPr>
          <w:rFonts w:ascii="Times New Roman" w:hAnsi="Times New Roman" w:cs="Times New Roman"/>
          <w:sz w:val="28"/>
          <w:szCs w:val="28"/>
        </w:rPr>
        <w:t xml:space="preserve">. Информация о муниципальной услуге размещается на официальном сайте «Малый бизнес в Карталинском районе»: </w:t>
      </w:r>
      <w:hyperlink r:id="rId11" w:history="1"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378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="0061378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378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18A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F0D" w:rsidRP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385">
        <w:rPr>
          <w:rFonts w:ascii="Times New Roman" w:hAnsi="Times New Roman" w:cs="Times New Roman"/>
          <w:sz w:val="28"/>
          <w:szCs w:val="28"/>
        </w:rPr>
        <w:t>7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СМСП могут получить полную информацию о муниципальной услуге следующими способами:</w:t>
      </w:r>
    </w:p>
    <w:p w:rsidR="00D86F0D" w:rsidRDefault="00D86F0D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1) на консультации в </w:t>
      </w:r>
      <w:r>
        <w:rPr>
          <w:rFonts w:ascii="Times New Roman" w:hAnsi="Times New Roman" w:cs="Times New Roman"/>
          <w:sz w:val="28"/>
          <w:szCs w:val="28"/>
        </w:rPr>
        <w:t>отделе экономики администрации Карталинского муниципального района у ведущего специалиста отдела экономики Татьяны Вячеславовны Митяновой (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далее именуются – Специалист),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м и информирование заявителей</w:t>
      </w:r>
      <w:r w:rsidR="008A0D71">
        <w:rPr>
          <w:rFonts w:ascii="Times New Roman" w:hAnsi="Times New Roman" w:cs="Times New Roman"/>
          <w:sz w:val="28"/>
          <w:szCs w:val="28"/>
        </w:rPr>
        <w:t>;</w:t>
      </w:r>
    </w:p>
    <w:p w:rsidR="008A0D71" w:rsidRPr="00D86F0D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консультации у специалистов в информационном окне МФЦ, осуществляющих приём и информирование заявителей;</w:t>
      </w:r>
    </w:p>
    <w:p w:rsidR="00D86F0D" w:rsidRPr="006F4AEE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86F0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района: </w:t>
      </w:r>
      <w:hyperlink r:id="rId12" w:history="1">
        <w:r w:rsidR="00D86F0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6F0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F0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="00D86F0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F0D" w:rsidRPr="003A1B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6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Pr="00D86F0D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электронной почте: </w:t>
      </w:r>
      <w:hyperlink r:id="rId13" w:history="1">
        <w:r w:rsidR="00D86F0D"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admn</w:t>
        </w:r>
        <w:r w:rsidR="00D86F0D" w:rsidRPr="006F4AE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86F0D"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</w:t>
        </w:r>
        <w:r w:rsidR="00D86F0D" w:rsidRPr="006F4A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86F0D"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6F0D" w:rsidRPr="006F4A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86F0D" w:rsidRPr="002D7B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86F0D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письменному обращению в </w:t>
      </w:r>
      <w:r w:rsidR="00D86F0D">
        <w:rPr>
          <w:rFonts w:ascii="Times New Roman" w:hAnsi="Times New Roman" w:cs="Times New Roman"/>
          <w:sz w:val="28"/>
          <w:szCs w:val="28"/>
        </w:rPr>
        <w:t>отдел экономики администрации Карталинского муниципального района: 457350, город Карталы, улица Ленина 1, кабинет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D71" w:rsidRPr="00D86F0D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письменному обращению в информационное окно МФЦ: 457350, город Карталы, улица Калмыкова 6, информационное окно;</w:t>
      </w:r>
    </w:p>
    <w:p w:rsidR="00D86F0D" w:rsidRPr="00D86F0D" w:rsidRDefault="008A0D71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) по телефону: </w:t>
      </w:r>
      <w:r>
        <w:rPr>
          <w:rFonts w:ascii="Times New Roman" w:hAnsi="Times New Roman" w:cs="Times New Roman"/>
          <w:sz w:val="28"/>
          <w:szCs w:val="28"/>
        </w:rPr>
        <w:t>8 (351–33) 2–28–09, 2–20–13.</w:t>
      </w:r>
    </w:p>
    <w:p w:rsidR="00D86F0D" w:rsidRP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При ответе на телефонные звонки Специалист </w:t>
      </w:r>
      <w:r w:rsidR="00C572D2">
        <w:rPr>
          <w:rFonts w:ascii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A0D71">
        <w:rPr>
          <w:rFonts w:ascii="Times New Roman" w:eastAsia="Times New Roman" w:hAnsi="Times New Roman" w:cs="Times New Roman"/>
          <w:sz w:val="28"/>
          <w:szCs w:val="28"/>
        </w:rPr>
        <w:t xml:space="preserve">, либо специалист МФЦ, </w:t>
      </w:r>
      <w:r w:rsidR="00C572D2">
        <w:rPr>
          <w:rFonts w:ascii="Times New Roman" w:hAnsi="Times New Roman" w:cs="Times New Roman"/>
          <w:sz w:val="28"/>
          <w:szCs w:val="28"/>
        </w:rPr>
        <w:t>обязан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назвать наименование отдела, свою должность, фамилию, имя и отчество и ответить на заданный вопрос в пределах своей компетенции.</w:t>
      </w:r>
    </w:p>
    <w:p w:rsidR="00D86F0D" w:rsidRPr="00D86F0D" w:rsidRDefault="0050138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A33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устных обращениях СМСП Специалист обязан выслушать вопрос и квалифицированно ответить на него в пределах своей компетенции.</w:t>
      </w:r>
    </w:p>
    <w:p w:rsidR="00D86F0D" w:rsidRP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При письменных обращениях (запросах) СМСП Специалист</w:t>
      </w:r>
      <w:r w:rsidR="008A0D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</w:t>
      </w:r>
      <w:r w:rsidR="00D86F0D" w:rsidRPr="003C74A6">
        <w:rPr>
          <w:rFonts w:ascii="Times New Roman" w:eastAsia="Times New Roman" w:hAnsi="Times New Roman" w:cs="Times New Roman"/>
          <w:sz w:val="28"/>
          <w:szCs w:val="28"/>
        </w:rPr>
        <w:t>тридцати календарных дней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, готов</w:t>
      </w:r>
      <w:r w:rsidR="00C572D2">
        <w:rPr>
          <w:rFonts w:ascii="Times New Roman" w:hAnsi="Times New Roman" w:cs="Times New Roman"/>
          <w:sz w:val="28"/>
          <w:szCs w:val="28"/>
        </w:rPr>
        <w:t>и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т ответ на обращение (запрос) заявителя. В день подписания ответ на обращение (запрос) направляется по почте или вручается заявителю лично, или направляется по электронной почте.</w:t>
      </w:r>
    </w:p>
    <w:p w:rsidR="00D86F0D" w:rsidRDefault="00A33B75" w:rsidP="00205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в любое время со дня приема документов для предоставления муниципальной услуги на получение сведений о муниципальной услуге посредством телефонной связи, по электронной почте или при личном посещении отдела </w:t>
      </w:r>
      <w:r w:rsidR="00C572D2">
        <w:rPr>
          <w:rFonts w:ascii="Times New Roman" w:hAnsi="Times New Roman" w:cs="Times New Roman"/>
          <w:sz w:val="28"/>
          <w:szCs w:val="28"/>
        </w:rPr>
        <w:t>экономики администрации Карталинского муниципального района</w:t>
      </w:r>
      <w:r w:rsidR="00486190">
        <w:rPr>
          <w:rFonts w:ascii="Times New Roman" w:eastAsia="Times New Roman" w:hAnsi="Times New Roman" w:cs="Times New Roman"/>
          <w:sz w:val="28"/>
          <w:szCs w:val="28"/>
        </w:rPr>
        <w:t>, либо информационного окна Многофункционального центра Карталинского района.</w:t>
      </w:r>
    </w:p>
    <w:p w:rsidR="00D86F0D" w:rsidRPr="00D86F0D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со Специалист</w:t>
      </w:r>
      <w:r w:rsidR="00C572D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течение 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 xml:space="preserve">всего срока предоставления муниципальной услуги. 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своевременное полное информирование о муниципальной услуге;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консультации о предоставлении муниципальной услуги у Специалист</w:t>
      </w:r>
      <w:r w:rsidR="00037B28">
        <w:rPr>
          <w:rFonts w:ascii="Times New Roman" w:hAnsi="Times New Roman" w:cs="Times New Roman"/>
          <w:sz w:val="28"/>
          <w:szCs w:val="28"/>
        </w:rPr>
        <w:t>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F0D" w:rsidRPr="00D86F0D" w:rsidRDefault="005F2C8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6F0D" w:rsidRPr="00D86F0D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86F0D" w:rsidRP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2) количество обоснованных обращений (жалоб) представителей СМСП о несоблюдении порядка выполнения административных процедур, сроков предоставления муниципальной услуги, истребовании должностными лицами</w:t>
      </w:r>
      <w:r w:rsidR="00037B28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Pr="00D86F0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и настоящим Административным регламентом;</w:t>
      </w:r>
    </w:p>
    <w:p w:rsidR="00D86F0D" w:rsidRDefault="00D86F0D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0D">
        <w:rPr>
          <w:rFonts w:ascii="Times New Roman" w:eastAsia="Times New Roman" w:hAnsi="Times New Roman" w:cs="Times New Roman"/>
          <w:sz w:val="28"/>
          <w:szCs w:val="28"/>
        </w:rPr>
        <w:t>3) количество выявленных нарушений при предоставлении государственной услуги.</w:t>
      </w:r>
    </w:p>
    <w:p w:rsidR="00A46D4E" w:rsidRPr="0019432F" w:rsidRDefault="00A46D4E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32F" w:rsidRDefault="005072E8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32F">
        <w:rPr>
          <w:rFonts w:ascii="Times New Roman" w:hAnsi="Times New Roman" w:cs="Times New Roman"/>
          <w:sz w:val="28"/>
          <w:szCs w:val="28"/>
        </w:rPr>
        <w:t>Раздел 2. Сроки предоставления муниципальной услуги</w:t>
      </w:r>
    </w:p>
    <w:p w:rsidR="008A0D71" w:rsidRPr="0019432F" w:rsidRDefault="008A0D71" w:rsidP="0019432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2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 w:rsidR="00037B28" w:rsidRPr="00CA4F16">
        <w:rPr>
          <w:rFonts w:ascii="Times New Roman" w:hAnsi="Times New Roman" w:cs="Times New Roman"/>
          <w:sz w:val="28"/>
          <w:szCs w:val="28"/>
        </w:rPr>
        <w:t xml:space="preserve">. </w:t>
      </w:r>
      <w:r w:rsidR="00710C32" w:rsidRPr="00CA4F16">
        <w:rPr>
          <w:rFonts w:ascii="Times New Roman" w:eastAsia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предоставление полного пакета документов</w:t>
      </w:r>
      <w:r w:rsidR="00CA4F16" w:rsidRPr="00CA4F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исполнение административной процедуры, является специалист, ответственный за прием и регистрацию полного пакета документов СМСП для предоставления муниципальной услуги.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пакет документов следующими способами: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1) по почте;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2) с помощью экспресс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почты;</w:t>
      </w:r>
    </w:p>
    <w:p w:rsidR="00710C32" w:rsidRP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3) с помощью курьера;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803790">
        <w:rPr>
          <w:rFonts w:ascii="Times New Roman" w:eastAsia="Times New Roman" w:hAnsi="Times New Roman" w:cs="Times New Roman"/>
          <w:sz w:val="28"/>
          <w:szCs w:val="28"/>
        </w:rPr>
        <w:t>) посредством личного обращения;</w:t>
      </w:r>
    </w:p>
    <w:p w:rsidR="00803790" w:rsidRPr="00710C32" w:rsidRDefault="00803790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обратившись в МФЦ.</w:t>
      </w:r>
    </w:p>
    <w:p w:rsidR="00710C32" w:rsidRPr="00710C3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о представлении документов и информации, необходимых для предоставления муниципальной услуги, не может превышать двух рабочих дней со дня поступления запроса заявителя о предоставлении муниципальной услуги.</w:t>
      </w:r>
    </w:p>
    <w:p w:rsidR="00710C32" w:rsidRDefault="0050138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A33B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10C32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информации, установленные настоящим </w:t>
      </w:r>
      <w:r w:rsidR="003C74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A770BA" w:rsidRDefault="00710C3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10C32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A770BA" w:rsidRDefault="00A770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710C32" w:rsidRPr="00710C32" w:rsidRDefault="00A770BA" w:rsidP="003C74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10C32" w:rsidRPr="00710C32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95FDC" w:rsidRDefault="00895FDC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0</w:t>
      </w:r>
      <w:r w:rsidR="00A541A3">
        <w:rPr>
          <w:rFonts w:ascii="Times New Roman" w:hAnsi="Times New Roman" w:cs="Times New Roman"/>
          <w:sz w:val="28"/>
          <w:szCs w:val="28"/>
        </w:rPr>
        <w:t xml:space="preserve">. Сроки прохождения всех административных процедур, необходимых для получения муниципальной услуги, отражены в </w:t>
      </w:r>
      <w:r w:rsidR="001B58A8">
        <w:rPr>
          <w:rFonts w:ascii="Times New Roman" w:hAnsi="Times New Roman" w:cs="Times New Roman"/>
          <w:sz w:val="28"/>
          <w:szCs w:val="28"/>
        </w:rPr>
        <w:t>«Блок–схеме процедуры предоставления муниципальной услуги» (</w:t>
      </w:r>
      <w:r w:rsidR="00A541A3">
        <w:rPr>
          <w:rFonts w:ascii="Times New Roman" w:hAnsi="Times New Roman" w:cs="Times New Roman"/>
          <w:sz w:val="28"/>
          <w:szCs w:val="28"/>
        </w:rPr>
        <w:t>приложени</w:t>
      </w:r>
      <w:r w:rsidR="001B58A8">
        <w:rPr>
          <w:rFonts w:ascii="Times New Roman" w:hAnsi="Times New Roman" w:cs="Times New Roman"/>
          <w:sz w:val="28"/>
          <w:szCs w:val="28"/>
        </w:rPr>
        <w:t>е</w:t>
      </w:r>
      <w:r w:rsidR="00A541A3">
        <w:rPr>
          <w:rFonts w:ascii="Times New Roman" w:hAnsi="Times New Roman" w:cs="Times New Roman"/>
          <w:sz w:val="28"/>
          <w:szCs w:val="28"/>
        </w:rPr>
        <w:t xml:space="preserve"> 1</w:t>
      </w:r>
      <w:r w:rsidR="001B58A8">
        <w:rPr>
          <w:rFonts w:ascii="Times New Roman" w:hAnsi="Times New Roman" w:cs="Times New Roman"/>
          <w:sz w:val="28"/>
          <w:szCs w:val="28"/>
        </w:rPr>
        <w:t>)</w:t>
      </w:r>
      <w:r w:rsidR="00A541A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8118F" w:rsidRDefault="00F8118F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отказа в приеме документов </w:t>
      </w:r>
      <w:r w:rsidRPr="00E37A68">
        <w:rPr>
          <w:rFonts w:ascii="Times New Roman" w:hAnsi="Times New Roman" w:cs="Times New Roman"/>
          <w:sz w:val="28"/>
          <w:szCs w:val="28"/>
        </w:rPr>
        <w:t>СМСП для предоставления муниципальной услуги, указанных в пункт</w:t>
      </w:r>
      <w:r w:rsidR="00E37A68" w:rsidRPr="00E37A68">
        <w:rPr>
          <w:rFonts w:ascii="Times New Roman" w:hAnsi="Times New Roman" w:cs="Times New Roman"/>
          <w:sz w:val="28"/>
          <w:szCs w:val="28"/>
        </w:rPr>
        <w:t>ах</w:t>
      </w:r>
      <w:r w:rsidRPr="00E37A68">
        <w:rPr>
          <w:rFonts w:ascii="Times New Roman" w:hAnsi="Times New Roman" w:cs="Times New Roman"/>
          <w:sz w:val="28"/>
          <w:szCs w:val="28"/>
        </w:rPr>
        <w:t xml:space="preserve"> 4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E37A68" w:rsidRPr="00E37A68">
        <w:rPr>
          <w:rFonts w:ascii="Times New Roman" w:hAnsi="Times New Roman" w:cs="Times New Roman"/>
          <w:sz w:val="28"/>
          <w:szCs w:val="28"/>
        </w:rPr>
        <w:t xml:space="preserve"> </w:t>
      </w:r>
      <w:r w:rsidRPr="00E37A68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документов, приступает к проведению экспертизы.</w:t>
      </w:r>
    </w:p>
    <w:p w:rsidR="00F8118F" w:rsidRDefault="00F8118F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Максимальный срок регистрации – один рабочий день со дня поступления полного пакета документов СМСП в отдел экономики администрации Карталинского муниципального района.</w:t>
      </w:r>
    </w:p>
    <w:p w:rsidR="001B005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3</w:t>
      </w:r>
      <w:r w:rsidR="001B005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превышать пятнадцати минут.</w:t>
      </w:r>
    </w:p>
    <w:p w:rsidR="001B0052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4</w:t>
      </w:r>
      <w:r w:rsidR="001B0052">
        <w:rPr>
          <w:rFonts w:ascii="Times New Roman" w:hAnsi="Times New Roman" w:cs="Times New Roman"/>
          <w:sz w:val="28"/>
          <w:szCs w:val="28"/>
        </w:rPr>
        <w:t xml:space="preserve">. </w:t>
      </w:r>
      <w:r w:rsidR="0073096A">
        <w:rPr>
          <w:rFonts w:ascii="Times New Roman" w:hAnsi="Times New Roman" w:cs="Times New Roman"/>
          <w:sz w:val="28"/>
          <w:szCs w:val="28"/>
        </w:rPr>
        <w:t>Время ожидания в очереди на прием к должностному лицу для получения информации о предоставлении муниципальной услуги не должно превышать пятнадцати минут.</w:t>
      </w:r>
    </w:p>
    <w:p w:rsidR="00723509" w:rsidRDefault="00723509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Требования к размещению и оформлению помещений, к месту ожидания и приема заявителей, обратившихся за получением субсидии:</w:t>
      </w:r>
    </w:p>
    <w:p w:rsidR="00723509" w:rsidRDefault="00723509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Центральный вход в здание оборудован вывеской, содержащей информацию о наименовании органа, осуществляющего предоставление муниципальной услуги;</w:t>
      </w:r>
    </w:p>
    <w:p w:rsidR="00723509" w:rsidRDefault="00723509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Вход в здание оборудован пандусом и расширенным проходом, позволяющими обеспечить беспрепятственный доступ инвалидов,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использующих кресла–коляски;</w:t>
      </w:r>
    </w:p>
    <w:p w:rsidR="00723509" w:rsidRDefault="00723509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B1802">
        <w:rPr>
          <w:rFonts w:ascii="Times New Roman" w:hAnsi="Times New Roman" w:cs="Times New Roman"/>
          <w:sz w:val="28"/>
          <w:szCs w:val="28"/>
        </w:rPr>
        <w:t>Места соответствуют комфортным условиям для заявителей и оптимальным условиям работы специалистов;</w:t>
      </w:r>
    </w:p>
    <w:p w:rsidR="001B1802" w:rsidRDefault="001B180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Кабинеты приёма заявителей оборудованы информационными табличками с указанием номера кабинета, времени приёма граждан, времени перерыва на обед;</w:t>
      </w:r>
    </w:p>
    <w:p w:rsidR="001B1802" w:rsidRDefault="001B180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Рабочее место специалиста оборудовано персональным компьютером с возможностью доступа к необходимым базам данных, печатающим и сканирующим устройствам;</w:t>
      </w:r>
    </w:p>
    <w:p w:rsidR="001B1802" w:rsidRDefault="001B1802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D54BE">
        <w:rPr>
          <w:rFonts w:ascii="Times New Roman" w:hAnsi="Times New Roman" w:cs="Times New Roman"/>
          <w:sz w:val="28"/>
          <w:szCs w:val="28"/>
        </w:rPr>
        <w:t>Доступные места общего пользования и места для хранения верхней одежды посетителей;</w:t>
      </w:r>
    </w:p>
    <w:p w:rsidR="00CD54BE" w:rsidRDefault="00CD54BE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Места предоставления муниципальной услуги оборудуются системами кондиционирования (охлаждения и нагревания),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3605BA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Раздел 3. Перечень оснований для отказа в предоставлении</w:t>
      </w:r>
    </w:p>
    <w:p w:rsidR="003605BA" w:rsidRPr="00CA4F16" w:rsidRDefault="003605BA" w:rsidP="003C74A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5BA" w:rsidRDefault="003605BA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6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неполного набора документов.</w:t>
      </w:r>
    </w:p>
    <w:p w:rsidR="003605BA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7</w:t>
      </w:r>
      <w:r w:rsidR="003605BA">
        <w:rPr>
          <w:rFonts w:ascii="Times New Roman" w:hAnsi="Times New Roman" w:cs="Times New Roman"/>
          <w:sz w:val="28"/>
          <w:szCs w:val="28"/>
        </w:rPr>
        <w:t>. Предоставление недостоверных сведений в документах.</w:t>
      </w:r>
    </w:p>
    <w:p w:rsidR="00521FE0" w:rsidRDefault="00A33B75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385">
        <w:rPr>
          <w:rFonts w:ascii="Times New Roman" w:hAnsi="Times New Roman" w:cs="Times New Roman"/>
          <w:sz w:val="28"/>
          <w:szCs w:val="28"/>
        </w:rPr>
        <w:t>8</w:t>
      </w:r>
      <w:r w:rsidR="00521FE0">
        <w:rPr>
          <w:rFonts w:ascii="Times New Roman" w:hAnsi="Times New Roman" w:cs="Times New Roman"/>
          <w:sz w:val="28"/>
          <w:szCs w:val="28"/>
        </w:rPr>
        <w:t>. Несоблюдение условий пункт</w:t>
      </w:r>
      <w:r w:rsidR="00DE1B65">
        <w:rPr>
          <w:rFonts w:ascii="Times New Roman" w:hAnsi="Times New Roman" w:cs="Times New Roman"/>
          <w:sz w:val="28"/>
          <w:szCs w:val="28"/>
        </w:rPr>
        <w:t>а</w:t>
      </w:r>
      <w:r w:rsidR="00521FE0">
        <w:rPr>
          <w:rFonts w:ascii="Times New Roman" w:hAnsi="Times New Roman" w:cs="Times New Roman"/>
          <w:sz w:val="28"/>
          <w:szCs w:val="28"/>
        </w:rPr>
        <w:t xml:space="preserve"> </w:t>
      </w:r>
      <w:r w:rsidR="00501385">
        <w:rPr>
          <w:rFonts w:ascii="Times New Roman" w:hAnsi="Times New Roman" w:cs="Times New Roman"/>
          <w:sz w:val="28"/>
          <w:szCs w:val="28"/>
        </w:rPr>
        <w:t>42</w:t>
      </w:r>
      <w:r w:rsidR="00521F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95A87" w:rsidRPr="00CA4F16" w:rsidRDefault="00A95A87" w:rsidP="003C74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CA4F16" w:rsidRDefault="003605BA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Раздел 4. Платность (бесплатность) предоставления</w:t>
      </w:r>
    </w:p>
    <w:p w:rsidR="003605BA" w:rsidRPr="00CA4F16" w:rsidRDefault="003605BA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1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605BA" w:rsidRDefault="003605BA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A87" w:rsidRDefault="00501385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97632">
        <w:rPr>
          <w:rFonts w:ascii="Times New Roman" w:hAnsi="Times New Roman" w:cs="Times New Roman"/>
          <w:sz w:val="28"/>
          <w:szCs w:val="28"/>
        </w:rPr>
        <w:t xml:space="preserve">. </w:t>
      </w:r>
      <w:r w:rsidR="007761D8">
        <w:rPr>
          <w:rFonts w:ascii="Times New Roman" w:hAnsi="Times New Roman" w:cs="Times New Roman"/>
          <w:sz w:val="28"/>
          <w:szCs w:val="28"/>
        </w:rPr>
        <w:t>П</w:t>
      </w:r>
      <w:r w:rsidR="00D97632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без взимания каких–либо платежей с СМСП.</w:t>
      </w:r>
    </w:p>
    <w:p w:rsidR="00D97632" w:rsidRDefault="00D97632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D4E" w:rsidRDefault="00A46D4E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BA" w:rsidRPr="001F5110" w:rsidRDefault="00D97632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51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5110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A46D4E" w:rsidRPr="001F5110" w:rsidRDefault="00A46D4E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632" w:rsidRPr="001F5110" w:rsidRDefault="00D97632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Раздел 1. Описание последовательности действий при предоставлении</w:t>
      </w:r>
    </w:p>
    <w:p w:rsidR="00D97632" w:rsidRPr="001F5110" w:rsidRDefault="00D97632" w:rsidP="001F51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97632" w:rsidRPr="001F5110" w:rsidRDefault="00D97632" w:rsidP="001F51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052" w:rsidRPr="001F5110" w:rsidRDefault="002635B9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0</w:t>
      </w:r>
      <w:r w:rsidR="001B0052" w:rsidRPr="001F5110">
        <w:rPr>
          <w:rFonts w:ascii="Times New Roman" w:hAnsi="Times New Roman" w:cs="Times New Roman"/>
          <w:sz w:val="28"/>
          <w:szCs w:val="28"/>
        </w:rPr>
        <w:t xml:space="preserve">. Документы для предоставления субсидии СМСП принимаются отделом экономики администрации Карталинского муниципального района начиная </w:t>
      </w:r>
      <w:r w:rsidR="00B77DAD">
        <w:rPr>
          <w:rFonts w:ascii="Times New Roman" w:hAnsi="Times New Roman" w:cs="Times New Roman"/>
          <w:sz w:val="28"/>
          <w:szCs w:val="28"/>
        </w:rPr>
        <w:t>со дня</w:t>
      </w:r>
      <w:r w:rsidR="001B0052" w:rsidRPr="001F511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Карталинского муниципального района </w:t>
      </w:r>
      <w:hyperlink r:id="rId14" w:history="1"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kartalyraion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B0052" w:rsidRPr="001F51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B0052" w:rsidRPr="001F5110">
        <w:rPr>
          <w:rFonts w:ascii="Times New Roman" w:hAnsi="Times New Roman" w:cs="Times New Roman"/>
          <w:sz w:val="28"/>
          <w:szCs w:val="28"/>
        </w:rPr>
        <w:t xml:space="preserve"> информационного сообщения о начале приёма документов</w:t>
      </w:r>
      <w:r w:rsidR="0027770B">
        <w:rPr>
          <w:rFonts w:ascii="Times New Roman" w:hAnsi="Times New Roman" w:cs="Times New Roman"/>
          <w:sz w:val="28"/>
          <w:szCs w:val="28"/>
        </w:rPr>
        <w:t>.</w:t>
      </w:r>
    </w:p>
    <w:p w:rsidR="0008305E" w:rsidRPr="001F5110" w:rsidRDefault="002635B9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1</w:t>
      </w:r>
      <w:r w:rsidR="0008305E" w:rsidRPr="001F5110">
        <w:rPr>
          <w:rFonts w:ascii="Times New Roman" w:hAnsi="Times New Roman" w:cs="Times New Roman"/>
          <w:sz w:val="28"/>
          <w:szCs w:val="28"/>
        </w:rPr>
        <w:t xml:space="preserve">. Финансовая поддержка СМСП в виде субсидии на возмещение </w:t>
      </w:r>
      <w:r w:rsidR="008F66F5">
        <w:rPr>
          <w:rFonts w:ascii="Times New Roman" w:hAnsi="Times New Roman" w:cs="Times New Roman"/>
          <w:sz w:val="28"/>
          <w:szCs w:val="28"/>
        </w:rPr>
        <w:t>части затрат</w:t>
      </w:r>
      <w:r w:rsidR="0008305E" w:rsidRPr="001F5110">
        <w:rPr>
          <w:rFonts w:ascii="Times New Roman" w:hAnsi="Times New Roman" w:cs="Times New Roman"/>
          <w:sz w:val="28"/>
          <w:szCs w:val="28"/>
        </w:rPr>
        <w:t xml:space="preserve"> предоставляется в рамках </w:t>
      </w:r>
      <w:r w:rsidR="00496FE1" w:rsidRPr="001F51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t xml:space="preserve">«Поддержка развития малого и среднего предпринимательства в Карталинском муниципальном районе на 2014–2016 годы», утверждённой Постановлением администрации </w:t>
      </w:r>
      <w:r w:rsidR="00496FE1" w:rsidRPr="001F5110">
        <w:rPr>
          <w:rFonts w:ascii="Times New Roman" w:eastAsia="Times New Roman" w:hAnsi="Times New Roman" w:cs="Times New Roman"/>
          <w:sz w:val="28"/>
          <w:szCs w:val="28"/>
        </w:rPr>
        <w:lastRenderedPageBreak/>
        <w:t>Карталинского муниципального района от 05 ноября 2013 года № 2020</w:t>
      </w:r>
      <w:r w:rsidR="0008305E" w:rsidRPr="001F5110">
        <w:rPr>
          <w:rFonts w:ascii="Times New Roman" w:hAnsi="Times New Roman" w:cs="Times New Roman"/>
          <w:sz w:val="28"/>
          <w:szCs w:val="28"/>
        </w:rPr>
        <w:t>:</w:t>
      </w:r>
    </w:p>
    <w:p w:rsidR="00D97632" w:rsidRPr="001F5110" w:rsidRDefault="0008305E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110">
        <w:rPr>
          <w:rFonts w:ascii="Times New Roman" w:hAnsi="Times New Roman" w:cs="Times New Roman"/>
          <w:sz w:val="28"/>
          <w:szCs w:val="28"/>
        </w:rPr>
        <w:t xml:space="preserve">– </w:t>
      </w:r>
      <w:r w:rsidR="00FB0543" w:rsidRPr="001F5110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90DE7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CE659D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по приобретению оборудования в целях создания и (или) развития, и (или) модернизации производства товаров</w:t>
      </w:r>
      <w:r w:rsidR="00C3077C">
        <w:rPr>
          <w:rFonts w:ascii="Times New Roman" w:hAnsi="Times New Roman" w:cs="Times New Roman"/>
          <w:bCs/>
          <w:sz w:val="28"/>
          <w:szCs w:val="28"/>
        </w:rPr>
        <w:t xml:space="preserve"> (работ, услуг)</w:t>
      </w:r>
      <w:r w:rsidR="00CE659D" w:rsidRPr="001F5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0A3" w:rsidRPr="001F5110" w:rsidRDefault="002635B9" w:rsidP="001F51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385">
        <w:rPr>
          <w:rFonts w:ascii="Times New Roman" w:hAnsi="Times New Roman" w:cs="Times New Roman"/>
          <w:sz w:val="28"/>
          <w:szCs w:val="28"/>
        </w:rPr>
        <w:t>2</w:t>
      </w:r>
      <w:r w:rsidR="00D8231C" w:rsidRPr="001F5110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780C2F" w:rsidRPr="001F5110">
        <w:rPr>
          <w:rFonts w:ascii="Times New Roman" w:hAnsi="Times New Roman" w:cs="Times New Roman"/>
          <w:bCs/>
          <w:sz w:val="28"/>
          <w:szCs w:val="28"/>
        </w:rPr>
        <w:t>СМСП</w:t>
      </w:r>
      <w:r w:rsidR="00FC6D8C" w:rsidRPr="001F5110">
        <w:rPr>
          <w:rFonts w:ascii="Times New Roman" w:hAnsi="Times New Roman" w:cs="Times New Roman"/>
          <w:bCs/>
          <w:sz w:val="28"/>
          <w:szCs w:val="28"/>
        </w:rPr>
        <w:t xml:space="preserve"> на возмещение затрат предоставляется при соблюдении условий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осударственной регистрации и осуществления приоритетных видов деятельности СМСП на территории Карталинского муниципального района;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тсутствия просроченной задолженности по ранее предоставленным на возвратной основе бюджетным средствам и по налогам, сборам и иным обязательным платежам в бюджеты всех уровней и государственные внебюджетные фонды;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аличия занятых постоянных рабочих мест на день подачи заявления о предоставлении субсидии, их сохранения в текущем финансовом году и (или) создания новых постоянных рабочих мест;</w:t>
      </w:r>
    </w:p>
    <w:p w:rsidR="005150A3" w:rsidRPr="001F5110" w:rsidRDefault="00A46D4E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рироста или сохранения объёма налоговых отчислений в бюджеты всех уровней в текущем финансовом году;</w:t>
      </w:r>
    </w:p>
    <w:p w:rsidR="002635B9" w:rsidRDefault="00A46D4E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становления </w:t>
      </w:r>
      <w:r w:rsidR="002052CB" w:rsidRPr="002052CB">
        <w:rPr>
          <w:rFonts w:ascii="Times New Roman" w:eastAsia="Times New Roman" w:hAnsi="Times New Roman" w:cs="Times New Roman"/>
          <w:b/>
          <w:sz w:val="28"/>
          <w:szCs w:val="28"/>
        </w:rPr>
        <w:t>на дату подачи заявления</w:t>
      </w:r>
      <w:r w:rsidR="0020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размера среднемесячной заработной платы работников СМСП </w:t>
      </w:r>
      <w:r w:rsidR="005150A3" w:rsidRPr="002052CB">
        <w:rPr>
          <w:rFonts w:ascii="Times New Roman" w:eastAsia="Times New Roman" w:hAnsi="Times New Roman" w:cs="Times New Roman"/>
          <w:b/>
          <w:sz w:val="28"/>
          <w:szCs w:val="28"/>
        </w:rPr>
        <w:t>не ниже прожиточного минимума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, определённого для трудоспособног</w:t>
      </w:r>
      <w:r w:rsidR="000730A0">
        <w:rPr>
          <w:rFonts w:ascii="Times New Roman" w:eastAsia="Times New Roman" w:hAnsi="Times New Roman" w:cs="Times New Roman"/>
          <w:sz w:val="28"/>
          <w:szCs w:val="28"/>
        </w:rPr>
        <w:t xml:space="preserve">о населения Челябинской области </w:t>
      </w:r>
      <w:r w:rsidR="000730A0" w:rsidRPr="000730A0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01 января 2015 года 8 511 рублей</w:t>
      </w:r>
      <w:r w:rsidR="00B77DA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B77DAD" w:rsidRPr="00B77DAD" w:rsidRDefault="00B77DAD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вложения собственных средств СМСП на приобретение оборудования в 2014 и (или) 2015 году.</w:t>
      </w:r>
    </w:p>
    <w:p w:rsidR="005150A3" w:rsidRPr="00C56C5E" w:rsidRDefault="002635B9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Предоставление субсидий СМСП осуществляется в пределах средств, предусмотренных администрацией Карталинского муниципального района в местном бюджете на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– 201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годов и довед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нных лимитов бюджетных обязательств на реализацию муниципальной программы  «Поддержка развития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предпринимательства в Карталинском муниципальном районе на 2014–2016 годы»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, утверждённой Постановлением администрации Карталинского муниципального района от 05 ноября 2013 года № 2020.</w:t>
      </w:r>
    </w:p>
    <w:p w:rsidR="005150A3" w:rsidRPr="00C56C5E" w:rsidRDefault="005F2C8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Субсидия СМСП предоставляется единовременно из расчёта пятидесяти процентов </w:t>
      </w:r>
      <w:r w:rsidR="00780C2F">
        <w:rPr>
          <w:rFonts w:ascii="Times New Roman" w:eastAsia="Times New Roman" w:hAnsi="Times New Roman" w:cs="Times New Roman"/>
          <w:sz w:val="28"/>
          <w:szCs w:val="28"/>
        </w:rPr>
        <w:t xml:space="preserve">понесённых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затрат, связанных</w:t>
      </w:r>
      <w:r w:rsidR="00FB0543" w:rsidRPr="00FB0543">
        <w:rPr>
          <w:rFonts w:ascii="Times New Roman" w:hAnsi="Times New Roman"/>
          <w:bCs/>
          <w:sz w:val="28"/>
          <w:szCs w:val="28"/>
        </w:rPr>
        <w:t xml:space="preserve"> </w:t>
      </w:r>
      <w:r w:rsidR="00FB0543">
        <w:rPr>
          <w:rFonts w:ascii="Times New Roman" w:hAnsi="Times New Roman"/>
          <w:bCs/>
          <w:sz w:val="28"/>
          <w:szCs w:val="28"/>
        </w:rPr>
        <w:t>с приобретением оборудования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C2F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5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Субсидия СМСП предоставляется по договорам, обязательства по которым исполнены и оплачены </w:t>
      </w:r>
      <w:r w:rsidR="001E2780" w:rsidRPr="001E2780">
        <w:rPr>
          <w:rFonts w:ascii="Times New Roman" w:eastAsia="Times New Roman" w:hAnsi="Times New Roman" w:cs="Times New Roman"/>
          <w:b/>
          <w:sz w:val="28"/>
          <w:szCs w:val="28"/>
        </w:rPr>
        <w:t>безналичным расчётом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в предшествующем 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(2014)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и текущем 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(2015)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финансовом году. Размер субсидии, предоставленной одному СМСП в текущем фина</w:t>
      </w:r>
      <w:r w:rsidR="00780C2F">
        <w:rPr>
          <w:rFonts w:ascii="Times New Roman" w:eastAsia="Times New Roman" w:hAnsi="Times New Roman" w:cs="Times New Roman"/>
          <w:sz w:val="28"/>
          <w:szCs w:val="28"/>
        </w:rPr>
        <w:t xml:space="preserve">нсовом году на возмещение затрат по приобретению оборудования в целях создания и (или) развития, и (или) модернизации производства товаров </w:t>
      </w:r>
      <w:r w:rsidR="001E2780">
        <w:rPr>
          <w:rFonts w:ascii="Times New Roman" w:eastAsia="Times New Roman" w:hAnsi="Times New Roman" w:cs="Times New Roman"/>
          <w:sz w:val="28"/>
          <w:szCs w:val="28"/>
        </w:rPr>
        <w:t xml:space="preserve">(работ, услуг) </w:t>
      </w:r>
      <w:r w:rsidR="00750540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E845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540">
        <w:rPr>
          <w:rFonts w:ascii="Times New Roman" w:eastAsia="Times New Roman" w:hAnsi="Times New Roman" w:cs="Times New Roman"/>
          <w:sz w:val="28"/>
          <w:szCs w:val="28"/>
        </w:rPr>
        <w:t>00 тысяч рублей.</w:t>
      </w:r>
    </w:p>
    <w:p w:rsidR="005150A3" w:rsidRPr="00C56C5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013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Для рассмотрения вопроса о предоставлении субсидии СМСП на возмещение затрат</w:t>
      </w:r>
      <w:r w:rsidR="00FB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0F8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предоставляет в администрацию на имя главы Карталинского муниципального района следующие документы: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аявление о предоставлении субсидии согласно приложению 1 к 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настоящему </w:t>
      </w:r>
      <w:r w:rsidR="00A46D4E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ведения из выписки Единого государственного реестра юридических лиц (индивиду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>альных предпринимателей), выданн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ую в срок не позднее одного месяца до даты подачи заявления об участии в конкурсном отборе.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ыписку из реестра акционеров общества, заверенную держателем реестра акционеров общества по состоянию не позднее одного месяца до даты подачи заявления о предоставлении субсидии (для акционерных обществ);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документов, подтверждающих право на осуществление отдельных видов деятельности, если в соответствии с действующим законодательством Российской Федерации для их осуществления требуется специальное разрешение;</w:t>
      </w:r>
    </w:p>
    <w:p w:rsid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аверенные СМСП копии бухгалтерского баланса, отчёта о финансовых результатах по состоянию на последнюю отчётную дату с отметкой налогового органа о принятии формы;</w:t>
      </w:r>
    </w:p>
    <w:p w:rsidR="00856224" w:rsidRPr="00FB0543" w:rsidRDefault="008562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заверенную СМСП копию формы Сведения о среднесписочной численности работников за 2014 год </w:t>
      </w:r>
      <w:r w:rsidRPr="00856224">
        <w:rPr>
          <w:rFonts w:ascii="Times New Roman" w:eastAsia="Times New Roman" w:hAnsi="Times New Roman" w:cs="Times New Roman"/>
          <w:b/>
          <w:sz w:val="28"/>
          <w:szCs w:val="28"/>
        </w:rPr>
        <w:t>с отметкой налогового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принятии формы;</w:t>
      </w:r>
    </w:p>
    <w:p w:rsidR="0019432F" w:rsidRDefault="008562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B0543" w:rsidRPr="00FB054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B0543" w:rsidRPr="00FB0543">
        <w:rPr>
          <w:rFonts w:ascii="Times New Roman" w:eastAsia="Times New Roman" w:hAnsi="Times New Roman" w:cs="Times New Roman"/>
          <w:sz w:val="28"/>
          <w:szCs w:val="28"/>
        </w:rPr>
        <w:t xml:space="preserve">аверенную СМСП копию расчёта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</w:t>
      </w:r>
    </w:p>
    <w:p w:rsidR="00FB0543" w:rsidRPr="00FB0543" w:rsidRDefault="00FB0543" w:rsidP="001943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>страхования и территориальные фонды обязательного медицинского страхования плательщиками страховых взносов, производящих выплаты и иные вознаграждения физическим лицам по состоянию на последнюю отчетную дату с отметкой Пенсионного Фонда о принятии формы.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правку из налогового органа об отсутствии задолженности по налоговым платежам в бюджеты всех уровней и государственные внебюджетные фонды. В случае если указанный документ не предоставлен заявителем, администрация Карталинского муниципального района производит запрос по межведомственному взаимодействию в федеральный орган исполнительной власти (форма запроса устанавливается программой по межведомственному взаимодействию);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опию страниц 2, 3, 5 паспорта индивидуального предпринимателя или руководителя юридического лица, заверенную СМСП;</w:t>
      </w:r>
    </w:p>
    <w:p w:rsidR="00FB0543" w:rsidRPr="00FB0543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201</w:t>
      </w:r>
      <w:r w:rsidR="00B57A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 год в бюджеты всех уровней и государственные внебюджетные фонды (выписка из банка или копии платёжных поручений, квитанций об уплате, заверенных СМСП).</w:t>
      </w:r>
    </w:p>
    <w:p w:rsidR="00856224" w:rsidRDefault="00FB054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43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856224">
        <w:rPr>
          <w:rFonts w:ascii="Times New Roman" w:eastAsia="Times New Roman" w:hAnsi="Times New Roman" w:cs="Times New Roman"/>
          <w:sz w:val="28"/>
          <w:szCs w:val="28"/>
        </w:rPr>
        <w:t xml:space="preserve">заверенные </w:t>
      </w:r>
      <w:r w:rsidR="00093443">
        <w:rPr>
          <w:rFonts w:ascii="Times New Roman" w:eastAsia="Times New Roman" w:hAnsi="Times New Roman" w:cs="Times New Roman"/>
          <w:sz w:val="28"/>
          <w:szCs w:val="28"/>
        </w:rPr>
        <w:t>СМСП копии документов, подтверждающих приобретение оборудования по безналичному расчёту в целях создания и (или) развития, и (или) модернизации производства товаров (работ, услуг) (договора, счета, накладные, акты ввода в эксплуатацию и другие документы);</w:t>
      </w:r>
    </w:p>
    <w:p w:rsidR="00FB0543" w:rsidRDefault="008562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B0543" w:rsidRPr="00FB0543">
        <w:rPr>
          <w:rFonts w:ascii="Times New Roman" w:eastAsia="Times New Roman" w:hAnsi="Times New Roman" w:cs="Times New Roman"/>
          <w:sz w:val="28"/>
          <w:szCs w:val="28"/>
        </w:rPr>
        <w:t xml:space="preserve">аверенные банком копии платёжных документов, подтверждающих </w:t>
      </w:r>
      <w:r w:rsidR="00093443">
        <w:rPr>
          <w:rFonts w:ascii="Times New Roman" w:eastAsia="Times New Roman" w:hAnsi="Times New Roman" w:cs="Times New Roman"/>
          <w:sz w:val="28"/>
          <w:szCs w:val="28"/>
        </w:rPr>
        <w:t>приобретение оборудования</w:t>
      </w:r>
      <w:r w:rsidR="00FB0543" w:rsidRPr="00FB0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543" w:rsidRPr="00093443">
        <w:rPr>
          <w:rFonts w:ascii="Times New Roman" w:eastAsia="Times New Roman" w:hAnsi="Times New Roman" w:cs="Times New Roman"/>
          <w:b/>
          <w:sz w:val="28"/>
          <w:szCs w:val="28"/>
        </w:rPr>
        <w:t>по безналичному расчёту</w:t>
      </w:r>
      <w:r w:rsidR="00093443">
        <w:rPr>
          <w:rFonts w:ascii="Times New Roman" w:eastAsia="Times New Roman" w:hAnsi="Times New Roman" w:cs="Times New Roman"/>
          <w:sz w:val="28"/>
          <w:szCs w:val="28"/>
        </w:rPr>
        <w:t xml:space="preserve"> в целях создания и (или) развития, и (или) модернизации производства товаров (работ, услуг) (платёжные поручения).</w:t>
      </w:r>
    </w:p>
    <w:p w:rsidR="005150A3" w:rsidRPr="006F4AEE" w:rsidRDefault="00A33B7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Отдел экономики администрации Карталинского муниципаль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ного района (далее </w:t>
      </w:r>
      <w:r w:rsidR="00435E0D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отдел экономики) регистрирует заявления СМСП об участии в конкурсном отборе по мере их поступления в журнале учёта заявлений.</w:t>
      </w:r>
      <w:r w:rsidR="00BD17D4">
        <w:rPr>
          <w:rFonts w:ascii="Times New Roman" w:eastAsia="Times New Roman" w:hAnsi="Times New Roman" w:cs="Times New Roman"/>
          <w:sz w:val="28"/>
          <w:szCs w:val="28"/>
        </w:rPr>
        <w:t xml:space="preserve"> Также регистрация заявлений осуществляется в электронном журнале учёта.</w:t>
      </w:r>
    </w:p>
    <w:p w:rsidR="005150A3" w:rsidRPr="00C56C5E" w:rsidRDefault="0050138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Отдел экономики в течение пятнадцати рабочих дней со дня получения от СМСП заявления о предоставлении субсидий и документов, предусмотренных настоящим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, проводит экспертизу предоставленных документов на предмет соответствия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и проверяет правильность расчёта размера субсидий СМСП.</w:t>
      </w:r>
    </w:p>
    <w:p w:rsidR="005150A3" w:rsidRDefault="0031668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В случае несоответствия предоставленных документов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экономики информирует СМСП в течение пяти рабочих дней со дня проведения экспертизы.</w:t>
      </w:r>
    </w:p>
    <w:p w:rsidR="008E0309" w:rsidRPr="00C56C5E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>. В случае если причины, по которым было отказано в предоставлении муниципальной услуги</w:t>
      </w:r>
      <w:r w:rsidR="00AC09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 в последующем были устранены, СМСП вправе повторно обратиться в отдел экономики администрации Карталинского муниципального района.</w:t>
      </w:r>
    </w:p>
    <w:p w:rsidR="008E0309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случае соответствия предоставленных СМСП документов требованиям настоящего </w:t>
      </w:r>
      <w:r w:rsidR="009539E1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представляет их на рассмотрение общественного координационного Совета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по развитию малого и среднего предпринимательства </w:t>
      </w:r>
      <w:r w:rsidR="00A02C39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именуется – </w:t>
      </w:r>
      <w:r w:rsidR="00A02C39" w:rsidRPr="00C56C5E">
        <w:rPr>
          <w:rFonts w:ascii="Times New Roman" w:eastAsia="Times New Roman" w:hAnsi="Times New Roman" w:cs="Times New Roman"/>
          <w:sz w:val="28"/>
          <w:szCs w:val="28"/>
        </w:rPr>
        <w:t xml:space="preserve">Совет)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для определения победителей.</w:t>
      </w:r>
    </w:p>
    <w:p w:rsidR="00822402" w:rsidRPr="00C56C5E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402">
        <w:rPr>
          <w:rFonts w:ascii="Times New Roman" w:eastAsia="Times New Roman" w:hAnsi="Times New Roman" w:cs="Times New Roman"/>
          <w:sz w:val="28"/>
          <w:szCs w:val="28"/>
        </w:rPr>
        <w:t xml:space="preserve">сновным принципом рассмотрения заявок СМСП на предоставление субсидии является </w:t>
      </w:r>
      <w:r w:rsidR="00972500">
        <w:rPr>
          <w:rFonts w:ascii="Times New Roman" w:eastAsia="Times New Roman" w:hAnsi="Times New Roman" w:cs="Times New Roman"/>
          <w:sz w:val="28"/>
          <w:szCs w:val="28"/>
        </w:rPr>
        <w:t>создание одинаковой доступности и равных условий для всех хозяйствующих субъектов, объективность оценки и единство требований.</w:t>
      </w:r>
    </w:p>
    <w:p w:rsidR="005150A3" w:rsidRPr="00C56C5E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Совет принимает решение о предоставлении субсидии СМСП, руководствуясь следующими критериями: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оциальная эффективность – соотношение среднемесячной заработной платы работников СМСП к величине прожиточного минимума, установленного для трудоспособного населения в Челябинской области: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lastRenderedPageBreak/>
        <w:t>– свыше 150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76 до 100 процентов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51 до 75 процентов – 4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 xml:space="preserve"> 50 процентов и менее – 2 балла;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F2C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охранение и (или) создание новых рабочих мест в 2014 году: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более 10 новых рабочих мест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7 до 10 новых рабочих мест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4 до 6 новых рабочих мест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создание от 1 до 3 новых рабочих мест – 4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сохранение текущих рабочих мест – 2 балла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35E0D">
        <w:rPr>
          <w:rFonts w:ascii="Times New Roman" w:eastAsia="Times New Roman" w:hAnsi="Times New Roman" w:cs="Times New Roman"/>
          <w:sz w:val="28"/>
          <w:szCs w:val="28"/>
        </w:rPr>
        <w:t>юджетная эффективность – соотношение объёма налоговых отчислений в бюджеты всех уровней,  фактически уплаченных СМСП в 2013 году, к запрашиваемому размеру субсидии (в процентах):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151 до 200 процентов – 10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P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 от 101 до 150 процентов – 8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5E0D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E0D">
        <w:rPr>
          <w:rFonts w:ascii="Times New Roman" w:eastAsia="Times New Roman" w:hAnsi="Times New Roman" w:cs="Times New Roman"/>
          <w:sz w:val="28"/>
          <w:szCs w:val="28"/>
        </w:rPr>
        <w:t>–до 100 процентов – 6 баллов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92A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5110" w:rsidRPr="001F51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окументы оцениваются по десятибалльной шкале по каждому критерию, указанному в пункте </w:t>
      </w:r>
      <w:r w:rsidR="00904392"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8F723E" w:rsidRPr="001F5110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, и суммируются по всем критериям.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Решения о предоставлении субсидии 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>СМСП 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в порядке очерёдности, начиная с СМСП, набравшего наибольшую сумму баллов. В случае, если два и более СМСП набрали равное количество баллов, то при принятии решения о предоставлении субсидии учитывается дата подачи заявления о предоставлении субсидии на возмещение затрат по приобретению оборудования в целях создания и (или) развития, и (или) модернизации производства товаров</w:t>
      </w:r>
      <w:r w:rsidR="00E41369" w:rsidRPr="001F5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(работ, услуг).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Решение членов Совета о предоставлении субсидии на модернизацию СМСП оформляется протоколом.</w:t>
      </w:r>
    </w:p>
    <w:p w:rsidR="00435E0D" w:rsidRPr="001F5110" w:rsidRDefault="00910B9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В протоколе Совета должны содержаться следующие сведения: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олное наименование юридического лица (фамилия, имя, отчество индивидуального предпринимателя),  основной государственный номер записи о государственной регистрации юридического лица (индивидуального предпринимателя);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иды возмещаемых затрат и размер предоставляемой субсидии субъекту малого и среднего предпринимательства;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5110">
        <w:rPr>
          <w:rFonts w:ascii="Times New Roman" w:eastAsia="Times New Roman" w:hAnsi="Times New Roman" w:cs="Times New Roman"/>
          <w:sz w:val="28"/>
          <w:szCs w:val="28"/>
        </w:rPr>
        <w:t>жидаемые результаты хозяйственной деятельности СМСП на текущий календарный год.</w:t>
      </w:r>
    </w:p>
    <w:p w:rsidR="00435E0D" w:rsidRPr="001F5110" w:rsidRDefault="00435E0D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Оформленный протокол утверждается председателем Совета или его заместителем в течение трех рабочих дней.</w:t>
      </w:r>
    </w:p>
    <w:p w:rsidR="00435E0D" w:rsidRPr="001F5110" w:rsidRDefault="00E26326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 Отдел экономики информирует СМСП о принятом Советом решении в течение трех рабочих дней со дня его принятия.</w:t>
      </w:r>
    </w:p>
    <w:p w:rsidR="005150A3" w:rsidRPr="001F5110" w:rsidRDefault="0031668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Отдел экономики на основании протокола заседания Совета готовит распоряжения администрации Карталинского муниципального района о предоставлении субсидии СМСП, договор о предоставлении субсидии 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lastRenderedPageBreak/>
        <w:t>СМСП.</w:t>
      </w:r>
    </w:p>
    <w:p w:rsidR="005150A3" w:rsidRPr="001F5110" w:rsidRDefault="002635B9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Отдел по бухгалтерскому учёту и отчётности администрации Карталинского муниципального района на основании принятого распоряжения администрации Карталинского муниципального района о предоставлении субсидии СМСП и заключенного с СМСП договором не позднее 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их получения, перечисляет денежные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>средства на лицевой счёт или рас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 xml:space="preserve">чётный счёт получателю субсидии, указанные в Заявлении на получение субсидии </w:t>
      </w:r>
      <w:r w:rsidR="000E45F3" w:rsidRPr="001F5110">
        <w:rPr>
          <w:rFonts w:ascii="Times New Roman" w:eastAsia="Times New Roman" w:hAnsi="Times New Roman" w:cs="Times New Roman"/>
          <w:sz w:val="28"/>
          <w:szCs w:val="28"/>
        </w:rPr>
        <w:t>на возмещение затрат</w:t>
      </w:r>
      <w:r w:rsidR="00435E0D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D57" w:rsidRPr="001F5110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150A3" w:rsidRPr="001F51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 xml:space="preserve">Отдел экономики осуществляет мониторинг достижения результатов хозяйственной деятельности с учётом предоставленной субсидии за текущий финансовый год. Для проведения мониторинга достижения результатов хозяйственной деятельности </w:t>
      </w:r>
      <w:r w:rsidR="00250D57" w:rsidRPr="00316680">
        <w:rPr>
          <w:rFonts w:ascii="Times New Roman" w:eastAsia="Times New Roman" w:hAnsi="Times New Roman" w:cs="Times New Roman"/>
          <w:b/>
          <w:sz w:val="28"/>
          <w:szCs w:val="28"/>
        </w:rPr>
        <w:t>в срок до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D57" w:rsidRPr="00E26326">
        <w:rPr>
          <w:rFonts w:ascii="Times New Roman" w:eastAsia="Times New Roman" w:hAnsi="Times New Roman" w:cs="Times New Roman"/>
          <w:b/>
          <w:sz w:val="28"/>
          <w:szCs w:val="28"/>
        </w:rPr>
        <w:t>1 апреля 201</w:t>
      </w:r>
      <w:r w:rsidR="00E26326" w:rsidRPr="00E2632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50D57" w:rsidRPr="00E263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250D57" w:rsidRPr="001F5110">
        <w:rPr>
          <w:rFonts w:ascii="Times New Roman" w:eastAsia="Times New Roman" w:hAnsi="Times New Roman" w:cs="Times New Roman"/>
          <w:sz w:val="28"/>
          <w:szCs w:val="28"/>
        </w:rPr>
        <w:t xml:space="preserve"> СМСП предоставляет следующие документы:</w:t>
      </w:r>
    </w:p>
    <w:p w:rsidR="00250D57" w:rsidRPr="00250D57" w:rsidRDefault="00250D57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D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0D57">
        <w:rPr>
          <w:rFonts w:ascii="Times New Roman" w:eastAsia="Times New Roman" w:hAnsi="Times New Roman" w:cs="Times New Roman"/>
          <w:sz w:val="28"/>
          <w:szCs w:val="28"/>
        </w:rPr>
        <w:t>опию декларации по страховым взносам, на обязательное пенсионное страхование за отчётный год (годового реестра о доходах физических лиц, иных документов, подтверждающих размер среднемесячной заработной платы работников СМСП за отчётный год);</w:t>
      </w:r>
    </w:p>
    <w:p w:rsidR="00250D57" w:rsidRPr="00250D57" w:rsidRDefault="00E26326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D57" w:rsidRPr="00250D5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F511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50D57" w:rsidRPr="00250D57">
        <w:rPr>
          <w:rFonts w:ascii="Times New Roman" w:eastAsia="Times New Roman" w:hAnsi="Times New Roman" w:cs="Times New Roman"/>
          <w:sz w:val="28"/>
          <w:szCs w:val="28"/>
        </w:rPr>
        <w:t>опии документов, подтверждающих сумму фактически уплаченных налогов за отчётный год в бюджеты всех уровней (справку из налогового органа, платёжные поручения, кассовые документы).</w:t>
      </w:r>
    </w:p>
    <w:p w:rsidR="005150A3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 xml:space="preserve">. В случае не достижения СМСП ожидаемых результатов хозяйственной деятельности, указанных в </w:t>
      </w:r>
      <w:r w:rsidR="005150A3">
        <w:rPr>
          <w:rFonts w:ascii="Times New Roman" w:eastAsia="Times New Roman" w:hAnsi="Times New Roman" w:cs="Times New Roman"/>
          <w:sz w:val="28"/>
          <w:szCs w:val="28"/>
        </w:rPr>
        <w:t>договоре о предоставлении субсидии СМСП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, отдел экономики готовит предложения для рассмотрения на заседании Совета вопроса о возврате выделенной субсидии. Решение Совета о возврате субсидии оформляется протоколом, копия которого направляется СМСП.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При нарушении получателем субсидии условий, установленных в пункте 1.4. соглашения, а также предоставлении недостоверных сведений, указанных в заявлении (приложение </w:t>
      </w:r>
      <w:r w:rsidR="006D12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6D12B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), субсидия подлежит взысканию в доход местного бюджета в соответствии с бюджетным законодательством Российской Федерации. Отдел экономики в течение пяти рабочих дней со дня установления факта нарушений направляет получателю субсидии уведомление о необходимости возврата субсидии.</w:t>
      </w:r>
    </w:p>
    <w:p w:rsidR="005150A3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0A3" w:rsidRPr="00C56C5E">
        <w:rPr>
          <w:rFonts w:ascii="Times New Roman" w:eastAsia="Times New Roman" w:hAnsi="Times New Roman" w:cs="Times New Roman"/>
          <w:sz w:val="28"/>
          <w:szCs w:val="28"/>
        </w:rPr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В случае невозврата субсидии на модернизацию в течение тридцати рабочих дней со дня получения уведомления, взыскание средств производится в судебном порядке в соответствии с законодательством Российской Федерации.</w:t>
      </w:r>
    </w:p>
    <w:p w:rsidR="00CA5454" w:rsidRPr="00CA545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. В соответствии с подпунктом 4 пункта 5 ФЗ от 24 июля 2007 года №209–ФЗ «О развитии малого и среднего предпринимательства в российской федерации» СМСП теряет право на получение государственной поддержки в течение трёх лет со дня установления нарушений условий оказания поддержки.</w:t>
      </w:r>
    </w:p>
    <w:p w:rsidR="00CA5454" w:rsidRDefault="0078205C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. Учёт предоставляемых субсидий на модернизацию СМСП, </w:t>
      </w:r>
      <w:r w:rsidR="000E45F3">
        <w:rPr>
          <w:rFonts w:ascii="Times New Roman" w:eastAsia="Times New Roman" w:hAnsi="Times New Roman" w:cs="Times New Roman"/>
          <w:sz w:val="28"/>
          <w:szCs w:val="28"/>
        </w:rPr>
        <w:t xml:space="preserve">субсидий на реализацию предпринимательских проектов субъектов молодёжного бизнеса,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 xml:space="preserve">контроль за целевым использованием средств 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54" w:rsidRPr="00CA5454">
        <w:rPr>
          <w:rFonts w:ascii="Times New Roman" w:eastAsia="Times New Roman" w:hAnsi="Times New Roman" w:cs="Times New Roman"/>
          <w:sz w:val="28"/>
          <w:szCs w:val="28"/>
        </w:rPr>
        <w:t>местного бюджета, выделяемых для предоставления субсидий СМСП, осуществляет отдел экономики администрации Карталинского муниципального района.</w:t>
      </w:r>
    </w:p>
    <w:p w:rsidR="002A6AA2" w:rsidRPr="00CA5454" w:rsidRDefault="002A6AA2" w:rsidP="0073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A2" w:rsidRPr="001F5110" w:rsidRDefault="002006FB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2A6AA2" w:rsidRPr="001F5110" w:rsidRDefault="002A6AA2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AA2" w:rsidRPr="001F5110" w:rsidRDefault="00E26326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 Текущий контроль за соблюдением последовательности административных процедур, административных действий при предоставлении муниципальной услуги и принятием решений должностными лицами, ответственными за их выполнение, осуществляется специалистом отдела экономики администрации Карталинского муниципального района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, ответственным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A6AA2" w:rsidRPr="001F5110" w:rsidRDefault="0031668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F02E8F" w:rsidRPr="001F5110">
        <w:rPr>
          <w:rFonts w:ascii="Times New Roman" w:eastAsia="Times New Roman" w:hAnsi="Times New Roman" w:cs="Times New Roman"/>
          <w:sz w:val="28"/>
          <w:szCs w:val="28"/>
        </w:rPr>
        <w:t>специалистом отдела экономики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проверок соблюдения и исполнения положений настоящего Административного регламента, иных нормативных правовых актов Российской Федерации, Челябинской области и </w:t>
      </w:r>
      <w:r w:rsidR="00401EFE" w:rsidRPr="001F511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Карталинского муниципального района, 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регулирующих предоставление муниципальной услуги.</w:t>
      </w:r>
    </w:p>
    <w:p w:rsidR="002A6AA2" w:rsidRPr="001F5110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осуществления текущего контроля устанавливается </w:t>
      </w:r>
      <w:r w:rsidR="00957467" w:rsidRPr="001F5110">
        <w:rPr>
          <w:rFonts w:ascii="Times New Roman" w:eastAsia="Times New Roman" w:hAnsi="Times New Roman" w:cs="Times New Roman"/>
          <w:sz w:val="28"/>
          <w:szCs w:val="28"/>
        </w:rPr>
        <w:t>отделом экономики администрации Карталинского муниципального района.</w:t>
      </w:r>
    </w:p>
    <w:p w:rsidR="002A6AA2" w:rsidRPr="001F5110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 заявителей.</w:t>
      </w:r>
    </w:p>
    <w:p w:rsidR="002A6AA2" w:rsidRPr="001F5110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 </w:t>
      </w:r>
    </w:p>
    <w:p w:rsidR="002A6AA2" w:rsidRPr="001F5110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 и </w:t>
      </w:r>
      <w:r w:rsidR="00837DC3" w:rsidRPr="001F511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2A6AA2" w:rsidRPr="001F51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1F5110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24" w:rsidRPr="001F5110" w:rsidRDefault="00BF50F9" w:rsidP="001F511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администрации Карталинского муниципального района</w:t>
      </w:r>
    </w:p>
    <w:p w:rsidR="00892A24" w:rsidRPr="001F5110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A24" w:rsidRPr="001F5110" w:rsidRDefault="0078205C" w:rsidP="002635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. Действия (бездействие) администрации Карталинского муниципального района, должностных лиц администрации Карталинского муниципального района, а также должностных лиц, муниципальных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служащих администрации Карталинского муниципального района (далее именуются – муниципальные служащие), участвующих в предоставлении </w:t>
      </w:r>
      <w:r w:rsidR="0026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муниципальной услуги, и принимаемые ими решения при предоставлении муниципальной услуги, могут быть обжалованы заявителями.</w:t>
      </w:r>
    </w:p>
    <w:p w:rsidR="00892A2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11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следующими способами: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457351, Челябинская область, город Карталы, улица Ленина, 1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через информационный терминал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в фойе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 через информационный стенд, расположенный на втором этаже возле кабинета отдела экономики 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6D12BB">
        <w:rPr>
          <w:rFonts w:ascii="Times New Roman" w:eastAsia="Times New Roman" w:hAnsi="Times New Roman" w:cs="Times New Roman"/>
          <w:sz w:val="28"/>
          <w:szCs w:val="28"/>
        </w:rPr>
        <w:t xml:space="preserve">в разделе «Малый бизнес»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района: </w:t>
      </w:r>
      <w:hyperlink r:id="rId15" w:history="1"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kartalyraion</w:t>
        </w:r>
        <w:r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78205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 на нарушение порядка предоставления муниципальной услуги (далее именуется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должностными лицами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Предмет досудебного (внесудебного) обжалования заявителем решений и действий (бездействия)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должностных лиц, муниципальных служащих, участвующих в предоставлении муниципальной услуги.</w:t>
      </w:r>
    </w:p>
    <w:p w:rsidR="00892A24" w:rsidRPr="00892A24" w:rsidRDefault="00E26326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r w:rsidR="00AC09DF" w:rsidRPr="00892A24">
        <w:rPr>
          <w:rFonts w:ascii="Times New Roman" w:eastAsia="Times New Roman" w:hAnsi="Times New Roman" w:cs="Times New Roman"/>
          <w:sz w:val="28"/>
          <w:szCs w:val="28"/>
        </w:rPr>
        <w:t>жалобой,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9163C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9163C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6F4AEE" w:rsidRDefault="00C9163C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316680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поступившая в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жалоба заявителя.</w:t>
      </w:r>
    </w:p>
    <w:p w:rsidR="00892A24" w:rsidRPr="00892A24" w:rsidRDefault="002635B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892A24" w:rsidRPr="00892A24" w:rsidRDefault="002635B9" w:rsidP="0073637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8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40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kartalyraion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регионального портала государственных и муниципальных услуг</w:t>
      </w:r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pgu</w:t>
        </w:r>
        <w:r w:rsidR="00401EFE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74.</w:t>
        </w:r>
        <w:r w:rsidR="00401EFE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01EFE" w:rsidRPr="006F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а также принята при личном приеме заявителя: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1) по адресу:</w:t>
      </w:r>
      <w:r w:rsidR="00C9163C" w:rsidRPr="006F4AEE">
        <w:rPr>
          <w:rFonts w:ascii="Times New Roman" w:eastAsia="Times New Roman" w:hAnsi="Times New Roman" w:cs="Times New Roman"/>
          <w:sz w:val="28"/>
          <w:szCs w:val="28"/>
        </w:rPr>
        <w:t xml:space="preserve"> 457351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, Челябинская область, город Карталы, улица Ленина 1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по телефонам/факсам: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8 (351–33) 2–28–09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по электронному адресу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8" w:history="1"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admn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kartal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C9163C" w:rsidRPr="006F4AE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C9163C" w:rsidRPr="00745B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2A24" w:rsidRPr="00C9163C" w:rsidRDefault="00BF50F9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Действия (бездействие) и (или) решения должностных лиц, муниципальных служащих, ответственных за предоставление муниципальной услуги, могут быть обжалованы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>в администрации Карталинского муниципального района.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Действия (бездействие) и (или) решения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отдела экономики администрации Карталинского муниципального района также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быть       обжалованы</w:t>
      </w:r>
      <w:r w:rsidR="00B2134E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Жалоба должна содержать: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916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номера контактных телефонов, адреса электронной почты (при наличии) и почтовый адрес, по которым должен быть направлен ответ заявителю;</w:t>
      </w:r>
    </w:p>
    <w:p w:rsid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Жалоба, поступившая в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администрацию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>пятнадцати рабочих дней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регистрации, а в случае обжалования отказа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отдела экономики 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892A24" w:rsidRPr="001F5110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дней 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892A24" w:rsidRPr="00892A24" w:rsidRDefault="00CE2815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района,</w:t>
      </w:r>
      <w:r w:rsidRPr="00892A24">
        <w:rPr>
          <w:rFonts w:ascii="Times New Roman" w:eastAsia="Times New Roman" w:hAnsi="Times New Roman" w:cs="Times New Roman"/>
          <w:sz w:val="28"/>
          <w:szCs w:val="28"/>
        </w:rPr>
        <w:t xml:space="preserve"> а также в иных формах;</w:t>
      </w:r>
    </w:p>
    <w:p w:rsidR="00892A24" w:rsidRPr="00892A24" w:rsidRDefault="00892A24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A24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92A24" w:rsidRPr="00892A24" w:rsidRDefault="0073637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</w:t>
      </w:r>
      <w:r w:rsidR="00892A24" w:rsidRPr="00AC09DF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87</w:t>
      </w:r>
      <w:r w:rsidR="00892A24" w:rsidRPr="00AC09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жалобы.</w:t>
      </w:r>
    </w:p>
    <w:p w:rsidR="00892A24" w:rsidRPr="00892A24" w:rsidRDefault="00736373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7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892A24" w:rsidRDefault="00E26326" w:rsidP="001F51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166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F15ED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="00892A24" w:rsidRPr="00892A24">
        <w:rPr>
          <w:rFonts w:ascii="Times New Roman" w:eastAsia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DC3" w:rsidRDefault="00837DC3" w:rsidP="002A6AA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BC4" w:rsidRDefault="00D01BC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1BC4" w:rsidRDefault="00D01BC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1BC4" w:rsidRDefault="00D01BC4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B6DFB" w:rsidRPr="000C4622" w:rsidRDefault="001F5110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C4622" w:rsidRPr="000C46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6DFB" w:rsidRPr="000C4622" w:rsidRDefault="005B6DFB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B6DFB" w:rsidRPr="000C4622" w:rsidRDefault="005B6DFB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8F723E" w:rsidRPr="000C4622">
        <w:rPr>
          <w:rFonts w:ascii="Times New Roman" w:hAnsi="Times New Roman" w:cs="Times New Roman"/>
          <w:sz w:val="28"/>
          <w:szCs w:val="28"/>
        </w:rPr>
        <w:t xml:space="preserve"> </w:t>
      </w:r>
      <w:r w:rsidRPr="000C4622">
        <w:rPr>
          <w:rFonts w:ascii="Times New Roman" w:hAnsi="Times New Roman" w:cs="Times New Roman"/>
          <w:sz w:val="28"/>
          <w:szCs w:val="28"/>
        </w:rPr>
        <w:t>«</w:t>
      </w:r>
      <w:r w:rsidR="000E45F3" w:rsidRPr="000C4622">
        <w:rPr>
          <w:rFonts w:ascii="Times New Roman" w:hAnsi="Times New Roman" w:cs="Times New Roman"/>
          <w:sz w:val="28"/>
          <w:szCs w:val="28"/>
        </w:rPr>
        <w:t>Предоставление субсидий в 201</w:t>
      </w:r>
      <w:r w:rsidR="00E26326">
        <w:rPr>
          <w:rFonts w:ascii="Times New Roman" w:hAnsi="Times New Roman" w:cs="Times New Roman"/>
          <w:sz w:val="28"/>
          <w:szCs w:val="28"/>
        </w:rPr>
        <w:t>5</w:t>
      </w:r>
      <w:r w:rsidR="000E45F3" w:rsidRPr="000C4622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 w:rsidR="00AC09DF">
        <w:rPr>
          <w:rFonts w:ascii="Times New Roman" w:hAnsi="Times New Roman" w:cs="Times New Roman"/>
          <w:sz w:val="28"/>
          <w:szCs w:val="28"/>
        </w:rPr>
        <w:t xml:space="preserve"> </w:t>
      </w:r>
      <w:r w:rsidR="000E45F3"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0C4622">
        <w:rPr>
          <w:rFonts w:ascii="Times New Roman" w:hAnsi="Times New Roman" w:cs="Times New Roman"/>
          <w:sz w:val="28"/>
          <w:szCs w:val="28"/>
        </w:rPr>
        <w:t>»</w: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Блок–схема процедуры предоставления муниципальной услуги</w:t>
      </w:r>
    </w:p>
    <w:p w:rsidR="005B6DFB" w:rsidRDefault="005B6DFB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6DFB" w:rsidRDefault="005B3B53" w:rsidP="005B6DF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7.2pt;margin-top:9.4pt;width:39.55pt;height:0;z-index:25165670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7.2pt;margin-top:9.4pt;width:0;height:49.5pt;flip:y;z-index:25165568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0;margin-top:0;width:374.2pt;height:34.5pt;z-index:251647488;mso-position-horizontal:center;mso-width-relative:margin;mso-height-relative:margin">
            <v:textbox style="mso-next-textbox:#_x0000_s1089">
              <w:txbxContent>
                <w:p w:rsidR="00501385" w:rsidRPr="008D4914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заявителем пакета документов в отдел экономики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32" style="position:absolute;left:0;text-align:left;margin-left:216.45pt;margin-top:16.65pt;width:0;height:17.75pt;z-index:251631104" o:connectortype="straight"/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left:0;text-align:left;margin-left:91.95pt;margin-top:15.9pt;width:0;height:16.15pt;z-index:251632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left:0;text-align:left;margin-left:91.95pt;margin-top:15.9pt;width:255pt;height:0;z-index:251633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left:0;text-align:left;margin-left:346.95pt;margin-top:15.9pt;width:0;height:17.25pt;z-index:251634176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202" style="position:absolute;left:0;text-align:left;margin-left:294.45pt;margin-top:14.45pt;width:99.45pt;height:27.2pt;z-index:251635200;mso-width-relative:margin;mso-height-relative:margin">
            <v:textbox style="mso-next-textbox:#_x0000_s1093">
              <w:txbxContent>
                <w:p w:rsidR="00501385" w:rsidRPr="0084459C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неполный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202" style="position:absolute;left:0;text-align:left;margin-left:49.6pt;margin-top:12pt;width:95.2pt;height:25.45pt;z-index:251636224;mso-width-relative:margin;mso-height-relative:margin">
            <v:textbox style="mso-next-textbox:#_x0000_s1092">
              <w:txbxContent>
                <w:p w:rsidR="00501385" w:rsidRPr="0084459C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Пакет полный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91" type="#_x0000_t202" style="position:absolute;left:0;text-align:left;margin-left:-44pt;margin-top:9pt;width:100.5pt;height:28.9pt;z-index:251637248;mso-width-relative:margin;mso-height-relative:margin" filled="f" stroked="f">
            <v:textbox style="mso-next-textbox:#_x0000_s1091">
              <w:txbxContent>
                <w:p w:rsidR="00501385" w:rsidRPr="008D4914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49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left:0;text-align:left;margin-left:-22.8pt;margin-top:3.4pt;width:58.3pt;height:34.5pt;z-index:251648512" filled="f">
            <v:stroke dashstyle="dash"/>
          </v:oval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393.9pt;margin-top:12.6pt;width:65.55pt;height:.05pt;z-index:251649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459.45pt;margin-top:12.6pt;width:.05pt;height:261pt;z-index:251650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204.35pt;margin-top:4.35pt;width:0;height:33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45pt;margin-top:4.35pt;width:59.35pt;height:0;z-index:251652608" o:connectortype="straight"/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202" style="position:absolute;left:0;text-align:left;margin-left:-27.45pt;margin-top:5.6pt;width:80.05pt;height:19.55pt;z-index:251638272;mso-width-relative:margin;mso-height-relative:margin" filled="f" stroked="f">
            <v:textbox style="mso-next-textbox:#_x0000_s1106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32" style="position:absolute;left:0;text-align:left;margin-left:43pt;margin-top:16.1pt;width:24.95pt;height:0;flip:x;z-index:25165772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5" style="position:absolute;left:0;text-align:left;margin-left:-17.55pt;margin-top:.35pt;width:60.55pt;height:33.4pt;z-index:251639296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202" style="position:absolute;left:0;text-align:left;margin-left:70.95pt;margin-top:.35pt;width:273.75pt;height:34.1pt;z-index:251640320;mso-width-relative:margin;mso-height-relative:margin">
            <v:textbox style="mso-next-textbox:#_x0000_s1098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Экспертиза представленных СМСП документов на соответствие требованиям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left:0;text-align:left;margin-left:203.7pt;margin-top:15.9pt;width:0;height:7.15pt;z-index:251684352" o:connectortype="straight"/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202" style="position:absolute;left:0;text-align:left;margin-left:237.45pt;margin-top:14.65pt;width:209.25pt;height:35.25pt;z-index:251660800;mso-width-relative:margin;mso-height-relative:margin">
            <v:textbox style="mso-next-textbox:#_x0000_s1118">
              <w:txbxContent>
                <w:p w:rsidR="00501385" w:rsidRPr="0084459C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требованиям (информирование СМСП в течение 5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left:0;text-align:left;margin-left:358.95pt;margin-top:5.3pt;width:.05pt;height:10.1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left:0;text-align:left;margin-left:103.95pt;margin-top:4.55pt;width:.05pt;height:10.1pt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32" style="position:absolute;left:0;text-align:left;margin-left:103.95pt;margin-top:4.55pt;width:255pt;height:0;z-index:25166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left:0;text-align:left;margin-left:25.95pt;margin-top:14.65pt;width:148.3pt;height:35.25pt;z-index:251659776;mso-width-relative:margin;mso-height-relative:margin">
            <v:textbox style="mso-next-textbox:#_x0000_s1117">
              <w:txbxContent>
                <w:p w:rsidR="00501385" w:rsidRPr="0084459C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28" style="position:absolute;left:0;text-align:left;margin-left:-34.8pt;margin-top:17.05pt;width:60.55pt;height:33.4pt;z-index:25167104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2" style="position:absolute;left:0;text-align:left;margin-left:103.2pt;margin-top:13.3pt;width:.05pt;height:11.6pt;z-index:251654656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left:0;text-align:left;margin-left:27.25pt;margin-top:15pt;width:18.25pt;height:.05pt;flip:x;z-index:251673088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left:0;text-align:left;margin-left:-44.7pt;margin-top:3.75pt;width:80.05pt;height:19.55pt;z-index:251672064;mso-width-relative:margin;mso-height-relative:margin" filled="f" stroked="f">
            <v:textbox style="mso-next-textbox:#_x0000_s1129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202" style="position:absolute;left:0;text-align:left;margin-left:45.5pt;margin-top:5.3pt;width:114.95pt;height:19.9pt;z-index:251641344;mso-width-relative:margin;mso-height-relative:margin">
            <v:textbox style="mso-next-textbox:#_x0000_s1099">
              <w:txbxContent>
                <w:p w:rsidR="00501385" w:rsidRPr="00E23359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Заседание Совета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1" style="position:absolute;left:0;text-align:left;margin-left:-34.65pt;margin-top:15.2pt;width:60.55pt;height:33.4pt;z-index:251674112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left:0;text-align:left;margin-left:45.05pt;margin-top:16.8pt;width:114.95pt;height:17.95pt;z-index:251642368;mso-width-relative:margin;mso-height-relative:margin">
            <v:textbox style="mso-next-textbox:#_x0000_s1100">
              <w:txbxContent>
                <w:p w:rsidR="00501385" w:rsidRPr="00E23359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Совета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left:0;text-align:left;margin-left:103.2pt;margin-top:6.25pt;width:.05pt;height:11.6pt;z-index:251661824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left:0;text-align:left;margin-left:25.9pt;margin-top:12.5pt;width:19.6pt;height:0;flip:x;z-index:2516761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202" style="position:absolute;left:0;text-align:left;margin-left:-44.55pt;margin-top:1.95pt;width:80.05pt;height:19.55pt;z-index:251675136;mso-width-relative:margin;mso-height-relative:margin" filled="f" stroked="f">
            <v:textbox style="mso-next-textbox:#_x0000_s1132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left:0;text-align:left;margin-left:103.2pt;margin-top:16.25pt;width:.05pt;height:11.6pt;z-index:251662848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202" style="position:absolute;left:0;text-align:left;margin-left:-44.5pt;margin-top:20.25pt;width:80.05pt;height:19.55pt;z-index:251678208;mso-width-relative:margin;mso-height-relative:margin" filled="f" stroked="f">
            <v:textbox style="mso-next-textbox:#_x0000_s1135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34" style="position:absolute;left:0;text-align:left;margin-left:-34.6pt;margin-top:15pt;width:60.55pt;height:33.4pt;z-index:251677184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202" style="position:absolute;left:0;text-align:left;margin-left:45.05pt;margin-top:9pt;width:114.95pt;height:33.3pt;z-index:251643392;mso-width-relative:margin;mso-height-relative:margin">
            <v:textbox style="mso-next-textbox:#_x0000_s1101">
              <w:txbxContent>
                <w:p w:rsidR="00501385" w:rsidRPr="00E23359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Утверждение протокола Совета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2" style="position:absolute;left:0;text-align:left;margin-left:25.95pt;margin-top:12.2pt;width:19.1pt;height:.05pt;flip:x;z-index:251679232" o:connectortype="straight">
            <v:stroke dashstyle="dash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32" style="position:absolute;left:0;text-align:left;margin-left:86.7pt;margin-top:16.2pt;width:307.15pt;height:0;z-index:25166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left:0;text-align:left;margin-left:393.85pt;margin-top:16.95pt;width:.05pt;height:10.1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left:0;text-align:left;margin-left:103.2pt;margin-top:5.25pt;width:.05pt;height:10.95pt;z-index:251670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left:0;text-align:left;margin-left:86.7pt;margin-top:16.2pt;width:.05pt;height:10.1pt;z-index:251667968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left:0;text-align:left;margin-left:189.45pt;margin-top:8.55pt;width:146.25pt;height:74.65pt;z-index:251658752;mso-width-relative:margin;mso-height-relative:margin">
            <v:textbox style="mso-next-textbox:#_x0000_s1116">
              <w:txbxContent>
                <w:p w:rsidR="00501385" w:rsidRDefault="00501385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01385" w:rsidRPr="00743EE4" w:rsidRDefault="00501385" w:rsidP="005B6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 СМСП о принятом Советом решении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течении пяти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202" style="position:absolute;left:0;text-align:left;margin-left:341.75pt;margin-top:8.55pt;width:98.3pt;height:46.9pt;z-index:251644416;mso-width-relative:margin;mso-height-relative:margin">
            <v:textbox style="mso-next-textbox:#_x0000_s1103">
              <w:txbxContent>
                <w:p w:rsidR="00501385" w:rsidRPr="00E23359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предоставлении субсидии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2" type="#_x0000_t202" style="position:absolute;left:0;text-align:left;margin-left:-7.8pt;margin-top:8.55pt;width:189.75pt;height:74.65pt;z-index:251645440;mso-width-relative:margin;mso-height-relative:margin">
            <v:textbox style="mso-next-textbox:#_x0000_s1102">
              <w:txbxContent>
                <w:p w:rsidR="00501385" w:rsidRPr="00E23359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33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положительного решения утверждается распоряжением главы Карталинского муниципального района, заключением договора между администрацией и СМСП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440.05pt;margin-top:14.4pt;width:19.4pt;height:.05pt;flip:x;z-index:251651584" o:connectortype="straight">
            <v:stroke endarrow="block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2" style="position:absolute;left:0;text-align:left;margin-left:85.2pt;margin-top:9.15pt;width:0;height:18.75pt;z-index:251680256" o:connectortype="straight">
            <v:stroke endarrow="block"/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4" type="#_x0000_t202" style="position:absolute;left:0;text-align:left;margin-left:-7.8pt;margin-top:9.35pt;width:189.75pt;height:57.75pt;z-index:251646464;mso-width-relative:margin;mso-height-relative:margin">
            <v:textbox style="mso-next-textbox:#_x0000_s1104">
              <w:txbxContent>
                <w:p w:rsidR="00501385" w:rsidRPr="00743EE4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3E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Перечисление денежных средств отделом по бухгалтерскому учёту администрации Карталинского муниципального района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38" style="position:absolute;left:0;text-align:left;margin-left:207.65pt;margin-top:2.85pt;width:60.55pt;height:33.4pt;z-index:251681280" filled="f">
            <v:stroke dashstyle="dash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202" style="position:absolute;left:0;text-align:left;margin-left:197.75pt;margin-top:8.1pt;width:80.05pt;height:19.55pt;z-index:251682304;mso-width-relative:margin;mso-height-relative:margin" filled="f" stroked="f">
            <v:textbox style="mso-next-textbox:#_x0000_s1139">
              <w:txbxContent>
                <w:p w:rsidR="00501385" w:rsidRPr="000549EB" w:rsidRDefault="00501385" w:rsidP="005B6D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5B6DFB" w:rsidRDefault="005B3B53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left:0;text-align:left;margin-left:185.25pt;margin-top:.1pt;width:19.1pt;height:.05pt;flip:x;z-index:251683328" o:connectortype="straight">
            <v:stroke dashstyle="dash"/>
          </v:shape>
        </w:pict>
      </w:r>
    </w:p>
    <w:p w:rsidR="005B6DFB" w:rsidRDefault="005B6DFB" w:rsidP="005B6D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8F723E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5"/>
        </w:rPr>
      </w:pPr>
    </w:p>
    <w:p w:rsidR="00062574" w:rsidRDefault="00062574" w:rsidP="00205401">
      <w:pPr>
        <w:widowControl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C09DF" w:rsidRDefault="00AC09DF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401" w:rsidRPr="000C4622" w:rsidRDefault="00205401" w:rsidP="0006257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05401" w:rsidRPr="000C4622" w:rsidRDefault="00205401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5401" w:rsidRPr="000C4622" w:rsidRDefault="00205401" w:rsidP="00062574">
      <w:pPr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C462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субсидий в 201</w:t>
      </w:r>
      <w:r w:rsidR="00E26326">
        <w:rPr>
          <w:rFonts w:ascii="Times New Roman" w:hAnsi="Times New Roman" w:cs="Times New Roman"/>
          <w:sz w:val="28"/>
          <w:szCs w:val="28"/>
        </w:rPr>
        <w:t>5</w:t>
      </w:r>
      <w:r w:rsidRPr="000C4622">
        <w:rPr>
          <w:rFonts w:ascii="Times New Roman" w:hAnsi="Times New Roman" w:cs="Times New Roman"/>
          <w:sz w:val="28"/>
          <w:szCs w:val="28"/>
        </w:rPr>
        <w:t xml:space="preserve"> году субъектам малого и среднего предпринимательства за счёт средств местного бюджета</w:t>
      </w:r>
      <w:r w:rsidR="00AC09DF">
        <w:rPr>
          <w:rFonts w:ascii="Times New Roman" w:hAnsi="Times New Roman" w:cs="Times New Roman"/>
          <w:sz w:val="28"/>
          <w:szCs w:val="28"/>
        </w:rPr>
        <w:t xml:space="preserve"> </w:t>
      </w:r>
      <w:r w:rsidRPr="000C4622">
        <w:rPr>
          <w:rFonts w:ascii="Times New Roman" w:hAnsi="Times New Roman" w:cs="Times New Roman"/>
          <w:sz w:val="28"/>
          <w:szCs w:val="28"/>
        </w:rPr>
        <w:t>Карталинского муниципального района»</w:t>
      </w:r>
    </w:p>
    <w:p w:rsidR="000E45F3" w:rsidRDefault="000E45F3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05401" w:rsidRDefault="00205401" w:rsidP="000E45F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E45F3" w:rsidRDefault="000E45F3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>Главе Карталинского муниципального района</w:t>
      </w:r>
    </w:p>
    <w:p w:rsidR="000E45F3" w:rsidRPr="00F17B5E" w:rsidRDefault="000E45F3" w:rsidP="00205401">
      <w:pPr>
        <w:spacing w:after="0" w:line="27" w:lineRule="atLeast"/>
        <w:ind w:left="5103"/>
        <w:rPr>
          <w:rStyle w:val="FontStyle23"/>
        </w:rPr>
      </w:pPr>
      <w:r>
        <w:rPr>
          <w:rStyle w:val="FontStyle23"/>
        </w:rPr>
        <w:t>С. Н. Шулаеву</w:t>
      </w:r>
    </w:p>
    <w:p w:rsidR="000E45F3" w:rsidRPr="0064113F" w:rsidRDefault="000E45F3" w:rsidP="000E45F3">
      <w:pPr>
        <w:pStyle w:val="Style2"/>
        <w:widowControl/>
        <w:spacing w:line="27" w:lineRule="atLeast"/>
        <w:jc w:val="center"/>
        <w:rPr>
          <w:sz w:val="20"/>
          <w:szCs w:val="20"/>
        </w:rPr>
      </w:pPr>
    </w:p>
    <w:p w:rsidR="000E45F3" w:rsidRDefault="000E45F3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A4715B" w:rsidRPr="0064113F" w:rsidRDefault="00A4715B" w:rsidP="000E45F3">
      <w:pPr>
        <w:pStyle w:val="Style2"/>
        <w:widowControl/>
        <w:spacing w:line="27" w:lineRule="atLeast"/>
        <w:rPr>
          <w:sz w:val="20"/>
          <w:szCs w:val="20"/>
        </w:rPr>
      </w:pP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Заявление</w:t>
      </w:r>
    </w:p>
    <w:p w:rsidR="000E45F3" w:rsidRPr="0064113F" w:rsidRDefault="000E45F3" w:rsidP="00A4715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64113F">
        <w:rPr>
          <w:rFonts w:ascii="Times New Roman" w:hAnsi="Times New Roman"/>
          <w:b w:val="0"/>
        </w:rPr>
        <w:t>о предоставлении субсидии</w:t>
      </w:r>
    </w:p>
    <w:p w:rsidR="000E45F3" w:rsidRDefault="000E45F3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A4715B" w:rsidRPr="0064113F" w:rsidRDefault="00A4715B" w:rsidP="00A4715B">
      <w:pPr>
        <w:pStyle w:val="Style7"/>
        <w:widowControl/>
        <w:spacing w:line="276" w:lineRule="auto"/>
        <w:jc w:val="left"/>
        <w:rPr>
          <w:sz w:val="20"/>
          <w:szCs w:val="20"/>
        </w:rPr>
      </w:pPr>
    </w:p>
    <w:p w:rsidR="000E45F3" w:rsidRPr="0064113F" w:rsidRDefault="000E45F3" w:rsidP="00A4715B">
      <w:pPr>
        <w:pStyle w:val="Style7"/>
        <w:widowControl/>
        <w:tabs>
          <w:tab w:val="left" w:leader="underscore" w:pos="9504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 xml:space="preserve">1. Субъект малого (среднего) предпринимательства (далее </w:t>
      </w:r>
      <w:r w:rsidR="00361EE2">
        <w:rPr>
          <w:rStyle w:val="FontStyle23"/>
        </w:rPr>
        <w:t>именуется –</w:t>
      </w:r>
      <w:r w:rsidR="00361EE2">
        <w:rPr>
          <w:rStyle w:val="FontStyle23"/>
        </w:rPr>
        <w:br/>
        <w:t>СМСП) ___________________________________________________________</w:t>
      </w:r>
    </w:p>
    <w:p w:rsidR="000E45F3" w:rsidRPr="0064113F" w:rsidRDefault="000E45F3" w:rsidP="00A4715B">
      <w:pPr>
        <w:pStyle w:val="Style5"/>
        <w:widowControl/>
        <w:spacing w:line="276" w:lineRule="auto"/>
        <w:jc w:val="center"/>
        <w:rPr>
          <w:rStyle w:val="FontStyle32"/>
          <w:b w:val="0"/>
        </w:rPr>
      </w:pPr>
      <w:r w:rsidRPr="0064113F">
        <w:rPr>
          <w:rStyle w:val="FontStyle32"/>
          <w:b w:val="0"/>
        </w:rPr>
        <w:t>(полное наименование СМСП)</w:t>
      </w:r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юридический адрес</w:t>
      </w:r>
      <w:r w:rsidR="00361EE2">
        <w:rPr>
          <w:rStyle w:val="FontStyle23"/>
        </w:rPr>
        <w:t xml:space="preserve"> _________________________________________________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533"/>
        </w:tabs>
        <w:spacing w:line="276" w:lineRule="auto"/>
        <w:rPr>
          <w:sz w:val="28"/>
          <w:szCs w:val="28"/>
        </w:rPr>
      </w:pPr>
      <w:r w:rsidRPr="0064113F">
        <w:rPr>
          <w:rStyle w:val="FontStyle23"/>
        </w:rPr>
        <w:t>_______________________________________</w:t>
      </w:r>
      <w:r w:rsidR="00361EE2">
        <w:rPr>
          <w:rStyle w:val="FontStyle23"/>
        </w:rPr>
        <w:t>___</w:t>
      </w:r>
      <w:r w:rsidRPr="0064113F">
        <w:rPr>
          <w:rStyle w:val="FontStyle23"/>
        </w:rPr>
        <w:t>_________________</w:t>
      </w:r>
      <w:r w:rsidR="00361EE2">
        <w:rPr>
          <w:rStyle w:val="FontStyle23"/>
        </w:rPr>
        <w:t>_</w:t>
      </w:r>
      <w:r w:rsidRPr="0064113F">
        <w:rPr>
          <w:rStyle w:val="FontStyle23"/>
        </w:rPr>
        <w:t>_____</w:t>
      </w:r>
      <w:r w:rsidR="00361EE2">
        <w:rPr>
          <w:rStyle w:val="FontStyle23"/>
        </w:rPr>
        <w:t>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фактический а</w:t>
      </w:r>
      <w:r w:rsidR="00361EE2">
        <w:rPr>
          <w:rStyle w:val="FontStyle23"/>
        </w:rPr>
        <w:t>дрес осуществления деятельности ________________________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_______________________________________________</w:t>
      </w:r>
      <w:r w:rsidR="00361EE2">
        <w:rPr>
          <w:rStyle w:val="FontStyle23"/>
        </w:rPr>
        <w:t>_____________</w:t>
      </w:r>
      <w:r w:rsidRPr="0064113F">
        <w:rPr>
          <w:rStyle w:val="FontStyle23"/>
        </w:rPr>
        <w:t>_____</w:t>
      </w:r>
      <w:r w:rsidR="00361EE2">
        <w:rPr>
          <w:rStyle w:val="FontStyle23"/>
        </w:rPr>
        <w:t xml:space="preserve"> 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99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телефон (______) __________________, факс (_____) __</w:t>
      </w:r>
      <w:r w:rsidR="00361EE2">
        <w:rPr>
          <w:rStyle w:val="FontStyle23"/>
        </w:rPr>
        <w:t>__</w:t>
      </w:r>
      <w:r w:rsidRPr="0064113F">
        <w:rPr>
          <w:rStyle w:val="FontStyle23"/>
        </w:rPr>
        <w:t>________________</w:t>
      </w:r>
    </w:p>
    <w:p w:rsidR="000E45F3" w:rsidRPr="0064113F" w:rsidRDefault="00361EE2" w:rsidP="00A4715B">
      <w:pPr>
        <w:pStyle w:val="Style12"/>
        <w:widowControl/>
        <w:tabs>
          <w:tab w:val="left" w:leader="underscore" w:pos="9490"/>
        </w:tabs>
        <w:spacing w:line="276" w:lineRule="auto"/>
        <w:rPr>
          <w:rStyle w:val="FontStyle23"/>
        </w:rPr>
      </w:pPr>
      <w:r>
        <w:rPr>
          <w:rStyle w:val="FontStyle23"/>
        </w:rPr>
        <w:t xml:space="preserve">электронная почта _________________________________________________ </w:t>
      </w:r>
    </w:p>
    <w:p w:rsidR="000E45F3" w:rsidRPr="0064113F" w:rsidRDefault="000E45F3" w:rsidP="00A4715B">
      <w:pPr>
        <w:pStyle w:val="Style12"/>
        <w:widowControl/>
        <w:tabs>
          <w:tab w:val="left" w:leader="underscore" w:pos="9466"/>
        </w:tabs>
        <w:spacing w:line="276" w:lineRule="auto"/>
        <w:rPr>
          <w:rStyle w:val="FontStyle23"/>
        </w:rPr>
      </w:pPr>
      <w:r w:rsidRPr="0064113F">
        <w:rPr>
          <w:rStyle w:val="FontStyle23"/>
        </w:rPr>
        <w:t>осуще</w:t>
      </w:r>
      <w:r w:rsidR="00361EE2">
        <w:rPr>
          <w:rStyle w:val="FontStyle23"/>
        </w:rPr>
        <w:t>ствляющий деятельность в сфере ________________________________</w:t>
      </w:r>
    </w:p>
    <w:p w:rsidR="000E45F3" w:rsidRPr="0064113F" w:rsidRDefault="00361EE2" w:rsidP="00A4715B">
      <w:pPr>
        <w:pStyle w:val="Style12"/>
        <w:widowControl/>
        <w:tabs>
          <w:tab w:val="left" w:leader="underscore" w:pos="9494"/>
        </w:tabs>
        <w:spacing w:line="276" w:lineRule="auto"/>
        <w:rPr>
          <w:rStyle w:val="FontStyle23"/>
        </w:rPr>
      </w:pPr>
      <w:r>
        <w:rPr>
          <w:rStyle w:val="FontStyle23"/>
        </w:rPr>
        <w:t>производящий _____________________________________________________</w:t>
      </w:r>
    </w:p>
    <w:p w:rsidR="000E45F3" w:rsidRDefault="000E45F3" w:rsidP="00A4715B">
      <w:pPr>
        <w:pStyle w:val="Style5"/>
        <w:widowControl/>
        <w:spacing w:line="276" w:lineRule="auto"/>
        <w:jc w:val="center"/>
        <w:rPr>
          <w:rStyle w:val="FontStyle32"/>
        </w:rPr>
      </w:pPr>
      <w:r w:rsidRPr="0064113F">
        <w:rPr>
          <w:rStyle w:val="FontStyle32"/>
        </w:rPr>
        <w:t>(наименование видов продукции, работ, услуг)</w:t>
      </w:r>
    </w:p>
    <w:p w:rsidR="00A4715B" w:rsidRPr="0064113F" w:rsidRDefault="00A4715B" w:rsidP="00A4715B">
      <w:pPr>
        <w:pStyle w:val="Style5"/>
        <w:widowControl/>
        <w:spacing w:line="276" w:lineRule="auto"/>
        <w:jc w:val="center"/>
        <w:rPr>
          <w:rStyle w:val="FontStyle32"/>
        </w:rPr>
      </w:pPr>
    </w:p>
    <w:p w:rsidR="000E45F3" w:rsidRPr="0064113F" w:rsidRDefault="000E45F3" w:rsidP="00A4715B">
      <w:pPr>
        <w:pStyle w:val="Style12"/>
        <w:widowControl/>
        <w:spacing w:line="276" w:lineRule="auto"/>
        <w:rPr>
          <w:rStyle w:val="a5"/>
        </w:rPr>
      </w:pPr>
      <w:r w:rsidRPr="0064113F">
        <w:rPr>
          <w:sz w:val="28"/>
          <w:szCs w:val="28"/>
        </w:rPr>
        <w:t>просит предоставить субсидию на возмещение следующих затрат:</w:t>
      </w:r>
      <w:r w:rsidRPr="0064113F">
        <w:rPr>
          <w:rStyle w:val="a5"/>
        </w:rPr>
        <w:t xml:space="preserve"> </w:t>
      </w:r>
    </w:p>
    <w:p w:rsidR="00A4715B" w:rsidRPr="005B0178" w:rsidRDefault="000E45F3" w:rsidP="00A4715B">
      <w:pPr>
        <w:numPr>
          <w:ilvl w:val="0"/>
          <w:numId w:val="2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560EB">
        <w:rPr>
          <w:rFonts w:ascii="Times New Roman" w:hAnsi="Times New Roman"/>
          <w:sz w:val="28"/>
          <w:szCs w:val="28"/>
        </w:rPr>
        <w:t>приобретению оборудования в целях создания и (или) развития, и (или) модернизации производства товаров</w:t>
      </w:r>
      <w:r w:rsidR="00A4715B">
        <w:rPr>
          <w:rFonts w:ascii="Times New Roman" w:hAnsi="Times New Roman"/>
          <w:sz w:val="28"/>
          <w:szCs w:val="28"/>
        </w:rPr>
        <w:t>;</w:t>
      </w:r>
    </w:p>
    <w:p w:rsidR="000E45F3" w:rsidRPr="005B0178" w:rsidRDefault="000E45F3" w:rsidP="00A4715B">
      <w:pPr>
        <w:numPr>
          <w:ilvl w:val="0"/>
          <w:numId w:val="2"/>
        </w:numPr>
        <w:tabs>
          <w:tab w:val="num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6BAF">
        <w:rPr>
          <w:rFonts w:ascii="Times New Roman" w:hAnsi="Times New Roman"/>
          <w:sz w:val="28"/>
          <w:szCs w:val="28"/>
        </w:rPr>
        <w:t>по реализации предпринимательских проектов субъектами молодежного предпринимательства</w:t>
      </w:r>
    </w:p>
    <w:p w:rsidR="000E45F3" w:rsidRDefault="000E45F3" w:rsidP="00205401">
      <w:pPr>
        <w:tabs>
          <w:tab w:val="num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размере ___________________________________________________ рублей.</w:t>
      </w:r>
    </w:p>
    <w:p w:rsidR="005B0178" w:rsidRDefault="005B0178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19432F" w:rsidRPr="00205401" w:rsidRDefault="0019432F" w:rsidP="00205401">
      <w:pPr>
        <w:tabs>
          <w:tab w:val="num" w:pos="567"/>
        </w:tabs>
        <w:spacing w:after="0"/>
        <w:jc w:val="both"/>
        <w:rPr>
          <w:rStyle w:val="FontStyle23"/>
          <w:rFonts w:cstheme="minorBidi"/>
        </w:rPr>
      </w:pPr>
    </w:p>
    <w:p w:rsidR="00062574" w:rsidRDefault="00062574" w:rsidP="0000175C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left"/>
        <w:rPr>
          <w:rStyle w:val="FontStyle23"/>
        </w:rPr>
      </w:pPr>
    </w:p>
    <w:p w:rsidR="00AC09DF" w:rsidRDefault="00AC09DF" w:rsidP="0000175C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left"/>
        <w:rPr>
          <w:rStyle w:val="FontStyle23"/>
        </w:rPr>
      </w:pPr>
    </w:p>
    <w:p w:rsidR="008B23DF" w:rsidRDefault="008B23DF" w:rsidP="0000175C">
      <w:pPr>
        <w:pStyle w:val="Style12"/>
        <w:widowControl/>
        <w:tabs>
          <w:tab w:val="left" w:leader="underscore" w:pos="8059"/>
        </w:tabs>
        <w:spacing w:line="360" w:lineRule="auto"/>
        <w:ind w:firstLine="709"/>
        <w:jc w:val="left"/>
        <w:rPr>
          <w:rStyle w:val="FontStyle23"/>
        </w:rPr>
      </w:pPr>
      <w:r>
        <w:rPr>
          <w:rStyle w:val="FontStyle23"/>
        </w:rPr>
        <w:lastRenderedPageBreak/>
        <w:t>2. Показатели хозяйственной деятельности</w:t>
      </w:r>
    </w:p>
    <w:tbl>
      <w:tblPr>
        <w:tblW w:w="9371" w:type="dxa"/>
        <w:tblInd w:w="93" w:type="dxa"/>
        <w:tblLayout w:type="fixed"/>
        <w:tblLook w:val="04A0"/>
      </w:tblPr>
      <w:tblGrid>
        <w:gridCol w:w="2850"/>
        <w:gridCol w:w="1292"/>
        <w:gridCol w:w="1827"/>
        <w:gridCol w:w="1571"/>
        <w:gridCol w:w="1831"/>
      </w:tblGrid>
      <w:tr w:rsidR="0000175C" w:rsidRPr="008B23DF" w:rsidTr="005B0178">
        <w:trPr>
          <w:trHeight w:val="49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00175C" w:rsidRPr="008B23DF" w:rsidTr="005B0178">
        <w:trPr>
          <w:trHeight w:val="1609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Предшествующий 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(2014)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(2015)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год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(ожидаемое)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F4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Последующий</w:t>
            </w:r>
            <w:r w:rsidR="00F4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(2016)</w:t>
            </w: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календарный год, (прогноз)</w:t>
            </w:r>
          </w:p>
        </w:tc>
      </w:tr>
      <w:tr w:rsidR="0000175C" w:rsidRPr="008B23DF" w:rsidTr="005B0178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выручки от реализации товаров,   выполнения   работ, оказания услуг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75C" w:rsidRPr="008B23DF" w:rsidTr="005B0178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Среднемесячная      заработная плата одного работника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Среднесписочная   численность работников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уплаченных налоговых отчислений в бюджеты всех уровней   и   государственные внебюджетные фонды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F3" w:rsidRDefault="000E45F3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0175C" w:rsidRPr="008B23DF" w:rsidRDefault="0000175C" w:rsidP="005B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175C" w:rsidRPr="008B23DF" w:rsidTr="005B0178">
        <w:trPr>
          <w:trHeight w:val="300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Режим налогообложения СМСП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75C" w:rsidRPr="008B23DF" w:rsidRDefault="0000175C" w:rsidP="005B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F723E" w:rsidRPr="0064113F" w:rsidRDefault="008F723E" w:rsidP="00A4715B">
      <w:pPr>
        <w:pStyle w:val="Style12"/>
        <w:widowControl/>
        <w:tabs>
          <w:tab w:val="left" w:leader="underscore" w:pos="8059"/>
        </w:tabs>
        <w:spacing w:line="276" w:lineRule="auto"/>
        <w:jc w:val="left"/>
        <w:rPr>
          <w:rStyle w:val="FontStyle23"/>
        </w:rPr>
      </w:pPr>
      <w:r w:rsidRPr="0064113F">
        <w:rPr>
          <w:rStyle w:val="FontStyle23"/>
        </w:rPr>
        <w:t>3. Банковские реквизиты СМСП: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ИНН</w:t>
      </w:r>
      <w:r w:rsidRPr="0064113F">
        <w:rPr>
          <w:rStyle w:val="FontStyle23"/>
        </w:rPr>
        <w:tab/>
        <w:t>___________</w:t>
      </w:r>
      <w:r w:rsidR="000E45F3">
        <w:rPr>
          <w:rStyle w:val="FontStyle23"/>
        </w:rPr>
        <w:t>_______________</w:t>
      </w:r>
      <w:r w:rsidRPr="0064113F">
        <w:rPr>
          <w:rStyle w:val="FontStyle23"/>
        </w:rPr>
        <w:t xml:space="preserve"> КПП________</w:t>
      </w:r>
      <w:r w:rsidR="000E45F3">
        <w:rPr>
          <w:rStyle w:val="FontStyle23"/>
        </w:rPr>
        <w:t>______________________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расчетный счет_______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_________________</w:t>
      </w:r>
    </w:p>
    <w:p w:rsidR="008F723E" w:rsidRPr="0064113F" w:rsidRDefault="008F723E" w:rsidP="00A4715B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наименование банка ___________________________________</w:t>
      </w:r>
      <w:r w:rsidR="000E45F3">
        <w:rPr>
          <w:rStyle w:val="FontStyle23"/>
        </w:rPr>
        <w:t>_</w:t>
      </w:r>
      <w:r w:rsidRPr="0064113F">
        <w:rPr>
          <w:rStyle w:val="FontStyle23"/>
        </w:rPr>
        <w:t>____________</w:t>
      </w:r>
    </w:p>
    <w:p w:rsidR="000E45F3" w:rsidRDefault="008F723E" w:rsidP="000213DC">
      <w:pPr>
        <w:pStyle w:val="Style3"/>
        <w:widowControl/>
        <w:spacing w:line="276" w:lineRule="auto"/>
        <w:jc w:val="both"/>
        <w:rPr>
          <w:rStyle w:val="FontStyle23"/>
        </w:rPr>
      </w:pPr>
      <w:r w:rsidRPr="0064113F">
        <w:rPr>
          <w:rStyle w:val="FontStyle23"/>
        </w:rPr>
        <w:t>корреспондентский счет</w:t>
      </w:r>
      <w:r w:rsidR="000E45F3">
        <w:rPr>
          <w:rStyle w:val="FontStyle23"/>
        </w:rPr>
        <w:t xml:space="preserve"> </w:t>
      </w:r>
      <w:r w:rsidRPr="0064113F">
        <w:rPr>
          <w:rStyle w:val="FontStyle23"/>
        </w:rPr>
        <w:t>___________________________, БИК_____________</w:t>
      </w:r>
    </w:p>
    <w:p w:rsidR="000213DC" w:rsidRDefault="000213DC" w:rsidP="000213DC">
      <w:pPr>
        <w:pStyle w:val="Style3"/>
        <w:widowControl/>
        <w:spacing w:line="276" w:lineRule="auto"/>
        <w:jc w:val="both"/>
        <w:rPr>
          <w:rStyle w:val="FontStyle23"/>
        </w:rPr>
      </w:pPr>
    </w:p>
    <w:p w:rsidR="008F723E" w:rsidRPr="0064113F" w:rsidRDefault="008F723E" w:rsidP="000213DC">
      <w:pPr>
        <w:pStyle w:val="Style3"/>
        <w:widowControl/>
        <w:spacing w:line="240" w:lineRule="auto"/>
        <w:jc w:val="both"/>
        <w:rPr>
          <w:rStyle w:val="FontStyle23"/>
        </w:rPr>
      </w:pPr>
      <w:r w:rsidRPr="0064113F">
        <w:rPr>
          <w:rStyle w:val="FontStyle23"/>
        </w:rPr>
        <w:t>Достоверность представленных сведений гарантирую.</w:t>
      </w:r>
    </w:p>
    <w:p w:rsidR="008F723E" w:rsidRPr="0064113F" w:rsidRDefault="008F723E" w:rsidP="000213DC">
      <w:pPr>
        <w:pStyle w:val="Style3"/>
        <w:widowControl/>
        <w:spacing w:line="240" w:lineRule="auto"/>
        <w:ind w:firstLine="709"/>
        <w:jc w:val="both"/>
        <w:rPr>
          <w:rStyle w:val="FontStyle23"/>
        </w:rPr>
      </w:pPr>
    </w:p>
    <w:p w:rsidR="008F723E" w:rsidRPr="0064113F" w:rsidRDefault="008F723E" w:rsidP="000213DC">
      <w:pPr>
        <w:pStyle w:val="Style4"/>
        <w:widowControl/>
        <w:tabs>
          <w:tab w:val="left" w:pos="979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4.</w:t>
      </w:r>
      <w:r w:rsidRPr="0064113F">
        <w:rPr>
          <w:rStyle w:val="FontStyle23"/>
        </w:rPr>
        <w:tab/>
        <w:t>Не возражаю против: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1) </w:t>
      </w:r>
      <w:r w:rsidR="008F723E" w:rsidRPr="0064113F">
        <w:rPr>
          <w:rStyle w:val="FontStyle23"/>
        </w:rPr>
        <w:t>обработки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 персональных данных»;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2) </w:t>
      </w:r>
      <w:r w:rsidR="008F723E" w:rsidRPr="0064113F">
        <w:rPr>
          <w:rStyle w:val="FontStyle23"/>
        </w:rPr>
        <w:t>проверки сведений и документов, представленных с целью получения субсидии;</w:t>
      </w: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 xml:space="preserve">3) </w:t>
      </w:r>
      <w:r w:rsidR="008F723E" w:rsidRPr="0064113F">
        <w:rPr>
          <w:rStyle w:val="FontStyle23"/>
        </w:rPr>
        <w:t xml:space="preserve">получения </w:t>
      </w:r>
      <w:r w:rsidR="008F723E">
        <w:rPr>
          <w:rStyle w:val="FontStyle23"/>
        </w:rPr>
        <w:t>администрацией Карталинского муниципального района</w:t>
      </w:r>
      <w:r w:rsidR="008F723E" w:rsidRPr="0064113F">
        <w:rPr>
          <w:rStyle w:val="FontStyle23"/>
        </w:rPr>
        <w:t>, доступ к которой ограничен действующим законодательством Российской Федерации, в порядке и на условиях, предусмотренных Федеральным законом от 27 июля 2010 года № 210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>ФЗ «Об организации предоставления государственных и муниципальных услуг»;</w:t>
      </w:r>
    </w:p>
    <w:p w:rsidR="00A20EBB" w:rsidRDefault="00A20EBB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</w:p>
    <w:p w:rsidR="008F723E" w:rsidRPr="0064113F" w:rsidRDefault="000213DC" w:rsidP="000213DC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lastRenderedPageBreak/>
        <w:t xml:space="preserve">4) </w:t>
      </w:r>
      <w:r w:rsidR="008F723E" w:rsidRPr="0064113F">
        <w:rPr>
          <w:rStyle w:val="FontStyle23"/>
        </w:rPr>
        <w:t xml:space="preserve">внесения сведений в реестр СМСП </w:t>
      </w:r>
      <w:r w:rsidR="008F723E">
        <w:rPr>
          <w:rStyle w:val="FontStyle23"/>
        </w:rPr>
        <w:t>–</w:t>
      </w:r>
      <w:r w:rsidR="008F723E" w:rsidRPr="0064113F">
        <w:rPr>
          <w:rStyle w:val="FontStyle23"/>
        </w:rPr>
        <w:t xml:space="preserve"> получателей поддержки в соответствии со статьей 8 Федерального закона от 24 июля 2007 года </w:t>
      </w:r>
      <w:r>
        <w:rPr>
          <w:rStyle w:val="FontStyle23"/>
        </w:rPr>
        <w:t xml:space="preserve">                   </w:t>
      </w:r>
      <w:r w:rsidR="008F723E" w:rsidRPr="0064113F">
        <w:rPr>
          <w:rStyle w:val="FontStyle23"/>
        </w:rPr>
        <w:t>№ 209</w:t>
      </w:r>
      <w:r w:rsidR="007C5928" w:rsidRPr="00CA5454">
        <w:rPr>
          <w:sz w:val="28"/>
          <w:szCs w:val="28"/>
        </w:rPr>
        <w:t>–</w:t>
      </w:r>
      <w:r w:rsidR="008F723E" w:rsidRPr="0064113F">
        <w:rPr>
          <w:rStyle w:val="FontStyle23"/>
        </w:rPr>
        <w:t>ФЗ «О развитии малого и среднего предпринимательства в Российской Федерации».</w:t>
      </w:r>
    </w:p>
    <w:p w:rsidR="008F723E" w:rsidRPr="0064113F" w:rsidRDefault="008F723E" w:rsidP="000213DC">
      <w:pPr>
        <w:pStyle w:val="Style4"/>
        <w:widowControl/>
        <w:tabs>
          <w:tab w:val="left" w:pos="974"/>
        </w:tabs>
        <w:spacing w:line="240" w:lineRule="auto"/>
        <w:ind w:firstLine="709"/>
        <w:rPr>
          <w:rStyle w:val="FontStyle23"/>
        </w:rPr>
      </w:pPr>
      <w:r w:rsidRPr="0064113F">
        <w:rPr>
          <w:rStyle w:val="FontStyle23"/>
        </w:rPr>
        <w:t>5.</w:t>
      </w:r>
      <w:r w:rsidRPr="0064113F">
        <w:rPr>
          <w:rStyle w:val="FontStyle23"/>
        </w:rPr>
        <w:tab/>
        <w:t>Подтверждаю свое согласие с условиями, порядком организации</w:t>
      </w:r>
      <w:r w:rsidRPr="0064113F">
        <w:rPr>
          <w:rStyle w:val="FontStyle23"/>
        </w:rPr>
        <w:br/>
        <w:t>предоставления субсидии.</w:t>
      </w: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</w:p>
    <w:p w:rsidR="008F723E" w:rsidRPr="0064113F" w:rsidRDefault="008F723E" w:rsidP="00A4715B">
      <w:pPr>
        <w:pStyle w:val="Style5"/>
        <w:widowControl/>
        <w:spacing w:line="276" w:lineRule="auto"/>
        <w:rPr>
          <w:sz w:val="20"/>
          <w:szCs w:val="20"/>
        </w:rPr>
      </w:pPr>
      <w:r w:rsidRPr="0064113F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  <w:t xml:space="preserve">____     </w:t>
      </w:r>
      <w:r w:rsidRPr="0064113F">
        <w:rPr>
          <w:sz w:val="20"/>
          <w:szCs w:val="20"/>
        </w:rPr>
        <w:t>__________________</w:t>
      </w:r>
      <w:r w:rsidRPr="0064113F">
        <w:rPr>
          <w:sz w:val="20"/>
          <w:szCs w:val="20"/>
        </w:rPr>
        <w:tab/>
        <w:t>_____________________________</w:t>
      </w:r>
    </w:p>
    <w:p w:rsidR="008F723E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  <w:r w:rsidRPr="0064113F">
        <w:rPr>
          <w:rStyle w:val="FontStyle32"/>
          <w:b w:val="0"/>
        </w:rPr>
        <w:t>(должность руков</w:t>
      </w:r>
      <w:r w:rsidR="009F7F76">
        <w:rPr>
          <w:rStyle w:val="FontStyle32"/>
          <w:b w:val="0"/>
        </w:rPr>
        <w:t>одителя СМСП)</w:t>
      </w:r>
      <w:r w:rsidR="009F7F76">
        <w:rPr>
          <w:rStyle w:val="FontStyle32"/>
          <w:b w:val="0"/>
        </w:rPr>
        <w:tab/>
        <w:t xml:space="preserve">(подпись)                      (Ф.И.О. </w:t>
      </w:r>
      <w:r w:rsidRPr="0064113F">
        <w:rPr>
          <w:rStyle w:val="FontStyle32"/>
          <w:b w:val="0"/>
        </w:rPr>
        <w:t>руководителя СМСП)</w:t>
      </w: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32"/>
          <w:b w:val="0"/>
        </w:rPr>
      </w:pPr>
    </w:p>
    <w:p w:rsidR="008F723E" w:rsidRPr="0064113F" w:rsidRDefault="008F723E" w:rsidP="00A4715B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rStyle w:val="FontStyle23"/>
          <w:bCs/>
        </w:rPr>
      </w:pPr>
      <w:r w:rsidRPr="0064113F">
        <w:rPr>
          <w:rStyle w:val="FontStyle23"/>
          <w:bCs/>
        </w:rPr>
        <w:t>«_____» ___________________20</w:t>
      </w:r>
      <w:r w:rsidR="00316680">
        <w:rPr>
          <w:rStyle w:val="FontStyle23"/>
          <w:bCs/>
        </w:rPr>
        <w:t xml:space="preserve">15 </w:t>
      </w:r>
      <w:r w:rsidRPr="0064113F">
        <w:rPr>
          <w:rStyle w:val="FontStyle23"/>
          <w:bCs/>
        </w:rPr>
        <w:t>г.</w:t>
      </w:r>
    </w:p>
    <w:p w:rsidR="00062574" w:rsidRPr="00D01BC4" w:rsidRDefault="008F723E" w:rsidP="00D01BC4">
      <w:pPr>
        <w:pStyle w:val="Style5"/>
        <w:widowControl/>
        <w:tabs>
          <w:tab w:val="left" w:pos="4646"/>
          <w:tab w:val="left" w:pos="6912"/>
        </w:tabs>
        <w:spacing w:line="276" w:lineRule="auto"/>
        <w:rPr>
          <w:bCs/>
          <w:sz w:val="28"/>
          <w:szCs w:val="28"/>
        </w:rPr>
      </w:pPr>
      <w:r w:rsidRPr="0064113F">
        <w:rPr>
          <w:rStyle w:val="FontStyle23"/>
          <w:bCs/>
        </w:rPr>
        <w:t>М.П</w:t>
      </w:r>
      <w:r w:rsidR="00A46D4E">
        <w:rPr>
          <w:rStyle w:val="FontStyle23"/>
          <w:bCs/>
        </w:rPr>
        <w:t>.</w:t>
      </w:r>
    </w:p>
    <w:sectPr w:rsidR="00062574" w:rsidRPr="00D01BC4" w:rsidSect="00A46D4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4A" w:rsidRDefault="00DB274A" w:rsidP="001A61A9">
      <w:pPr>
        <w:spacing w:after="0" w:line="240" w:lineRule="auto"/>
      </w:pPr>
      <w:r>
        <w:separator/>
      </w:r>
    </w:p>
  </w:endnote>
  <w:endnote w:type="continuationSeparator" w:id="1">
    <w:p w:rsidR="00DB274A" w:rsidRDefault="00DB274A" w:rsidP="001A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4A" w:rsidRDefault="00DB274A" w:rsidP="001A61A9">
      <w:pPr>
        <w:spacing w:after="0" w:line="240" w:lineRule="auto"/>
      </w:pPr>
      <w:r>
        <w:separator/>
      </w:r>
    </w:p>
  </w:footnote>
  <w:footnote w:type="continuationSeparator" w:id="1">
    <w:p w:rsidR="00DB274A" w:rsidRDefault="00DB274A" w:rsidP="001A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85" w:rsidRPr="006E39E0" w:rsidRDefault="00501385">
    <w:pPr>
      <w:pStyle w:val="Style5"/>
      <w:widowControl/>
      <w:ind w:left="4739" w:right="24"/>
      <w:rPr>
        <w:rStyle w:val="FontStyle32"/>
        <w:rFonts w:ascii="Calibri" w:hAnsi="Calibri"/>
        <w:b w:val="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0AD6E02"/>
    <w:multiLevelType w:val="singleLevel"/>
    <w:tmpl w:val="1E60B8FE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2A4F5EF6"/>
    <w:multiLevelType w:val="hybridMultilevel"/>
    <w:tmpl w:val="3ABC8ECA"/>
    <w:lvl w:ilvl="0" w:tplc="304E893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C68"/>
    <w:rsid w:val="0000175C"/>
    <w:rsid w:val="000153C0"/>
    <w:rsid w:val="000213DC"/>
    <w:rsid w:val="000341EC"/>
    <w:rsid w:val="00037B28"/>
    <w:rsid w:val="00044821"/>
    <w:rsid w:val="00062574"/>
    <w:rsid w:val="000718D4"/>
    <w:rsid w:val="000730A0"/>
    <w:rsid w:val="0008305E"/>
    <w:rsid w:val="00093443"/>
    <w:rsid w:val="00095344"/>
    <w:rsid w:val="000A5F6D"/>
    <w:rsid w:val="000C4622"/>
    <w:rsid w:val="000C6CEE"/>
    <w:rsid w:val="000D46B6"/>
    <w:rsid w:val="000E45F3"/>
    <w:rsid w:val="000F65AA"/>
    <w:rsid w:val="000F70C9"/>
    <w:rsid w:val="001169AF"/>
    <w:rsid w:val="00133DC2"/>
    <w:rsid w:val="00152713"/>
    <w:rsid w:val="00171BB5"/>
    <w:rsid w:val="00172B29"/>
    <w:rsid w:val="0019432F"/>
    <w:rsid w:val="001A61A9"/>
    <w:rsid w:val="001A7A67"/>
    <w:rsid w:val="001B0052"/>
    <w:rsid w:val="001B1802"/>
    <w:rsid w:val="001B58A8"/>
    <w:rsid w:val="001D3CA7"/>
    <w:rsid w:val="001E2780"/>
    <w:rsid w:val="001F0A12"/>
    <w:rsid w:val="001F21EA"/>
    <w:rsid w:val="001F2A43"/>
    <w:rsid w:val="001F5110"/>
    <w:rsid w:val="002006FB"/>
    <w:rsid w:val="002052CB"/>
    <w:rsid w:val="00205401"/>
    <w:rsid w:val="00205801"/>
    <w:rsid w:val="0022496B"/>
    <w:rsid w:val="00227B3A"/>
    <w:rsid w:val="00250D57"/>
    <w:rsid w:val="002635B9"/>
    <w:rsid w:val="0027770B"/>
    <w:rsid w:val="00284A14"/>
    <w:rsid w:val="002945F2"/>
    <w:rsid w:val="002A1314"/>
    <w:rsid w:val="002A6AA2"/>
    <w:rsid w:val="00316680"/>
    <w:rsid w:val="003354CE"/>
    <w:rsid w:val="00337998"/>
    <w:rsid w:val="003507F6"/>
    <w:rsid w:val="003605BA"/>
    <w:rsid w:val="003618A2"/>
    <w:rsid w:val="00361EE2"/>
    <w:rsid w:val="00362908"/>
    <w:rsid w:val="00373033"/>
    <w:rsid w:val="003907E4"/>
    <w:rsid w:val="003A28F1"/>
    <w:rsid w:val="003A67EB"/>
    <w:rsid w:val="003B1904"/>
    <w:rsid w:val="003B3FB0"/>
    <w:rsid w:val="003C235D"/>
    <w:rsid w:val="003C74A6"/>
    <w:rsid w:val="003E0BA2"/>
    <w:rsid w:val="003E692A"/>
    <w:rsid w:val="00401EFE"/>
    <w:rsid w:val="00433895"/>
    <w:rsid w:val="00435E0D"/>
    <w:rsid w:val="004500C1"/>
    <w:rsid w:val="00451BDA"/>
    <w:rsid w:val="00461CDD"/>
    <w:rsid w:val="00461EB6"/>
    <w:rsid w:val="00462754"/>
    <w:rsid w:val="00477613"/>
    <w:rsid w:val="00486190"/>
    <w:rsid w:val="00496FE1"/>
    <w:rsid w:val="004A50F8"/>
    <w:rsid w:val="004C240F"/>
    <w:rsid w:val="00501385"/>
    <w:rsid w:val="00502A9B"/>
    <w:rsid w:val="005072E8"/>
    <w:rsid w:val="00513B56"/>
    <w:rsid w:val="005150A3"/>
    <w:rsid w:val="00517269"/>
    <w:rsid w:val="005205A6"/>
    <w:rsid w:val="00521FE0"/>
    <w:rsid w:val="005275C0"/>
    <w:rsid w:val="00542D88"/>
    <w:rsid w:val="00545682"/>
    <w:rsid w:val="00584210"/>
    <w:rsid w:val="005B0178"/>
    <w:rsid w:val="005B3B53"/>
    <w:rsid w:val="005B6DFB"/>
    <w:rsid w:val="005B72A2"/>
    <w:rsid w:val="005E5455"/>
    <w:rsid w:val="005F15ED"/>
    <w:rsid w:val="005F2C82"/>
    <w:rsid w:val="00600029"/>
    <w:rsid w:val="00611742"/>
    <w:rsid w:val="0061378D"/>
    <w:rsid w:val="0063709A"/>
    <w:rsid w:val="00654B49"/>
    <w:rsid w:val="00674D26"/>
    <w:rsid w:val="006858A4"/>
    <w:rsid w:val="00686477"/>
    <w:rsid w:val="00695E73"/>
    <w:rsid w:val="00697DFD"/>
    <w:rsid w:val="006A5B30"/>
    <w:rsid w:val="006D12BB"/>
    <w:rsid w:val="006D3289"/>
    <w:rsid w:val="006E2FBF"/>
    <w:rsid w:val="006F4AEE"/>
    <w:rsid w:val="00702359"/>
    <w:rsid w:val="00710C32"/>
    <w:rsid w:val="00720C56"/>
    <w:rsid w:val="00723509"/>
    <w:rsid w:val="0073096A"/>
    <w:rsid w:val="00736373"/>
    <w:rsid w:val="00750540"/>
    <w:rsid w:val="00764915"/>
    <w:rsid w:val="00765D18"/>
    <w:rsid w:val="007761D8"/>
    <w:rsid w:val="00776F5F"/>
    <w:rsid w:val="00780C2F"/>
    <w:rsid w:val="0078205C"/>
    <w:rsid w:val="007C5928"/>
    <w:rsid w:val="007D545F"/>
    <w:rsid w:val="007E3792"/>
    <w:rsid w:val="007F6D8D"/>
    <w:rsid w:val="00803790"/>
    <w:rsid w:val="00812073"/>
    <w:rsid w:val="00822402"/>
    <w:rsid w:val="00837DC3"/>
    <w:rsid w:val="00852FDB"/>
    <w:rsid w:val="00856224"/>
    <w:rsid w:val="0086220F"/>
    <w:rsid w:val="00870BB9"/>
    <w:rsid w:val="00872E30"/>
    <w:rsid w:val="00885B68"/>
    <w:rsid w:val="00892A24"/>
    <w:rsid w:val="00895FDC"/>
    <w:rsid w:val="008A0D71"/>
    <w:rsid w:val="008A2442"/>
    <w:rsid w:val="008A3C05"/>
    <w:rsid w:val="008B23DF"/>
    <w:rsid w:val="008B7471"/>
    <w:rsid w:val="008D578C"/>
    <w:rsid w:val="008E0309"/>
    <w:rsid w:val="008E2A13"/>
    <w:rsid w:val="008F66F5"/>
    <w:rsid w:val="008F723E"/>
    <w:rsid w:val="00904392"/>
    <w:rsid w:val="00904F4D"/>
    <w:rsid w:val="00910B90"/>
    <w:rsid w:val="00915719"/>
    <w:rsid w:val="00935D45"/>
    <w:rsid w:val="009539E1"/>
    <w:rsid w:val="00957467"/>
    <w:rsid w:val="0096793C"/>
    <w:rsid w:val="00972500"/>
    <w:rsid w:val="00991B6C"/>
    <w:rsid w:val="009A4F03"/>
    <w:rsid w:val="009B77D9"/>
    <w:rsid w:val="009C2B18"/>
    <w:rsid w:val="009F1475"/>
    <w:rsid w:val="009F7F76"/>
    <w:rsid w:val="00A02C39"/>
    <w:rsid w:val="00A12DD0"/>
    <w:rsid w:val="00A147BD"/>
    <w:rsid w:val="00A201CC"/>
    <w:rsid w:val="00A20EBB"/>
    <w:rsid w:val="00A24F42"/>
    <w:rsid w:val="00A31C9D"/>
    <w:rsid w:val="00A33B75"/>
    <w:rsid w:val="00A413F8"/>
    <w:rsid w:val="00A46D4E"/>
    <w:rsid w:val="00A4715B"/>
    <w:rsid w:val="00A541A3"/>
    <w:rsid w:val="00A555FE"/>
    <w:rsid w:val="00A639E5"/>
    <w:rsid w:val="00A76C6C"/>
    <w:rsid w:val="00A770BA"/>
    <w:rsid w:val="00A90DE7"/>
    <w:rsid w:val="00A95A87"/>
    <w:rsid w:val="00A974FB"/>
    <w:rsid w:val="00AA20F2"/>
    <w:rsid w:val="00AC09DF"/>
    <w:rsid w:val="00AE38CB"/>
    <w:rsid w:val="00AE4EA5"/>
    <w:rsid w:val="00B07448"/>
    <w:rsid w:val="00B2134E"/>
    <w:rsid w:val="00B3541E"/>
    <w:rsid w:val="00B36D7A"/>
    <w:rsid w:val="00B41658"/>
    <w:rsid w:val="00B57ABC"/>
    <w:rsid w:val="00B60FF2"/>
    <w:rsid w:val="00B652FF"/>
    <w:rsid w:val="00B71915"/>
    <w:rsid w:val="00B77DAD"/>
    <w:rsid w:val="00B86D51"/>
    <w:rsid w:val="00B97357"/>
    <w:rsid w:val="00BA3F6C"/>
    <w:rsid w:val="00BA46F3"/>
    <w:rsid w:val="00BB65E6"/>
    <w:rsid w:val="00BC6925"/>
    <w:rsid w:val="00BD17D4"/>
    <w:rsid w:val="00BF50F9"/>
    <w:rsid w:val="00C04130"/>
    <w:rsid w:val="00C16151"/>
    <w:rsid w:val="00C2344B"/>
    <w:rsid w:val="00C2361F"/>
    <w:rsid w:val="00C27B06"/>
    <w:rsid w:val="00C3077C"/>
    <w:rsid w:val="00C50537"/>
    <w:rsid w:val="00C572D2"/>
    <w:rsid w:val="00C740BB"/>
    <w:rsid w:val="00C9163C"/>
    <w:rsid w:val="00CA4F16"/>
    <w:rsid w:val="00CA5454"/>
    <w:rsid w:val="00CA78A9"/>
    <w:rsid w:val="00CC1855"/>
    <w:rsid w:val="00CC320A"/>
    <w:rsid w:val="00CC37B3"/>
    <w:rsid w:val="00CD54BE"/>
    <w:rsid w:val="00CE0B0A"/>
    <w:rsid w:val="00CE2815"/>
    <w:rsid w:val="00CE36A4"/>
    <w:rsid w:val="00CE659D"/>
    <w:rsid w:val="00CF5B63"/>
    <w:rsid w:val="00CF729F"/>
    <w:rsid w:val="00D01495"/>
    <w:rsid w:val="00D01BC4"/>
    <w:rsid w:val="00D34A03"/>
    <w:rsid w:val="00D35646"/>
    <w:rsid w:val="00D7476B"/>
    <w:rsid w:val="00D8231C"/>
    <w:rsid w:val="00D835C4"/>
    <w:rsid w:val="00D85223"/>
    <w:rsid w:val="00D86F0D"/>
    <w:rsid w:val="00D94C68"/>
    <w:rsid w:val="00D97632"/>
    <w:rsid w:val="00D978F3"/>
    <w:rsid w:val="00DA6134"/>
    <w:rsid w:val="00DB274A"/>
    <w:rsid w:val="00DC6E09"/>
    <w:rsid w:val="00DD0C70"/>
    <w:rsid w:val="00DE1B65"/>
    <w:rsid w:val="00DE6CB8"/>
    <w:rsid w:val="00E025B0"/>
    <w:rsid w:val="00E26326"/>
    <w:rsid w:val="00E30B9B"/>
    <w:rsid w:val="00E37A68"/>
    <w:rsid w:val="00E37DFB"/>
    <w:rsid w:val="00E41369"/>
    <w:rsid w:val="00E7134B"/>
    <w:rsid w:val="00E8453B"/>
    <w:rsid w:val="00E9128B"/>
    <w:rsid w:val="00EE0046"/>
    <w:rsid w:val="00EE06D4"/>
    <w:rsid w:val="00EE1B3E"/>
    <w:rsid w:val="00EE2693"/>
    <w:rsid w:val="00F02E8F"/>
    <w:rsid w:val="00F406C2"/>
    <w:rsid w:val="00F41A36"/>
    <w:rsid w:val="00F46CD1"/>
    <w:rsid w:val="00F5250B"/>
    <w:rsid w:val="00F56AA4"/>
    <w:rsid w:val="00F76303"/>
    <w:rsid w:val="00F8118F"/>
    <w:rsid w:val="00F8272D"/>
    <w:rsid w:val="00F96D59"/>
    <w:rsid w:val="00F975AF"/>
    <w:rsid w:val="00FA105E"/>
    <w:rsid w:val="00FA5E09"/>
    <w:rsid w:val="00FB0543"/>
    <w:rsid w:val="00FB6831"/>
    <w:rsid w:val="00FC364E"/>
    <w:rsid w:val="00FC6D8C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9" type="connector" idref="#_x0000_s1130"/>
        <o:r id="V:Rule30" type="connector" idref="#_x0000_s1120"/>
        <o:r id="V:Rule31" type="connector" idref="#_x0000_s1110"/>
        <o:r id="V:Rule32" type="connector" idref="#_x0000_s1114"/>
        <o:r id="V:Rule33" type="connector" idref="#_x0000_s1094"/>
        <o:r id="V:Rule34" type="connector" idref="#_x0000_s1095"/>
        <o:r id="V:Rule35" type="connector" idref="#_x0000_s1113"/>
        <o:r id="V:Rule36" type="connector" idref="#_x0000_s1125"/>
        <o:r id="V:Rule37" type="connector" idref="#_x0000_s1109"/>
        <o:r id="V:Rule38" type="connector" idref="#_x0000_s1107"/>
        <o:r id="V:Rule39" type="connector" idref="#_x0000_s1140"/>
        <o:r id="V:Rule40" type="connector" idref="#_x0000_s1133"/>
        <o:r id="V:Rule41" type="connector" idref="#_x0000_s1119"/>
        <o:r id="V:Rule42" type="connector" idref="#_x0000_s1111"/>
        <o:r id="V:Rule43" type="connector" idref="#_x0000_s1112"/>
        <o:r id="V:Rule44" type="connector" idref="#_x0000_s1141"/>
        <o:r id="V:Rule45" type="connector" idref="#_x0000_s1108"/>
        <o:r id="V:Rule46" type="connector" idref="#_x0000_s1121"/>
        <o:r id="V:Rule47" type="connector" idref="#_x0000_s1126"/>
        <o:r id="V:Rule48" type="connector" idref="#_x0000_s1097"/>
        <o:r id="V:Rule49" type="connector" idref="#_x0000_s1136"/>
        <o:r id="V:Rule50" type="connector" idref="#_x0000_s1127"/>
        <o:r id="V:Rule51" type="connector" idref="#_x0000_s1115"/>
        <o:r id="V:Rule52" type="connector" idref="#_x0000_s1122"/>
        <o:r id="V:Rule53" type="connector" idref="#_x0000_s1096"/>
        <o:r id="V:Rule54" type="connector" idref="#_x0000_s1124"/>
        <o:r id="V:Rule55" type="connector" idref="#_x0000_s1123"/>
        <o:r id="V:Rule5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23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A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F72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8F723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F723E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F72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8F723E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8F723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D4E"/>
  </w:style>
  <w:style w:type="paragraph" w:styleId="a8">
    <w:name w:val="footer"/>
    <w:basedOn w:val="a"/>
    <w:link w:val="a9"/>
    <w:uiPriority w:val="99"/>
    <w:semiHidden/>
    <w:unhideWhenUsed/>
    <w:rsid w:val="00A4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6D4E"/>
  </w:style>
  <w:style w:type="paragraph" w:customStyle="1" w:styleId="Style2">
    <w:name w:val="Style2"/>
    <w:basedOn w:val="a"/>
    <w:uiPriority w:val="99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E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13" Type="http://schemas.openxmlformats.org/officeDocument/2006/relationships/hyperlink" Target="mailto:admn_kartal@mail.ru" TargetMode="External"/><Relationship Id="rId18" Type="http://schemas.openxmlformats.org/officeDocument/2006/relationships/hyperlink" Target="mailto:admn_kartal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kartalyraion.ru" TargetMode="External"/><Relationship Id="rId17" Type="http://schemas.openxmlformats.org/officeDocument/2006/relationships/hyperlink" Target="http://www.pgu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alyra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" TargetMode="External"/><Relationship Id="rId10" Type="http://schemas.openxmlformats.org/officeDocument/2006/relationships/hyperlink" Target="mailto:admn_kartal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u74.ru" TargetMode="External"/><Relationship Id="rId1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CD9D-B66C-4BBA-8B12-90CC7CE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2015-06-04T07:32:00Z</cp:lastPrinted>
  <dcterms:created xsi:type="dcterms:W3CDTF">2015-06-04T03:46:00Z</dcterms:created>
  <dcterms:modified xsi:type="dcterms:W3CDTF">2015-06-04T08:02:00Z</dcterms:modified>
</cp:coreProperties>
</file>