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F1" w:rsidRDefault="002478F1" w:rsidP="00176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D8A" w:rsidRPr="002478F1" w:rsidRDefault="00176D8A" w:rsidP="00176D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8F1">
        <w:rPr>
          <w:rFonts w:ascii="Times New Roman" w:hAnsi="Times New Roman" w:cs="Times New Roman"/>
          <w:b/>
          <w:sz w:val="24"/>
          <w:szCs w:val="24"/>
        </w:rPr>
        <w:t>Информация о результатах публичных слушаний</w:t>
      </w:r>
    </w:p>
    <w:p w:rsidR="00C32E87" w:rsidRPr="002478F1" w:rsidRDefault="005F55C8" w:rsidP="002478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478F1">
        <w:rPr>
          <w:rFonts w:ascii="Times New Roman" w:hAnsi="Times New Roman" w:cs="Times New Roman"/>
          <w:b/>
          <w:sz w:val="24"/>
          <w:szCs w:val="24"/>
        </w:rPr>
        <w:t>по</w:t>
      </w:r>
      <w:r w:rsidRPr="002478F1">
        <w:rPr>
          <w:rFonts w:ascii="Times New Roman" w:hAnsi="Times New Roman" w:cs="Times New Roman"/>
          <w:b/>
          <w:bCs/>
          <w:sz w:val="24"/>
          <w:szCs w:val="24"/>
        </w:rPr>
        <w:t xml:space="preserve"> проекту решения Собрания депутатов Карталинского муниципального района</w:t>
      </w:r>
    </w:p>
    <w:p w:rsidR="005F55C8" w:rsidRPr="002478F1" w:rsidRDefault="005F55C8" w:rsidP="002478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478F1">
        <w:rPr>
          <w:rFonts w:ascii="Times New Roman" w:hAnsi="Times New Roman" w:cs="Times New Roman"/>
          <w:b/>
          <w:bCs/>
          <w:sz w:val="24"/>
          <w:szCs w:val="24"/>
        </w:rPr>
        <w:t>«Об исполнении бюджета Карталинского муниципального района за 201</w:t>
      </w:r>
      <w:r w:rsidR="00532AA1" w:rsidRPr="002478F1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2478F1">
        <w:rPr>
          <w:rFonts w:ascii="Times New Roman" w:hAnsi="Times New Roman" w:cs="Times New Roman"/>
          <w:b/>
          <w:bCs/>
          <w:sz w:val="24"/>
          <w:szCs w:val="24"/>
        </w:rPr>
        <w:t>год»</w:t>
      </w:r>
    </w:p>
    <w:p w:rsidR="00C32E87" w:rsidRPr="002478F1" w:rsidRDefault="00C32E87" w:rsidP="00176D8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176D8A" w:rsidRPr="002478F1" w:rsidRDefault="005F55C8" w:rsidP="00202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8F1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назначены решением Собрания депутатов Карталинского муниципального района от </w:t>
      </w:r>
      <w:r w:rsidR="00532AA1" w:rsidRPr="002478F1">
        <w:rPr>
          <w:rFonts w:ascii="Times New Roman" w:hAnsi="Times New Roman" w:cs="Times New Roman"/>
          <w:sz w:val="24"/>
          <w:szCs w:val="24"/>
        </w:rPr>
        <w:t>26.03.2020 года № 783-Н</w:t>
      </w:r>
      <w:r w:rsidRPr="002478F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2478F1">
        <w:rPr>
          <w:rFonts w:ascii="Times New Roman" w:eastAsia="Times New Roman" w:hAnsi="Times New Roman" w:cs="Times New Roman"/>
          <w:bCs/>
          <w:sz w:val="24"/>
          <w:szCs w:val="24"/>
        </w:rPr>
        <w:t xml:space="preserve">О назначении и проведении публичных слушаний по проекту решения Собрания депутатов Карталинского муниципального района «Об исполнении бюджета </w:t>
      </w:r>
      <w:r w:rsidRPr="002478F1">
        <w:rPr>
          <w:rFonts w:ascii="Times New Roman" w:eastAsia="Times New Roman" w:hAnsi="Times New Roman" w:cs="Times New Roman"/>
          <w:sz w:val="24"/>
          <w:szCs w:val="24"/>
        </w:rPr>
        <w:t>Карталинского муниципального района за 201</w:t>
      </w:r>
      <w:r w:rsidR="00532AA1" w:rsidRPr="002478F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478F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2478F1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176D8A" w:rsidRPr="002478F1">
        <w:rPr>
          <w:rFonts w:ascii="Times New Roman" w:hAnsi="Times New Roman" w:cs="Times New Roman"/>
          <w:sz w:val="24"/>
          <w:szCs w:val="24"/>
        </w:rPr>
        <w:t>.</w:t>
      </w:r>
      <w:r w:rsidR="00532AA1" w:rsidRPr="002478F1">
        <w:rPr>
          <w:rFonts w:ascii="Times New Roman" w:hAnsi="Times New Roman" w:cs="Times New Roman"/>
          <w:sz w:val="24"/>
          <w:szCs w:val="24"/>
        </w:rPr>
        <w:t xml:space="preserve"> </w:t>
      </w:r>
      <w:r w:rsidR="00532AA1" w:rsidRPr="002478F1">
        <w:rPr>
          <w:rFonts w:ascii="Times New Roman" w:hAnsi="Times New Roman" w:cs="Times New Roman"/>
          <w:bCs/>
          <w:sz w:val="24"/>
          <w:szCs w:val="24"/>
        </w:rPr>
        <w:t xml:space="preserve">Проект решения Собрания депутатов Карталинского муниципального района «Об исполнении бюджета Карталинского муниципального района за 2019 год» опубликован в </w:t>
      </w:r>
      <w:r w:rsidR="00532AA1" w:rsidRPr="002478F1">
        <w:rPr>
          <w:rFonts w:ascii="Times New Roman" w:hAnsi="Times New Roman" w:cs="Times New Roman"/>
          <w:sz w:val="24"/>
          <w:szCs w:val="24"/>
        </w:rPr>
        <w:t xml:space="preserve">газете «Карталинская новь» от 28.03.2020 года № 8 (приложение) и размещен </w:t>
      </w:r>
      <w:r w:rsidR="00532AA1" w:rsidRPr="002478F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32AA1" w:rsidRPr="002478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официальном сетевом издании </w:t>
      </w:r>
      <w:r w:rsidR="00532AA1" w:rsidRPr="002478F1">
        <w:rPr>
          <w:rFonts w:ascii="Times New Roman" w:eastAsia="Calibri" w:hAnsi="Times New Roman" w:cs="Times New Roman"/>
          <w:sz w:val="24"/>
          <w:szCs w:val="24"/>
        </w:rPr>
        <w:t xml:space="preserve">администрации Карталинского муниципального района в сети Интернет </w:t>
      </w:r>
      <w:r w:rsidR="00532AA1" w:rsidRPr="002478F1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532AA1" w:rsidRPr="002478F1">
          <w:rPr>
            <w:rFonts w:ascii="Times New Roman" w:hAnsi="Times New Roman" w:cs="Times New Roman"/>
            <w:sz w:val="24"/>
            <w:szCs w:val="24"/>
          </w:rPr>
          <w:t>http://www.kartalyraion.ru</w:t>
        </w:r>
      </w:hyperlink>
      <w:r w:rsidR="00532AA1" w:rsidRPr="002478F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76D8A" w:rsidRPr="002478F1" w:rsidRDefault="00176D8A" w:rsidP="0020230A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2478F1">
        <w:t xml:space="preserve">Дата, время и место проведения публичных слушаний: </w:t>
      </w:r>
      <w:r w:rsidR="00532AA1" w:rsidRPr="002478F1">
        <w:t>03.12.2020</w:t>
      </w:r>
      <w:r w:rsidRPr="002478F1">
        <w:t xml:space="preserve"> г. в 10.00 ч., администрация</w:t>
      </w:r>
      <w:r w:rsidRPr="002478F1">
        <w:rPr>
          <w:bCs/>
        </w:rPr>
        <w:t xml:space="preserve"> Карталинского муниципального района</w:t>
      </w:r>
      <w:r w:rsidRPr="002478F1">
        <w:t xml:space="preserve">  (г. Карталы,  ул. Ленина, д. 1, зал заседаний).</w:t>
      </w:r>
    </w:p>
    <w:p w:rsidR="005F55C8" w:rsidRPr="002478F1" w:rsidRDefault="005F55C8" w:rsidP="002023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>Участники публичных слушаний, рассмотрев проект решения Собрания депутатов Карталинского муниципального района «Об исполнении бюджета Карталинского муниципального района за 201</w:t>
      </w:r>
      <w:r w:rsidR="00532AA1" w:rsidRPr="002478F1">
        <w:rPr>
          <w:rFonts w:ascii="Times New Roman" w:hAnsi="Times New Roman" w:cs="Times New Roman"/>
          <w:sz w:val="24"/>
          <w:szCs w:val="24"/>
        </w:rPr>
        <w:t>9</w:t>
      </w:r>
      <w:r w:rsidRPr="002478F1">
        <w:rPr>
          <w:rFonts w:ascii="Times New Roman" w:hAnsi="Times New Roman" w:cs="Times New Roman"/>
          <w:sz w:val="24"/>
          <w:szCs w:val="24"/>
        </w:rPr>
        <w:t xml:space="preserve"> год», отметили следующее:</w:t>
      </w:r>
    </w:p>
    <w:p w:rsidR="00532AA1" w:rsidRPr="002478F1" w:rsidRDefault="00532AA1" w:rsidP="00202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>Бюджет Карталинского муниципального района на 2019 год и на плановый период 2020 и 2021 годов утвержден решением Собрания депутатов от 20.12.2018года № 576. Решение о бюджете опубликовано в приложении к газете «Карталинская новь» от 19.12.2018 № 38 в сроки, предусмотренные пунктом 2 статьи 28 Положения о бюджетном процессе.</w:t>
      </w:r>
    </w:p>
    <w:p w:rsidR="00532AA1" w:rsidRPr="002478F1" w:rsidRDefault="00532AA1" w:rsidP="00202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 xml:space="preserve">Первоначально бюджет Карталинского муниципального района на 2019 год утвержден по расходам в сумме 1460427,5 тыс.рублей, по доходам в сумме 1460427,5тыс. рублей (в том числе безвозмездные поступления 1019920,5тыс.рублей). Бюджет принят бездефицитным. </w:t>
      </w:r>
    </w:p>
    <w:p w:rsidR="00532AA1" w:rsidRPr="002478F1" w:rsidRDefault="00532AA1" w:rsidP="00202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>В течение 2019 года в решение о бюджете внесено 7 изменений: решения Собрания депутатов КМР от 28.02.2019 № 615, от 28.03.2019 № 629, от 30.04.2019 № 650, от 27.06.2019 № 667, от 29.08.2019 № 682, от  31.10.2019 № 707, от 19.12.2019 № 730. Внесенные в течение 2019года изменения в бюджетные назначения были обусловлены в основном необходимостью отражения в доходных и расходных частях районного бюджета средств полученных из других бюджетов, уточнения поступлений в отчетном году собственных доходов, а также распределения остатков средств на счете бюджета на 01.01.2019. В соответствии с требованиями статьи 36 Бюджетного Кодекса РФ указанные решения Собрания депутатов о внесении изменений в решение о бюджете на 2019 год опубликованы в газете «Карталинская новь» в полном объеме. Основные показатели уточненного бюджета района на 2019 год (в редакции решения Собрания депутатов от 19.12.2019 № 730 составили:</w:t>
      </w:r>
    </w:p>
    <w:p w:rsidR="00532AA1" w:rsidRPr="002478F1" w:rsidRDefault="00532AA1" w:rsidP="0020230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>1) прогнозируемый объем доходов – 1552296,22 тыс. рублей (увеличение на 91868,72 тыс. рублей или на 6,3 процента от первоначального объема);</w:t>
      </w:r>
      <w:r w:rsidRPr="002478F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32AA1" w:rsidRPr="002478F1" w:rsidRDefault="00532AA1" w:rsidP="00202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>2) объем безвозмездных поступлений от других бюджетов бюджетной системы – 1095632,89 тыс. рублей (увеличение на 75712,39 тыс. рублей или на 7,4 процента от первоначального объема);</w:t>
      </w:r>
    </w:p>
    <w:p w:rsidR="00532AA1" w:rsidRPr="002478F1" w:rsidRDefault="0020230A" w:rsidP="00202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 xml:space="preserve">3) плановый объем расходов - </w:t>
      </w:r>
      <w:r w:rsidR="00532AA1" w:rsidRPr="002478F1">
        <w:rPr>
          <w:rFonts w:ascii="Times New Roman" w:hAnsi="Times New Roman" w:cs="Times New Roman"/>
          <w:sz w:val="24"/>
          <w:szCs w:val="24"/>
        </w:rPr>
        <w:t>1584062,46 тыс. рублей (увеличение на 123635,39 тыс. рублей  или на 8,5 процента от первоначального объема);</w:t>
      </w:r>
    </w:p>
    <w:p w:rsidR="00532AA1" w:rsidRPr="002478F1" w:rsidRDefault="00532AA1" w:rsidP="00202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>4) дефицит бюджета – 31766,24 тыс. рублей.</w:t>
      </w:r>
    </w:p>
    <w:p w:rsidR="00505614" w:rsidRPr="002478F1" w:rsidRDefault="00505614" w:rsidP="00202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 xml:space="preserve">Размер дефицита соответствует требованиям пункта 3 статьи 92.1 Бюджетного Кодекса РФ. Источником внутреннего финансирования дефицита бюджета определены изменения остатков средств на счетах по учету средств бюджета.  </w:t>
      </w:r>
    </w:p>
    <w:p w:rsidR="00505614" w:rsidRPr="002478F1" w:rsidRDefault="00505614" w:rsidP="00202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  <w:lang w:eastAsia="ar-SA"/>
        </w:rPr>
        <w:t>Согласно отчету в 2019 году фактически исполненные назначения по доходам (1547249,17 тыс. рублей), ниже исполненных назначений по расходам (1550420,62 тыс. рублей)– при исполнении бюджета сложился дефицит в сумме 3171,45 тыс. рублей.</w:t>
      </w:r>
      <w:r w:rsidRPr="00247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614" w:rsidRPr="002478F1" w:rsidRDefault="00505614" w:rsidP="00202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lastRenderedPageBreak/>
        <w:t xml:space="preserve"> Остаток средств на едином счете местного бюджета на 01.01.2020 года составил 31713,2тыс.рублей,</w:t>
      </w:r>
      <w:r w:rsidRPr="002478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78F1">
        <w:rPr>
          <w:rFonts w:ascii="Times New Roman" w:hAnsi="Times New Roman" w:cs="Times New Roman"/>
          <w:sz w:val="24"/>
          <w:szCs w:val="24"/>
        </w:rPr>
        <w:t>в том числе собственные доходы</w:t>
      </w:r>
      <w:r w:rsidR="0020230A" w:rsidRPr="002478F1">
        <w:rPr>
          <w:rFonts w:ascii="Times New Roman" w:hAnsi="Times New Roman" w:cs="Times New Roman"/>
          <w:sz w:val="24"/>
          <w:szCs w:val="24"/>
        </w:rPr>
        <w:t xml:space="preserve"> </w:t>
      </w:r>
      <w:r w:rsidRPr="002478F1">
        <w:rPr>
          <w:rFonts w:ascii="Times New Roman" w:hAnsi="Times New Roman" w:cs="Times New Roman"/>
          <w:sz w:val="24"/>
          <w:szCs w:val="24"/>
        </w:rPr>
        <w:t>28780,9тыс.рублей, акцизы на нефтепродукты 2574,1тыс.рублей; целевые остатки межбюджетных трансфертов от Карталинского городского поселения 295,2тыс.рублей, остатки межбюджетных трансфертов из областного бюджета 62,9тыс.рублей,</w:t>
      </w:r>
      <w:r w:rsidRPr="002478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78F1">
        <w:rPr>
          <w:rFonts w:ascii="Times New Roman" w:hAnsi="Times New Roman" w:cs="Times New Roman"/>
          <w:sz w:val="24"/>
          <w:szCs w:val="24"/>
        </w:rPr>
        <w:t>что подтверждено выпиской из лицевого счета бюджета  Отделения по Карталинскому району Управления федерального казначейства по Челябинской области.</w:t>
      </w:r>
    </w:p>
    <w:p w:rsidR="00505614" w:rsidRPr="002478F1" w:rsidRDefault="00505614" w:rsidP="0020230A">
      <w:pPr>
        <w:tabs>
          <w:tab w:val="left" w:pos="1440"/>
          <w:tab w:val="left" w:pos="1800"/>
          <w:tab w:val="left" w:pos="2340"/>
          <w:tab w:val="left" w:pos="25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 xml:space="preserve">По отчету об исполнении бюджета Карталинского муниципального района за 2019 год бюджет по доходам в целом (с учетом изменений и дополнений) выполнен на 99,7 процентов (план 1552296,2тыс. рублей, факт 1547249,2тыс.рублей). </w:t>
      </w:r>
    </w:p>
    <w:p w:rsidR="00505614" w:rsidRPr="002478F1" w:rsidRDefault="00505614" w:rsidP="00202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>В структуре доходной части бюджета муниципального района основной объем составляют безвозмездные поступления – 69,9 процента (</w:t>
      </w:r>
      <w:r w:rsidRPr="002478F1">
        <w:rPr>
          <w:rFonts w:ascii="Times New Roman" w:hAnsi="Times New Roman" w:cs="Times New Roman"/>
          <w:bCs/>
          <w:sz w:val="24"/>
          <w:szCs w:val="24"/>
        </w:rPr>
        <w:t>1082145,1</w:t>
      </w:r>
      <w:r w:rsidRPr="002478F1">
        <w:rPr>
          <w:rFonts w:ascii="Times New Roman" w:hAnsi="Times New Roman" w:cs="Times New Roman"/>
          <w:sz w:val="24"/>
          <w:szCs w:val="24"/>
        </w:rPr>
        <w:t>тыс. рублей). Доля налоговых и неналоговых доходов составила 30,1 процента доходной части бюджета (465104,1тыс. рублей).</w:t>
      </w:r>
    </w:p>
    <w:p w:rsidR="00505614" w:rsidRPr="002478F1" w:rsidRDefault="00176D8A" w:rsidP="00202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5614" w:rsidRPr="002478F1">
        <w:rPr>
          <w:rFonts w:ascii="Times New Roman" w:hAnsi="Times New Roman" w:cs="Times New Roman"/>
          <w:sz w:val="24"/>
          <w:szCs w:val="24"/>
        </w:rPr>
        <w:t>В целом доходы бюджета в 2019 году в сравнении с 2018</w:t>
      </w:r>
      <w:r w:rsidR="0020230A" w:rsidRPr="002478F1">
        <w:rPr>
          <w:rFonts w:ascii="Times New Roman" w:hAnsi="Times New Roman" w:cs="Times New Roman"/>
          <w:sz w:val="24"/>
          <w:szCs w:val="24"/>
        </w:rPr>
        <w:t xml:space="preserve"> </w:t>
      </w:r>
      <w:r w:rsidR="00505614" w:rsidRPr="002478F1">
        <w:rPr>
          <w:rFonts w:ascii="Times New Roman" w:hAnsi="Times New Roman" w:cs="Times New Roman"/>
          <w:sz w:val="24"/>
          <w:szCs w:val="24"/>
        </w:rPr>
        <w:t xml:space="preserve">годом увеличились на 78216,4тыс.рублей или на 5,3процентов. </w:t>
      </w:r>
    </w:p>
    <w:p w:rsidR="00176D8A" w:rsidRPr="002478F1" w:rsidRDefault="00505614" w:rsidP="00202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>Рост налоговых и неналоговых доходов в сравнении с соответствующим периодом 2018 года наблюдается на 49658,0тыс.рублей или на 12,0 процентов, безвозмездных поступлений на 28558,4 тыс.рублей или на 2,7 процентов.</w:t>
      </w:r>
    </w:p>
    <w:p w:rsidR="00505614" w:rsidRPr="002478F1" w:rsidRDefault="00505614" w:rsidP="00202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 xml:space="preserve">В отчетном году налоговые доходы поступили в сумме 413437,3тыс.рублей или 101,8процентов от плановых назначений. </w:t>
      </w:r>
    </w:p>
    <w:p w:rsidR="00505614" w:rsidRPr="002478F1" w:rsidRDefault="00505614" w:rsidP="00202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Основной объем налоговых доходов бюджета (85,8 процента налоговых поступлений) сформирован за счет НДФЛ в сумме </w:t>
      </w:r>
      <w:r w:rsidRPr="002478F1">
        <w:rPr>
          <w:rFonts w:ascii="Times New Roman" w:hAnsi="Times New Roman" w:cs="Times New Roman"/>
          <w:sz w:val="24"/>
          <w:szCs w:val="24"/>
        </w:rPr>
        <w:t>354629,6</w:t>
      </w:r>
      <w:r w:rsidRPr="002478F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тыс. рублей, который исполнен на 101,2 процента от утвержденных бюджетных назначений. В 2019году поступило</w:t>
      </w:r>
      <w:r w:rsidRPr="002478F1">
        <w:rPr>
          <w:rFonts w:ascii="Times New Roman" w:hAnsi="Times New Roman" w:cs="Times New Roman"/>
          <w:sz w:val="24"/>
          <w:szCs w:val="24"/>
        </w:rPr>
        <w:t xml:space="preserve"> налога на доходы физических лиц</w:t>
      </w:r>
      <w:r w:rsidRPr="002478F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на 40630,9тыс.рублей  или на 12,9 процента больше по сравнению с аналогичным периодом прошлого года. </w:t>
      </w:r>
      <w:r w:rsidRPr="002478F1">
        <w:rPr>
          <w:rFonts w:ascii="Times New Roman" w:hAnsi="Times New Roman" w:cs="Times New Roman"/>
          <w:sz w:val="24"/>
          <w:szCs w:val="24"/>
        </w:rPr>
        <w:t>Дополнительный норматив отчислений от налога на доходы физических лиц в бюджет Карталинского муниципального района, заменяющий дотацию на выравнивание бюджетной обеспеченности  в 2019году составил 59,08</w:t>
      </w:r>
      <w:r w:rsidRPr="002478F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процента</w:t>
      </w:r>
      <w:r w:rsidRPr="002478F1">
        <w:rPr>
          <w:rFonts w:ascii="Times New Roman" w:hAnsi="Times New Roman" w:cs="Times New Roman"/>
          <w:sz w:val="24"/>
          <w:szCs w:val="24"/>
        </w:rPr>
        <w:t xml:space="preserve"> (2018году – 52,98</w:t>
      </w:r>
      <w:r w:rsidRPr="002478F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процента</w:t>
      </w:r>
      <w:r w:rsidRPr="002478F1">
        <w:rPr>
          <w:rFonts w:ascii="Times New Roman" w:hAnsi="Times New Roman" w:cs="Times New Roman"/>
          <w:sz w:val="24"/>
          <w:szCs w:val="24"/>
        </w:rPr>
        <w:t>).</w:t>
      </w:r>
    </w:p>
    <w:p w:rsidR="00505614" w:rsidRPr="002478F1" w:rsidRDefault="00505614" w:rsidP="002023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78F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Поступление прочих налоговых доходов составило 58807,7 тыс. рублей (14,2 процента от налоговых поступлений), из них:</w:t>
      </w:r>
    </w:p>
    <w:p w:rsidR="00505614" w:rsidRPr="002478F1" w:rsidRDefault="00505614" w:rsidP="0020230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78F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1) акцизы по подакцизным товарам (продукции), производимым на территории Российской Федерации в сумме 19773,7 тыс. рублей. Доля в налоговых доходах составляет 4,8 процента.</w:t>
      </w:r>
    </w:p>
    <w:p w:rsidR="00505614" w:rsidRPr="002478F1" w:rsidRDefault="00505614" w:rsidP="0020230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78F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2) налог, взимаемый в связи с применением упрощенной системы налогообложения в сумме -</w:t>
      </w:r>
      <w:r w:rsidRPr="002478F1">
        <w:rPr>
          <w:rFonts w:ascii="Times New Roman" w:hAnsi="Times New Roman" w:cs="Times New Roman"/>
          <w:sz w:val="24"/>
          <w:szCs w:val="24"/>
        </w:rPr>
        <w:t>14858,3</w:t>
      </w:r>
      <w:r w:rsidRPr="002478F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тыс. рублей, исполнение 103,5процентов. Доля в налоговых и неналоговых доходах составила 3,2</w:t>
      </w:r>
      <w:r w:rsidRPr="002478F1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2478F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505614" w:rsidRPr="002478F1" w:rsidRDefault="00505614" w:rsidP="0020230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78F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3) единый налог на вмененный доход для отдельных видов деятельности поступил в сумме 8800,1 тыс. рублей, исполнение бюджетных назначений 103,5%. Доля в налоговых и неналоговых доходах составила 1,9</w:t>
      </w:r>
      <w:r w:rsidRPr="002478F1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2478F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505614" w:rsidRPr="002478F1" w:rsidRDefault="00505614" w:rsidP="00202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 xml:space="preserve">4) налог, взимаемый в связи с применением патентной системы налогообложения поступил в сумме 466,9тыс.рублей, исполнение 101,5процентов. </w:t>
      </w:r>
      <w:r w:rsidRPr="002478F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Доля в налоговых и неналоговых доходах составила 0,1</w:t>
      </w:r>
      <w:r w:rsidRPr="002478F1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2478F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505614" w:rsidRPr="002478F1" w:rsidRDefault="00505614" w:rsidP="00202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 xml:space="preserve">5) налог на добычу полезных ископаемых поступил в размере 5252,2тыс.рублей или 134,8% от плановых назначений. </w:t>
      </w:r>
      <w:r w:rsidRPr="002478F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Доля в налоговых и неналоговых доходах составила 1,1</w:t>
      </w:r>
      <w:r w:rsidRPr="002478F1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2478F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505614" w:rsidRPr="002478F1" w:rsidRDefault="00505614" w:rsidP="00202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 xml:space="preserve">6) поступления государственной пошлины составили 9656,5тыс.рублей, исполнение годовых бюджетных назначений -106,1 процентов. </w:t>
      </w:r>
      <w:r w:rsidRPr="002478F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Доля в налоговых и неналоговых доходах составила 2,1</w:t>
      </w:r>
      <w:r w:rsidRPr="002478F1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2478F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505614" w:rsidRPr="002478F1" w:rsidRDefault="00505614" w:rsidP="00202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>По</w:t>
      </w:r>
      <w:r w:rsidRPr="002478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78F1">
        <w:rPr>
          <w:rFonts w:ascii="Times New Roman" w:hAnsi="Times New Roman" w:cs="Times New Roman"/>
          <w:sz w:val="24"/>
          <w:szCs w:val="24"/>
        </w:rPr>
        <w:t>данным Информационного письма Межрайонной инспекции Федеральной налоговой службы №19 по Челябинской области на 01.01.2020года недоимка  по налоговым платежам в бюджет Карталинского муниципального района составила 7858,7тыс.рублей (на 01.01.2019года 6328,1тыс.рублей), в том числе:</w:t>
      </w:r>
    </w:p>
    <w:p w:rsidR="00505614" w:rsidRPr="002478F1" w:rsidRDefault="00505614" w:rsidP="00202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>- по налогу на доходы физических лиц в местный бюджет –5981,4тыс.рублей (на 01.01.2019года -4537,0тыс.рублей);</w:t>
      </w:r>
    </w:p>
    <w:p w:rsidR="00505614" w:rsidRPr="002478F1" w:rsidRDefault="00505614" w:rsidP="00202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>- по единому налогу на вмененный доход для отдельных видов деятельности -629,5тыс.рублей (на 01.01.2019года- 597,9тыс.рублей);</w:t>
      </w:r>
    </w:p>
    <w:p w:rsidR="00505614" w:rsidRPr="002478F1" w:rsidRDefault="00505614" w:rsidP="00202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478F1">
        <w:rPr>
          <w:rFonts w:ascii="Times New Roman" w:hAnsi="Times New Roman" w:cs="Times New Roman"/>
          <w:sz w:val="24"/>
          <w:szCs w:val="24"/>
        </w:rPr>
        <w:t xml:space="preserve"> </w:t>
      </w:r>
      <w:r w:rsidRPr="002478F1">
        <w:rPr>
          <w:rFonts w:ascii="Times New Roman" w:hAnsi="Times New Roman" w:cs="Times New Roman"/>
          <w:sz w:val="24"/>
          <w:szCs w:val="24"/>
        </w:rPr>
        <w:t>по налогу, взимаемому в связи с применением упрощенной системы налогообложения- 1226,3тыс.рублей (на 01.01.2019года -1052,2тыс.рублей);</w:t>
      </w:r>
    </w:p>
    <w:p w:rsidR="00505614" w:rsidRPr="002478F1" w:rsidRDefault="00505614" w:rsidP="0020230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78F1">
        <w:rPr>
          <w:rFonts w:ascii="Times New Roman" w:hAnsi="Times New Roman" w:cs="Times New Roman"/>
          <w:sz w:val="24"/>
          <w:szCs w:val="24"/>
        </w:rPr>
        <w:t>- по налогу, взимаемому в связи с применением патентной системы налогообложения- 21,5тыс.рублей (на 01.01.2019года- 41,6тыс.рублей).</w:t>
      </w:r>
    </w:p>
    <w:p w:rsidR="00383D4B" w:rsidRPr="002478F1" w:rsidRDefault="00383D4B" w:rsidP="00202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>Кассовое поступление неналоговых доходов за 2019 год составило 51666,8тыс. рублей – это на 8,4 процентов выше уровня платежей 2018года на 3996,3тыс.рублей (</w:t>
      </w:r>
      <w:r w:rsidRPr="002478F1">
        <w:rPr>
          <w:rFonts w:ascii="Times New Roman" w:hAnsi="Times New Roman" w:cs="Times New Roman"/>
          <w:bCs/>
          <w:sz w:val="24"/>
          <w:szCs w:val="24"/>
        </w:rPr>
        <w:t>47670,5</w:t>
      </w:r>
      <w:r w:rsidRPr="002478F1">
        <w:rPr>
          <w:rFonts w:ascii="Times New Roman" w:hAnsi="Times New Roman" w:cs="Times New Roman"/>
          <w:sz w:val="24"/>
          <w:szCs w:val="24"/>
        </w:rPr>
        <w:t>тыс.рублей).</w:t>
      </w:r>
    </w:p>
    <w:p w:rsidR="00383D4B" w:rsidRPr="002478F1" w:rsidRDefault="00383D4B" w:rsidP="00202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>В сравнении с исполнением за 2018год наблюдается:</w:t>
      </w:r>
    </w:p>
    <w:p w:rsidR="00383D4B" w:rsidRPr="002478F1" w:rsidRDefault="00383D4B" w:rsidP="002023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 xml:space="preserve"> * </w:t>
      </w:r>
      <w:r w:rsidRPr="002478F1">
        <w:rPr>
          <w:rFonts w:ascii="Times New Roman" w:hAnsi="Times New Roman" w:cs="Times New Roman"/>
          <w:i/>
          <w:sz w:val="24"/>
          <w:szCs w:val="24"/>
        </w:rPr>
        <w:t>рост поступлений</w:t>
      </w:r>
    </w:p>
    <w:p w:rsidR="00383D4B" w:rsidRPr="002478F1" w:rsidRDefault="00383D4B" w:rsidP="002023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>- в виде арендной платы за земли после 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поступило 32,4тыс.рублей, что на 24,4тыс.рублей больше по причине заключения новых договоров аренды;</w:t>
      </w:r>
    </w:p>
    <w:p w:rsidR="00383D4B" w:rsidRPr="002478F1" w:rsidRDefault="00383D4B" w:rsidP="00202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>-</w:t>
      </w:r>
      <w:r w:rsidR="0020230A" w:rsidRPr="002478F1">
        <w:rPr>
          <w:rFonts w:ascii="Times New Roman" w:hAnsi="Times New Roman" w:cs="Times New Roman"/>
          <w:sz w:val="24"/>
          <w:szCs w:val="24"/>
        </w:rPr>
        <w:t xml:space="preserve"> </w:t>
      </w:r>
      <w:r w:rsidRPr="002478F1">
        <w:rPr>
          <w:rFonts w:ascii="Times New Roman" w:hAnsi="Times New Roman" w:cs="Times New Roman"/>
          <w:sz w:val="24"/>
          <w:szCs w:val="24"/>
        </w:rPr>
        <w:t>от продажи материальных и нематериальных активов поступления составили 6531,3тыс.рублей, исполнение годового плана 102,1процента, рост на 4171,6тыс.рублей или в 2,8раза;</w:t>
      </w:r>
    </w:p>
    <w:p w:rsidR="00383D4B" w:rsidRPr="002478F1" w:rsidRDefault="00383D4B" w:rsidP="0020230A">
      <w:pPr>
        <w:suppressLineNumbers/>
        <w:tabs>
          <w:tab w:val="left" w:pos="109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 xml:space="preserve">В 2019 году возросли доходы от реализации имущества на 266,3 тыс. рублей. </w:t>
      </w:r>
    </w:p>
    <w:p w:rsidR="00383D4B" w:rsidRPr="002478F1" w:rsidRDefault="00383D4B" w:rsidP="0020230A">
      <w:pPr>
        <w:pStyle w:val="a8"/>
        <w:spacing w:after="0"/>
        <w:ind w:firstLine="567"/>
        <w:jc w:val="both"/>
      </w:pPr>
      <w:r w:rsidRPr="002478F1">
        <w:t xml:space="preserve">В отчётном году реализовано имущество Карталинского муниципального района на сумму 800,6 тыс. рублей, в том числе: </w:t>
      </w:r>
    </w:p>
    <w:p w:rsidR="00383D4B" w:rsidRPr="002478F1" w:rsidRDefault="00383D4B" w:rsidP="0020230A">
      <w:pPr>
        <w:pStyle w:val="a8"/>
        <w:spacing w:after="0"/>
        <w:ind w:firstLine="567"/>
        <w:jc w:val="both"/>
      </w:pPr>
      <w:r w:rsidRPr="002478F1">
        <w:t>* реализовано здание библиотеки по адресу: г. Карталы, улица Октябрьская, дом 52 Б, на сумму 526,3 тыс. рублей;</w:t>
      </w:r>
    </w:p>
    <w:p w:rsidR="00383D4B" w:rsidRPr="002478F1" w:rsidRDefault="00383D4B" w:rsidP="0020230A">
      <w:pPr>
        <w:pStyle w:val="a8"/>
        <w:spacing w:after="0"/>
        <w:ind w:firstLine="567"/>
        <w:jc w:val="both"/>
      </w:pPr>
      <w:r w:rsidRPr="002478F1">
        <w:t>* внесена сумма 274,3 тыс. рублей за выкуп нежилого подвального помещения № 2, по адресу: г. Карталы, улица Славы, 2.</w:t>
      </w:r>
    </w:p>
    <w:p w:rsidR="00383D4B" w:rsidRPr="002478F1" w:rsidRDefault="00383D4B" w:rsidP="0020230A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 xml:space="preserve">В 2019 году возросла продажа земельных участков на 3905,3 тыс. рублей, по сравнению с 2018 годом. Увеличение произошло в связи с тем, что в апреле и июле 2019 года ООО «Новокаолиновый ГОК» выкупил 4 земельных участка в собственность на сумму 4176,0 тыс. рублей. </w:t>
      </w:r>
    </w:p>
    <w:p w:rsidR="0020230A" w:rsidRPr="002478F1" w:rsidRDefault="00383D4B" w:rsidP="00202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i/>
          <w:sz w:val="24"/>
          <w:szCs w:val="24"/>
        </w:rPr>
        <w:t>-</w:t>
      </w:r>
      <w:r w:rsidRPr="002478F1">
        <w:rPr>
          <w:rFonts w:ascii="Times New Roman" w:hAnsi="Times New Roman" w:cs="Times New Roman"/>
          <w:sz w:val="24"/>
          <w:szCs w:val="24"/>
        </w:rPr>
        <w:t xml:space="preserve"> от штрафов, санкций, возмещение ущерба поступление 3824,8тыс.рублей, исполнение годового плана составило 103,2процента. </w:t>
      </w:r>
    </w:p>
    <w:p w:rsidR="00383D4B" w:rsidRPr="002478F1" w:rsidRDefault="00383D4B" w:rsidP="00202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 xml:space="preserve">- от оказания платных услуг (работ) и компенсации затрат государства  поступления в сумме 31831,1тыс.рублей, исполнение годовых бюджетных назначений 101,5процентов. </w:t>
      </w:r>
      <w:r w:rsidRPr="002478F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Доля в налоговых и неналоговых доходах составила 6,8</w:t>
      </w:r>
      <w:r w:rsidRPr="002478F1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2478F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383D4B" w:rsidRPr="002478F1" w:rsidRDefault="00383D4B" w:rsidP="002023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8F1">
        <w:rPr>
          <w:rFonts w:ascii="Times New Roman" w:hAnsi="Times New Roman" w:cs="Times New Roman"/>
          <w:i/>
          <w:sz w:val="24"/>
          <w:szCs w:val="24"/>
        </w:rPr>
        <w:t>*снижение</w:t>
      </w:r>
      <w:r w:rsidRPr="002478F1">
        <w:rPr>
          <w:rFonts w:ascii="Times New Roman" w:hAnsi="Times New Roman" w:cs="Times New Roman"/>
          <w:sz w:val="24"/>
          <w:szCs w:val="24"/>
        </w:rPr>
        <w:t xml:space="preserve"> </w:t>
      </w:r>
      <w:r w:rsidRPr="002478F1">
        <w:rPr>
          <w:rFonts w:ascii="Times New Roman" w:hAnsi="Times New Roman" w:cs="Times New Roman"/>
          <w:i/>
          <w:sz w:val="24"/>
          <w:szCs w:val="24"/>
        </w:rPr>
        <w:t>поступлений</w:t>
      </w:r>
    </w:p>
    <w:p w:rsidR="00383D4B" w:rsidRPr="002478F1" w:rsidRDefault="00383D4B" w:rsidP="00202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>- плата за негативное воздействие на окружающую среду поступили в сумме 331,5тыс.рублей, исполнение годовых бюджетных назначений составило 124,4процентов. В сравнении с платежами 2018года снизились на 432,5 тыс. рублей или на 56,6 процентов, в связи с изменением законодательства в области охраны окружающей среды;</w:t>
      </w:r>
    </w:p>
    <w:p w:rsidR="00383D4B" w:rsidRPr="002478F1" w:rsidRDefault="00383D4B" w:rsidP="0020230A">
      <w:pPr>
        <w:tabs>
          <w:tab w:val="left" w:pos="3045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>-</w:t>
      </w:r>
      <w:r w:rsidR="0020230A" w:rsidRPr="002478F1">
        <w:rPr>
          <w:rFonts w:ascii="Times New Roman" w:hAnsi="Times New Roman" w:cs="Times New Roman"/>
          <w:sz w:val="24"/>
          <w:szCs w:val="24"/>
        </w:rPr>
        <w:t xml:space="preserve"> </w:t>
      </w:r>
      <w:r w:rsidRPr="002478F1">
        <w:rPr>
          <w:rFonts w:ascii="Times New Roman" w:hAnsi="Times New Roman" w:cs="Times New Roman"/>
          <w:sz w:val="24"/>
          <w:szCs w:val="24"/>
        </w:rPr>
        <w:t xml:space="preserve">от сдачи в аренду имущества, составляющего муниципальную казну (за исключением земельных участков) поступило доходов 3819,1тыс.рублей, что составляет 100,5процентов от годовых бюджетных назначений. В сравнении с аналогичным периодом прошлого года доходы снизились на 1206,7 тыс. рублей или на 24,0 процентов, в связи с расторжением 2 договоров аренды, а также не оплатой аренды в 2019 году ОАО «Газпром газораспределение Челябинск» в сумме 1000,0 тыс. рублей;  </w:t>
      </w:r>
    </w:p>
    <w:p w:rsidR="00383D4B" w:rsidRPr="002478F1" w:rsidRDefault="00383D4B" w:rsidP="0020230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78F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478F1">
        <w:rPr>
          <w:rFonts w:ascii="Times New Roman" w:hAnsi="Times New Roman" w:cs="Times New Roman"/>
          <w:sz w:val="24"/>
          <w:szCs w:val="24"/>
        </w:rPr>
        <w:t xml:space="preserve">получаемых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поступили в сумме 5234,4тыс.рублей, исполнение годовых бюджетных назначений составило 112,7процентов. </w:t>
      </w:r>
    </w:p>
    <w:p w:rsidR="00383D4B" w:rsidRPr="002478F1" w:rsidRDefault="00383D4B" w:rsidP="00202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>Согласно отчетности главного администратора доходов - Управления по имущественной и земельной политике Карталинского муниципального района сумма задолженности в местный бюджет (за исключением доходов будущих периодов) составила 15027,5тыс.рублей, в том числе:</w:t>
      </w:r>
    </w:p>
    <w:p w:rsidR="00383D4B" w:rsidRPr="002478F1" w:rsidRDefault="00383D4B" w:rsidP="00202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 xml:space="preserve">-  по доходам от арендной платы за земельные участки 10798,6тыс.рублей; </w:t>
      </w:r>
    </w:p>
    <w:p w:rsidR="00383D4B" w:rsidRPr="002478F1" w:rsidRDefault="00383D4B" w:rsidP="00202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 xml:space="preserve">- по доходам от сдачи в аренду имущества муниципального района – 2153,8тыс.рублей; </w:t>
      </w:r>
    </w:p>
    <w:p w:rsidR="00383D4B" w:rsidRPr="002478F1" w:rsidRDefault="00383D4B" w:rsidP="00202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>- задолженность муниципальных унитарных предприятий по перечислению части прибыли составила - 2072,4тыс.рублей;</w:t>
      </w:r>
    </w:p>
    <w:p w:rsidR="00383D4B" w:rsidRPr="002478F1" w:rsidRDefault="00383D4B" w:rsidP="00202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lastRenderedPageBreak/>
        <w:t>- прочие- 2,7тыс.рублей.</w:t>
      </w:r>
    </w:p>
    <w:p w:rsidR="00383D4B" w:rsidRPr="002478F1" w:rsidRDefault="00383D4B" w:rsidP="002023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8F1">
        <w:rPr>
          <w:rFonts w:ascii="Times New Roman" w:hAnsi="Times New Roman" w:cs="Times New Roman"/>
          <w:i/>
          <w:sz w:val="24"/>
          <w:szCs w:val="24"/>
        </w:rPr>
        <w:t>Задолженность в бюджет по неналоговым доходам в размере 50% (7513,7тыс.рублей) является резервом пополнения районного бюджета в 2020году.</w:t>
      </w:r>
    </w:p>
    <w:p w:rsidR="00383D4B" w:rsidRPr="002478F1" w:rsidRDefault="00383D4B" w:rsidP="00202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>Безвозмездные поступления в 2019году составили 1082145,1тыс.рублей или 98,7 процентов от годовых плановых показателей.</w:t>
      </w:r>
    </w:p>
    <w:p w:rsidR="00383D4B" w:rsidRPr="002478F1" w:rsidRDefault="00383D4B" w:rsidP="00202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 xml:space="preserve">Рост  к уровню 2018года составил 28558,4тыс.рублей или на 2,7 процентов.     </w:t>
      </w:r>
    </w:p>
    <w:p w:rsidR="00383D4B" w:rsidRPr="002478F1" w:rsidRDefault="00383D4B" w:rsidP="00202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>Поступления сформированы за счет:</w:t>
      </w:r>
    </w:p>
    <w:p w:rsidR="00383D4B" w:rsidRPr="002478F1" w:rsidRDefault="00383D4B" w:rsidP="0020230A">
      <w:pPr>
        <w:pStyle w:val="31"/>
        <w:ind w:right="0" w:firstLine="567"/>
        <w:rPr>
          <w:iCs/>
          <w:sz w:val="24"/>
        </w:rPr>
      </w:pPr>
      <w:r w:rsidRPr="002478F1">
        <w:rPr>
          <w:iCs/>
          <w:sz w:val="24"/>
        </w:rPr>
        <w:t xml:space="preserve">1)Дотации поступили в 2019 году в сумме 126296,2 тыс. рублей с ростом к 2018 году на 58737,8 тыс. рублей или на 86,9 </w:t>
      </w:r>
      <w:r w:rsidRPr="002478F1">
        <w:rPr>
          <w:sz w:val="24"/>
        </w:rPr>
        <w:t>процентов</w:t>
      </w:r>
      <w:r w:rsidRPr="002478F1">
        <w:rPr>
          <w:iCs/>
          <w:sz w:val="24"/>
        </w:rPr>
        <w:t xml:space="preserve"> (67558,4 тыс. руб. 2018 г.).</w:t>
      </w:r>
    </w:p>
    <w:p w:rsidR="00383D4B" w:rsidRPr="002478F1" w:rsidRDefault="00383D4B" w:rsidP="0020230A">
      <w:pPr>
        <w:pStyle w:val="31"/>
        <w:ind w:right="0" w:firstLine="567"/>
        <w:rPr>
          <w:iCs/>
          <w:sz w:val="24"/>
        </w:rPr>
      </w:pPr>
      <w:r w:rsidRPr="002478F1">
        <w:rPr>
          <w:iCs/>
          <w:sz w:val="24"/>
        </w:rPr>
        <w:t xml:space="preserve">2)Субсидии поступление составило 154503,7 тыс. рублей, что ниже уровня прошлого года на 20,5 </w:t>
      </w:r>
      <w:r w:rsidRPr="002478F1">
        <w:rPr>
          <w:sz w:val="24"/>
        </w:rPr>
        <w:t>процентов</w:t>
      </w:r>
      <w:r w:rsidRPr="002478F1">
        <w:rPr>
          <w:iCs/>
          <w:sz w:val="24"/>
        </w:rPr>
        <w:t xml:space="preserve"> или на 39774,4 тыс. рублей (194278,1 тыс. руб. 2018 г.).</w:t>
      </w:r>
    </w:p>
    <w:p w:rsidR="00383D4B" w:rsidRPr="002478F1" w:rsidRDefault="00383D4B" w:rsidP="0020230A">
      <w:pPr>
        <w:pStyle w:val="31"/>
        <w:ind w:right="0" w:firstLine="567"/>
        <w:rPr>
          <w:iCs/>
          <w:sz w:val="24"/>
        </w:rPr>
      </w:pPr>
      <w:r w:rsidRPr="002478F1">
        <w:rPr>
          <w:iCs/>
          <w:sz w:val="24"/>
        </w:rPr>
        <w:t xml:space="preserve">3)Субвенции поступили в сумме 715966,8 тыс. рублей выше уровня анализируемого периода прошлого года на 6284,3 тыс. рублей или на 0,9 </w:t>
      </w:r>
      <w:r w:rsidRPr="002478F1">
        <w:rPr>
          <w:sz w:val="24"/>
        </w:rPr>
        <w:t>процентов</w:t>
      </w:r>
      <w:r w:rsidRPr="002478F1">
        <w:rPr>
          <w:iCs/>
          <w:sz w:val="24"/>
        </w:rPr>
        <w:t xml:space="preserve"> (709682,5 тыс. руб. 2018 г.).</w:t>
      </w:r>
    </w:p>
    <w:p w:rsidR="00383D4B" w:rsidRPr="002478F1" w:rsidRDefault="00383D4B" w:rsidP="0020230A">
      <w:pPr>
        <w:pStyle w:val="31"/>
        <w:ind w:right="0" w:firstLine="567"/>
        <w:rPr>
          <w:iCs/>
          <w:sz w:val="24"/>
        </w:rPr>
      </w:pPr>
      <w:r w:rsidRPr="002478F1">
        <w:rPr>
          <w:iCs/>
          <w:sz w:val="24"/>
        </w:rPr>
        <w:t>4)Иные межбюджетные трансферты составили 88638,0 тыс. рублей (82488,5 тыс. руб. 2018 г.).</w:t>
      </w:r>
    </w:p>
    <w:p w:rsidR="00383D4B" w:rsidRPr="002478F1" w:rsidRDefault="00383D4B" w:rsidP="0020230A">
      <w:pPr>
        <w:pStyle w:val="31"/>
        <w:ind w:right="0" w:firstLine="567"/>
        <w:rPr>
          <w:rFonts w:eastAsia="Arial"/>
          <w:sz w:val="24"/>
        </w:rPr>
      </w:pPr>
      <w:r w:rsidRPr="002478F1">
        <w:rPr>
          <w:iCs/>
          <w:sz w:val="24"/>
        </w:rPr>
        <w:t>5)Прочие безвозмездные поступления в 2019 году в бюджет района составили 444,3 тыс. рублей.</w:t>
      </w:r>
    </w:p>
    <w:p w:rsidR="00383D4B" w:rsidRPr="002478F1" w:rsidRDefault="00383D4B" w:rsidP="0020230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78F1">
        <w:rPr>
          <w:rFonts w:ascii="Times New Roman" w:eastAsia="Arial" w:hAnsi="Times New Roman" w:cs="Times New Roman"/>
          <w:sz w:val="24"/>
          <w:szCs w:val="24"/>
        </w:rPr>
        <w:t>6)Доходы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составили 169,8 тыс. рублей.</w:t>
      </w:r>
    </w:p>
    <w:p w:rsidR="00383D4B" w:rsidRPr="002478F1" w:rsidRDefault="00383D4B" w:rsidP="0020230A">
      <w:pPr>
        <w:pStyle w:val="31"/>
        <w:ind w:right="0" w:firstLine="567"/>
        <w:rPr>
          <w:iCs/>
          <w:sz w:val="24"/>
        </w:rPr>
      </w:pPr>
      <w:r w:rsidRPr="002478F1">
        <w:rPr>
          <w:iCs/>
          <w:sz w:val="24"/>
        </w:rPr>
        <w:t>В 2019 году был произведён возврат остатков субсидий, субвенций и иных межбюджетных трансфертов, имеющих целевое назначение, прошлых лет из бюджета муниципального района в сумме 3873,7 тыс. рублей, в том числе:</w:t>
      </w:r>
    </w:p>
    <w:p w:rsidR="00383D4B" w:rsidRPr="002478F1" w:rsidRDefault="00383D4B" w:rsidP="0020230A">
      <w:pPr>
        <w:pStyle w:val="31"/>
        <w:ind w:right="0" w:firstLine="567"/>
        <w:rPr>
          <w:iCs/>
          <w:sz w:val="24"/>
        </w:rPr>
      </w:pPr>
      <w:r w:rsidRPr="002478F1">
        <w:rPr>
          <w:iCs/>
          <w:sz w:val="24"/>
        </w:rPr>
        <w:t>в бюджет Карталинского городского поселения - 3124,6 тыс. рублей (иные межбюджетные трансферты);</w:t>
      </w:r>
    </w:p>
    <w:p w:rsidR="00383D4B" w:rsidRPr="002478F1" w:rsidRDefault="00383D4B" w:rsidP="00202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iCs/>
          <w:sz w:val="24"/>
          <w:szCs w:val="24"/>
        </w:rPr>
        <w:t>в областной бюджет - 749,1 тыс. рублей (Управление образования 700,3 тыс. рублей, Финансовое управление 5,4 тыс. рублей, Управление социальной защиты населения 43,4 тыс. рублей).</w:t>
      </w:r>
    </w:p>
    <w:p w:rsidR="00383D4B" w:rsidRPr="002478F1" w:rsidRDefault="008330A9" w:rsidP="00202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 xml:space="preserve">Уточненный план по расходам на 2019год составил 1583899,7тыс.рублей, кассовое исполнение за 2019год 1550420,6тыс.рублей или 97,9 процентов от годовых назначений.  По сравнению с 2018 годом расходы увеличились на 6,4 процентов (в 2018году-1457172,6тыс.рублей). </w:t>
      </w:r>
    </w:p>
    <w:p w:rsidR="00383D4B" w:rsidRPr="002478F1" w:rsidRDefault="008330A9" w:rsidP="00202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>В соответствии с требованием статьи 217 БК РФ Финансовым управлением составлена и утверждена сводная бюджетная роспись на 2019 год и на плановый период 2020-2021 годов. Порядок составления и ведения сводной бюджетной росписи утвержден приказом Финансового управления от 28.12.2011года №105 (с последующими изменениями и дополнениями).</w:t>
      </w:r>
      <w:r w:rsidRPr="002478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78F1">
        <w:rPr>
          <w:rFonts w:ascii="Times New Roman" w:hAnsi="Times New Roman" w:cs="Times New Roman"/>
          <w:sz w:val="24"/>
          <w:szCs w:val="24"/>
        </w:rPr>
        <w:t>С учетом внесенных изменений в сводную бюджетную роспись (на 31.12.2019) бюджетные ассигнования на 2019 год составили 1583899,7тыс.рублей. Сводная бюджетная роспись расходов составлена в разрезе ГРБС, разделов, подразделов, целевых статей, видов расходов. Лимиты бюджетных обязательств на 31.12.2019 – 1583497,9тыс.рублей.</w:t>
      </w:r>
    </w:p>
    <w:p w:rsidR="008330A9" w:rsidRPr="002478F1" w:rsidRDefault="008330A9" w:rsidP="00202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>Муниципальные гарантии в 2019 году не предоставлялись.</w:t>
      </w:r>
    </w:p>
    <w:p w:rsidR="008330A9" w:rsidRPr="002478F1" w:rsidRDefault="008330A9" w:rsidP="00202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>Муниципальные заимствования не производились.</w:t>
      </w:r>
    </w:p>
    <w:p w:rsidR="00383D4B" w:rsidRPr="002478F1" w:rsidRDefault="008330A9" w:rsidP="00202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>Муниципальный долг на 01.01.2019года составлял 2400,0тыс.рублей, на 31.12.2019года  - 0,0тыс.рублей.</w:t>
      </w:r>
    </w:p>
    <w:p w:rsidR="008330A9" w:rsidRPr="002478F1" w:rsidRDefault="008330A9" w:rsidP="00202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>На территории района в 2019году планировалась реализация 44 муниципальных программ (в 2018году-45), фактически мероприятия осуществлялись в 43 муниципальных программах. В соответствии с муниципальными программами осуществляется 91,7 процентов всех расходов бюджета Карталинского муниципального района (в 2018году-91,9 процентов)  или на сумму 1422461,7тыс.рублей.</w:t>
      </w:r>
    </w:p>
    <w:p w:rsidR="008330A9" w:rsidRPr="002478F1" w:rsidRDefault="008330A9" w:rsidP="0020230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>Полностью в рамках программ осуществляются расходы в сфере здравоохранения, образования, культуры, социального обслуживания населения. Социально-ориентируемые расходы составляют в структуре расходов – 76,5процентов.</w:t>
      </w:r>
    </w:p>
    <w:p w:rsidR="008330A9" w:rsidRPr="002478F1" w:rsidRDefault="008330A9" w:rsidP="0020230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 xml:space="preserve">Исполнение по программам  составило от 59,2процента до 100процентов (в полном объеме исполнение 17программ, что составляет 39,5процентов от общего количества). </w:t>
      </w:r>
    </w:p>
    <w:p w:rsidR="002478F1" w:rsidRDefault="002478F1" w:rsidP="00202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3D4B" w:rsidRPr="002478F1" w:rsidRDefault="008330A9" w:rsidP="00202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lastRenderedPageBreak/>
        <w:t>Отсутствует исполнение по муниципальной программе «Развитие информационного общества, использование информационных и коммуникационных технологий в Карталинском муниципальном районе на 2017-2019годы».</w:t>
      </w:r>
    </w:p>
    <w:p w:rsidR="00475D3A" w:rsidRPr="002478F1" w:rsidRDefault="008330A9" w:rsidP="00202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 xml:space="preserve">По состоянию на 01.01.2019 в Карталинском муниципальном районе количество муниципальных учреждений составило -65, в том числе </w:t>
      </w:r>
      <w:r w:rsidR="002478F1">
        <w:rPr>
          <w:rFonts w:ascii="Times New Roman" w:hAnsi="Times New Roman" w:cs="Times New Roman"/>
          <w:sz w:val="24"/>
          <w:szCs w:val="24"/>
        </w:rPr>
        <w:t>47</w:t>
      </w:r>
      <w:r w:rsidRPr="002478F1">
        <w:rPr>
          <w:rFonts w:ascii="Times New Roman" w:hAnsi="Times New Roman" w:cs="Times New Roman"/>
          <w:sz w:val="24"/>
          <w:szCs w:val="24"/>
        </w:rPr>
        <w:t>– казенные учреждения</w:t>
      </w:r>
      <w:r w:rsidR="002478F1">
        <w:rPr>
          <w:rFonts w:ascii="Times New Roman" w:hAnsi="Times New Roman" w:cs="Times New Roman"/>
          <w:sz w:val="24"/>
          <w:szCs w:val="24"/>
        </w:rPr>
        <w:t>,9-органы власти,</w:t>
      </w:r>
      <w:r w:rsidRPr="002478F1">
        <w:rPr>
          <w:rFonts w:ascii="Times New Roman" w:hAnsi="Times New Roman" w:cs="Times New Roman"/>
          <w:sz w:val="24"/>
          <w:szCs w:val="24"/>
        </w:rPr>
        <w:t>9- бюджетные учреждения).Количество</w:t>
      </w:r>
      <w:r w:rsidR="002478F1">
        <w:rPr>
          <w:rFonts w:ascii="Times New Roman" w:hAnsi="Times New Roman" w:cs="Times New Roman"/>
          <w:sz w:val="24"/>
          <w:szCs w:val="24"/>
        </w:rPr>
        <w:t xml:space="preserve"> унитарных предприятий составило</w:t>
      </w:r>
      <w:r w:rsidR="00BC045D">
        <w:rPr>
          <w:rFonts w:ascii="Times New Roman" w:hAnsi="Times New Roman" w:cs="Times New Roman"/>
          <w:sz w:val="24"/>
          <w:szCs w:val="24"/>
        </w:rPr>
        <w:t xml:space="preserve"> </w:t>
      </w:r>
      <w:r w:rsidR="002478F1">
        <w:rPr>
          <w:rFonts w:ascii="Times New Roman" w:hAnsi="Times New Roman" w:cs="Times New Roman"/>
          <w:sz w:val="24"/>
          <w:szCs w:val="24"/>
        </w:rPr>
        <w:t>-</w:t>
      </w:r>
      <w:r w:rsidR="00BC045D">
        <w:rPr>
          <w:rFonts w:ascii="Times New Roman" w:hAnsi="Times New Roman" w:cs="Times New Roman"/>
          <w:sz w:val="24"/>
          <w:szCs w:val="24"/>
        </w:rPr>
        <w:t xml:space="preserve"> </w:t>
      </w:r>
      <w:r w:rsidRPr="002478F1">
        <w:rPr>
          <w:rFonts w:ascii="Times New Roman" w:hAnsi="Times New Roman" w:cs="Times New Roman"/>
          <w:sz w:val="24"/>
          <w:szCs w:val="24"/>
        </w:rPr>
        <w:t>4.</w:t>
      </w:r>
    </w:p>
    <w:p w:rsidR="00C32E34" w:rsidRPr="002478F1" w:rsidRDefault="00C32E34" w:rsidP="0020230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highlight w:val="yellow"/>
          <w:lang w:eastAsia="hi-IN" w:bidi="hi-IN"/>
        </w:rPr>
      </w:pPr>
      <w:r w:rsidRPr="002478F1">
        <w:rPr>
          <w:rFonts w:ascii="Times New Roman" w:hAnsi="Times New Roman" w:cs="Times New Roman"/>
          <w:sz w:val="24"/>
          <w:szCs w:val="24"/>
        </w:rPr>
        <w:t xml:space="preserve">Основную долю занимают расходы по разделу «Образование» – 727139,5тыс.рублей или 46,9 процента от исполненных расходов. </w:t>
      </w:r>
    </w:p>
    <w:p w:rsidR="00C32E34" w:rsidRPr="002478F1" w:rsidRDefault="00C32E34" w:rsidP="00202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>В структуре расходов бюджета наибольший удельный вес занимают расходы:</w:t>
      </w:r>
    </w:p>
    <w:p w:rsidR="00C32E34" w:rsidRPr="002478F1" w:rsidRDefault="00C32E34" w:rsidP="00202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>- на оплату труда и начисления на выплаты по оплате труда 39,8 процентов (на уровне 2018года) или 616416,7тыс.рублей;</w:t>
      </w:r>
    </w:p>
    <w:p w:rsidR="00C32E34" w:rsidRPr="002478F1" w:rsidRDefault="00C32E34" w:rsidP="0020230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>- на  социальное обеспечение населения – 207733,8тыс.рублей или 13,4 процента расходов;</w:t>
      </w:r>
    </w:p>
    <w:p w:rsidR="00C32E34" w:rsidRPr="002478F1" w:rsidRDefault="00C32E34" w:rsidP="0097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>Кредиторской задолженности по заработной плате нет.</w:t>
      </w:r>
    </w:p>
    <w:p w:rsidR="008330A9" w:rsidRPr="002478F1" w:rsidRDefault="00C32E34" w:rsidP="0097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>На оплату коммунальных услуг в отчетном периоде направлено 73637,6тыс.рублей или 4,8процента от всех расходов.</w:t>
      </w:r>
    </w:p>
    <w:p w:rsidR="00C32E34" w:rsidRPr="002478F1" w:rsidRDefault="00C32E34" w:rsidP="0097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 xml:space="preserve">Дебиторская задолженность на 01.01.2020года составила 574557,5тыс.рублей, увеличение произошло в связи с начислением доходов будущих периодов. </w:t>
      </w:r>
    </w:p>
    <w:p w:rsidR="00C32E34" w:rsidRPr="002478F1" w:rsidRDefault="00C32E34" w:rsidP="009704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>Кредиторская задолженность  на 01.01.2020 года составила 16712,2тыс.рублей.</w:t>
      </w:r>
    </w:p>
    <w:p w:rsidR="005F55C8" w:rsidRPr="002478F1" w:rsidRDefault="005F55C8" w:rsidP="002478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8F1">
        <w:rPr>
          <w:rFonts w:ascii="Times New Roman" w:hAnsi="Times New Roman" w:cs="Times New Roman"/>
          <w:i/>
          <w:sz w:val="24"/>
          <w:szCs w:val="24"/>
        </w:rPr>
        <w:t>Мотивированное обоснование принятия решения:</w:t>
      </w:r>
    </w:p>
    <w:p w:rsidR="00970408" w:rsidRPr="002478F1" w:rsidRDefault="00970408" w:rsidP="00247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  <w:lang w:eastAsia="ar-SA"/>
        </w:rPr>
        <w:t xml:space="preserve">Годовой отчет об исполнении бюджета до его рассмотрения в представительном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 </w:t>
      </w:r>
      <w:r w:rsidRPr="002478F1">
        <w:rPr>
          <w:rFonts w:ascii="Times New Roman" w:hAnsi="Times New Roman" w:cs="Times New Roman"/>
          <w:sz w:val="24"/>
          <w:szCs w:val="24"/>
        </w:rPr>
        <w:t>Руководствуясь статьей 264.4 Бюджетного кодекса РФ, статьей 8 Положения о Контрольно-счетной палате Карталинского муниципального района, статьей 46 Положения «О бюджетном процессе в Карталинском муниципальном районе» Контрольно-счетной палатой проведена внешняя проверка годовой бюджетной отчетности 9 Главных администраторов бюджетных средств района.</w:t>
      </w:r>
    </w:p>
    <w:p w:rsidR="00970408" w:rsidRPr="002478F1" w:rsidRDefault="00970408" w:rsidP="002478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>Годовая бюджетная отчетность ГАБС за 2019год представлена для проверки в КСП в установленные сроки (</w:t>
      </w:r>
      <w:r w:rsidRPr="002478F1">
        <w:rPr>
          <w:rFonts w:ascii="Times New Roman" w:hAnsi="Times New Roman" w:cs="Times New Roman"/>
          <w:color w:val="000000"/>
          <w:sz w:val="24"/>
          <w:szCs w:val="24"/>
        </w:rPr>
        <w:t>не позднее 10 марта текущего финансового года</w:t>
      </w:r>
      <w:r w:rsidRPr="002478F1">
        <w:rPr>
          <w:rFonts w:ascii="Times New Roman" w:hAnsi="Times New Roman" w:cs="Times New Roman"/>
          <w:sz w:val="24"/>
          <w:szCs w:val="24"/>
        </w:rPr>
        <w:t>), что соответствует требованиям статьи 264.1 Бюджетного кодекса РФ, статьи 46 Положения «О бюджетном процессе в Карталинском муниципальном районе».</w:t>
      </w:r>
    </w:p>
    <w:p w:rsidR="00970408" w:rsidRPr="002478F1" w:rsidRDefault="00970408" w:rsidP="00247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>Исполнение  расходов бюджета в 2019 году осуществлялось Финансовым управлением Карталинского муниципального района с учетом требований бюджетного законодательства, согласно Решению Собрания депутатов Карталинского муниципального района «О бюджете Карталинского муниципального района на 2019 год и на плановый период 2020 и 2021годов» от 20.12.2018года № 576 (с изменениями), Положению «О бюджетном процессе в Карталинском муниципальном районе».</w:t>
      </w:r>
    </w:p>
    <w:p w:rsidR="00970408" w:rsidRPr="002478F1" w:rsidRDefault="00970408" w:rsidP="00247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 xml:space="preserve">Бюджетная отчетность об исполнении бюджета муниципального района за 2019 год составлена Финансовым управлением на основании бюджетной отчетности главных администраторов бюджетных средств. </w:t>
      </w:r>
    </w:p>
    <w:p w:rsidR="00970408" w:rsidRPr="002478F1" w:rsidRDefault="00970408" w:rsidP="00247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264.1 Бюджетного Кодекса РФ, статей 44, 46, 47 Положения о бюджетном процессе в Карталинском муниципальном районе, Приказа Минфина РФ от 28.12.2010года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отчет об исполнении бюджета Карталинского муниципального района за 2019 год и иные документы представлены в установленные сроки и в полном объеме форм. </w:t>
      </w:r>
    </w:p>
    <w:p w:rsidR="00970408" w:rsidRPr="002478F1" w:rsidRDefault="00970408" w:rsidP="002478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>Проект решения «Об исполнении бюджета Карталинского муниципального района за 2019год» соответствует положениям статьи 264.6 Бюджетного Кодекса РФ.</w:t>
      </w:r>
    </w:p>
    <w:p w:rsidR="005F55C8" w:rsidRPr="002478F1" w:rsidRDefault="005F55C8" w:rsidP="002478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>С целью реализации основных направлений бюджетной и налоговой политики участники публичных слушаний рекомендуют:</w:t>
      </w:r>
    </w:p>
    <w:p w:rsidR="005F55C8" w:rsidRPr="002478F1" w:rsidRDefault="005F55C8" w:rsidP="002478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8F1">
        <w:rPr>
          <w:rFonts w:ascii="Times New Roman" w:hAnsi="Times New Roman" w:cs="Times New Roman"/>
          <w:i/>
          <w:sz w:val="24"/>
          <w:szCs w:val="24"/>
        </w:rPr>
        <w:t>Собранию депутатов Карталинского муниципального района:</w:t>
      </w:r>
    </w:p>
    <w:p w:rsidR="005F55C8" w:rsidRPr="002478F1" w:rsidRDefault="005F55C8" w:rsidP="002478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>1. Рассмотреть проект решения Собрания депутатов Карталинского муниципального района</w:t>
      </w:r>
      <w:r w:rsidR="00AB3677" w:rsidRPr="002478F1">
        <w:rPr>
          <w:rFonts w:ascii="Times New Roman" w:hAnsi="Times New Roman" w:cs="Times New Roman"/>
          <w:sz w:val="24"/>
          <w:szCs w:val="24"/>
        </w:rPr>
        <w:t xml:space="preserve"> </w:t>
      </w:r>
      <w:r w:rsidRPr="002478F1">
        <w:rPr>
          <w:rFonts w:ascii="Times New Roman" w:hAnsi="Times New Roman" w:cs="Times New Roman"/>
          <w:sz w:val="24"/>
          <w:szCs w:val="24"/>
        </w:rPr>
        <w:t>«Об исполнении бюджета Карталинского муниципального района</w:t>
      </w:r>
      <w:r w:rsidR="00304DAA" w:rsidRPr="002478F1">
        <w:rPr>
          <w:rFonts w:ascii="Times New Roman" w:hAnsi="Times New Roman" w:cs="Times New Roman"/>
          <w:sz w:val="24"/>
          <w:szCs w:val="24"/>
        </w:rPr>
        <w:t xml:space="preserve"> </w:t>
      </w:r>
      <w:r w:rsidRPr="002478F1">
        <w:rPr>
          <w:rFonts w:ascii="Times New Roman" w:hAnsi="Times New Roman" w:cs="Times New Roman"/>
          <w:sz w:val="24"/>
          <w:szCs w:val="24"/>
        </w:rPr>
        <w:t>за 201</w:t>
      </w:r>
      <w:r w:rsidR="002478F1" w:rsidRPr="002478F1">
        <w:rPr>
          <w:rFonts w:ascii="Times New Roman" w:hAnsi="Times New Roman" w:cs="Times New Roman"/>
          <w:sz w:val="24"/>
          <w:szCs w:val="24"/>
        </w:rPr>
        <w:t>9</w:t>
      </w:r>
      <w:r w:rsidRPr="002478F1">
        <w:rPr>
          <w:rFonts w:ascii="Times New Roman" w:hAnsi="Times New Roman" w:cs="Times New Roman"/>
          <w:sz w:val="24"/>
          <w:szCs w:val="24"/>
        </w:rPr>
        <w:t xml:space="preserve"> год»</w:t>
      </w:r>
      <w:r w:rsidR="00AB3677" w:rsidRPr="002478F1">
        <w:rPr>
          <w:rFonts w:ascii="Times New Roman" w:hAnsi="Times New Roman" w:cs="Times New Roman"/>
          <w:sz w:val="24"/>
          <w:szCs w:val="24"/>
        </w:rPr>
        <w:t xml:space="preserve"> </w:t>
      </w:r>
      <w:r w:rsidRPr="002478F1">
        <w:rPr>
          <w:rFonts w:ascii="Times New Roman" w:hAnsi="Times New Roman" w:cs="Times New Roman"/>
          <w:sz w:val="24"/>
          <w:szCs w:val="24"/>
        </w:rPr>
        <w:t>и утвердить</w:t>
      </w:r>
      <w:r w:rsidR="00AB3677" w:rsidRPr="002478F1">
        <w:rPr>
          <w:rFonts w:ascii="Times New Roman" w:hAnsi="Times New Roman" w:cs="Times New Roman"/>
          <w:sz w:val="24"/>
          <w:szCs w:val="24"/>
        </w:rPr>
        <w:t xml:space="preserve"> </w:t>
      </w:r>
      <w:r w:rsidRPr="002478F1">
        <w:rPr>
          <w:rFonts w:ascii="Times New Roman" w:hAnsi="Times New Roman" w:cs="Times New Roman"/>
          <w:sz w:val="24"/>
          <w:szCs w:val="24"/>
        </w:rPr>
        <w:t>отчет об исполнении бюджета Карталинского муниципального района за 201</w:t>
      </w:r>
      <w:r w:rsidR="002478F1" w:rsidRPr="002478F1">
        <w:rPr>
          <w:rFonts w:ascii="Times New Roman" w:hAnsi="Times New Roman" w:cs="Times New Roman"/>
          <w:sz w:val="24"/>
          <w:szCs w:val="24"/>
        </w:rPr>
        <w:t>9</w:t>
      </w:r>
      <w:r w:rsidRPr="002478F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04DAA" w:rsidRPr="002478F1" w:rsidRDefault="00304DAA" w:rsidP="002478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78F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Главе Карталинского муниципального района: </w:t>
      </w:r>
    </w:p>
    <w:p w:rsidR="002478F1" w:rsidRPr="002478F1" w:rsidRDefault="002478F1" w:rsidP="00247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>1. Продолжить работу в рамках деятельности рабочей группы, созданной постановлением администрации Карталинского муниципального района от 20.12.2010года №2228 по обеспечению полноты и своевременности поступлений налогов, сборов в районный бюджет, по сокращению задолженности организаций по налогам и сборам в районный бюджет;</w:t>
      </w:r>
    </w:p>
    <w:p w:rsidR="002478F1" w:rsidRPr="002478F1" w:rsidRDefault="002478F1" w:rsidP="00247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>2. Обеспечить соблюдение соглашений, заключенных с Министерством финансов Челябинской области, о мерах по повышению эффективности использования бюджетных средств и увеличению поступлений налоговых и неналоговых доходов в местный бюджет.</w:t>
      </w:r>
    </w:p>
    <w:p w:rsidR="00C32E87" w:rsidRPr="002478F1" w:rsidRDefault="002478F1" w:rsidP="002478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>3.  оказывать содействие в размещении социальной рекламы, направленной на повышение налоговой культуры и налоговой грамотности населения Карталинского муниципального района.</w:t>
      </w:r>
    </w:p>
    <w:p w:rsidR="00304DAA" w:rsidRPr="002478F1" w:rsidRDefault="00304DAA" w:rsidP="002478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78F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478F1">
        <w:rPr>
          <w:rFonts w:ascii="Times New Roman" w:eastAsia="Times New Roman" w:hAnsi="Times New Roman" w:cs="Times New Roman"/>
          <w:i/>
          <w:sz w:val="24"/>
          <w:szCs w:val="24"/>
        </w:rPr>
        <w:t>Главным распорядителям бюджетных средств:</w:t>
      </w:r>
    </w:p>
    <w:p w:rsidR="002478F1" w:rsidRPr="002478F1" w:rsidRDefault="002478F1" w:rsidP="00247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>1. Не допускать принятия бюджетных обязательств сверх утвержденных лимитов.</w:t>
      </w:r>
    </w:p>
    <w:p w:rsidR="002478F1" w:rsidRPr="002478F1" w:rsidRDefault="002478F1" w:rsidP="00247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>2. Исключить факты неэффективного использования бюджетных средств.</w:t>
      </w:r>
    </w:p>
    <w:p w:rsidR="002478F1" w:rsidRPr="002478F1" w:rsidRDefault="002478F1" w:rsidP="00247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>3. Обеспечить:</w:t>
      </w:r>
    </w:p>
    <w:p w:rsidR="002478F1" w:rsidRPr="002478F1" w:rsidRDefault="002478F1" w:rsidP="00247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>1) контроль за выполнением показателей муниципальных заданий подведомственными учреждениями;</w:t>
      </w:r>
    </w:p>
    <w:p w:rsidR="002478F1" w:rsidRPr="002478F1" w:rsidRDefault="002478F1" w:rsidP="00247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>2) качество предоставляемой бюджетной отчетности и ее формирование в строгом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 декабря 2010года №191н.</w:t>
      </w:r>
    </w:p>
    <w:p w:rsidR="002478F1" w:rsidRPr="002478F1" w:rsidRDefault="002478F1" w:rsidP="00247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>4. Принять меры по оперативному устранению выявленных Контрольно-счетной палатой нарушений, допущенных при исполнении бюджета.</w:t>
      </w:r>
    </w:p>
    <w:p w:rsidR="000D1FD7" w:rsidRPr="002478F1" w:rsidRDefault="002478F1" w:rsidP="002478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>5. Усилить контроль за просроченной дебиторской задолженностью.</w:t>
      </w:r>
    </w:p>
    <w:p w:rsidR="00304DAA" w:rsidRPr="002478F1" w:rsidRDefault="00C32E87" w:rsidP="002478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78F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04DAA" w:rsidRPr="002478F1">
        <w:rPr>
          <w:rFonts w:ascii="Times New Roman" w:eastAsia="Times New Roman" w:hAnsi="Times New Roman" w:cs="Times New Roman"/>
          <w:i/>
          <w:sz w:val="24"/>
          <w:szCs w:val="24"/>
        </w:rPr>
        <w:t>Главным администраторам доходов районного бюджета:</w:t>
      </w:r>
    </w:p>
    <w:p w:rsidR="00304DAA" w:rsidRPr="002478F1" w:rsidRDefault="00C32E87" w:rsidP="002478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 xml:space="preserve">1. </w:t>
      </w:r>
      <w:r w:rsidR="002478F1" w:rsidRPr="002478F1">
        <w:rPr>
          <w:rFonts w:ascii="Times New Roman" w:hAnsi="Times New Roman" w:cs="Times New Roman"/>
          <w:sz w:val="24"/>
          <w:szCs w:val="24"/>
        </w:rPr>
        <w:t>Повысить уровень собираемости администрируемых доходов в районный бюджет и качество прогнозирования поступлений  доходов в районный бюджет, а также продолжить работу по привлечению резервов увеличения их поступлений, в том числе за счет сокращения имеющейся задолженности по администрируемыми  неналоговыми доходами, принятию своевременных мер по ее взысканию.</w:t>
      </w:r>
    </w:p>
    <w:p w:rsidR="00C32E87" w:rsidRPr="002478F1" w:rsidRDefault="00C32E87" w:rsidP="005F55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E87" w:rsidRPr="002478F1" w:rsidRDefault="00C32E87" w:rsidP="005F5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5C8" w:rsidRPr="002478F1" w:rsidRDefault="005F55C8" w:rsidP="005F5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 xml:space="preserve">Председатель оргкомитета </w:t>
      </w:r>
      <w:r w:rsidR="007354A5" w:rsidRPr="002478F1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2478F1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C32E87" w:rsidRPr="002478F1">
        <w:rPr>
          <w:rFonts w:ascii="Times New Roman" w:hAnsi="Times New Roman" w:cs="Times New Roman"/>
          <w:sz w:val="24"/>
          <w:szCs w:val="24"/>
        </w:rPr>
        <w:t xml:space="preserve"> </w:t>
      </w:r>
      <w:r w:rsidR="00532AA1" w:rsidRPr="002478F1">
        <w:rPr>
          <w:rFonts w:ascii="Times New Roman" w:hAnsi="Times New Roman" w:cs="Times New Roman"/>
          <w:sz w:val="24"/>
          <w:szCs w:val="24"/>
        </w:rPr>
        <w:t>Е.Н. Слинкин</w:t>
      </w:r>
      <w:r w:rsidRPr="00247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5C8" w:rsidRPr="002478F1" w:rsidRDefault="005F55C8" w:rsidP="005F5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8F1" w:rsidRPr="002478F1" w:rsidRDefault="002478F1" w:rsidP="005F5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6D9" w:rsidRPr="002478F1" w:rsidRDefault="005F55C8" w:rsidP="00B10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F1">
        <w:rPr>
          <w:rFonts w:ascii="Times New Roman" w:hAnsi="Times New Roman" w:cs="Times New Roman"/>
          <w:sz w:val="24"/>
          <w:szCs w:val="24"/>
        </w:rPr>
        <w:t>Секретарь оргкомитета                               ___________________ М. Ф. Бакатнюк</w:t>
      </w:r>
    </w:p>
    <w:sectPr w:rsidR="00BF16D9" w:rsidRPr="002478F1" w:rsidSect="002478F1">
      <w:pgSz w:w="11900" w:h="16800"/>
      <w:pgMar w:top="426" w:right="701" w:bottom="426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262" w:rsidRDefault="00EC1262" w:rsidP="007354A5">
      <w:pPr>
        <w:spacing w:after="0" w:line="240" w:lineRule="auto"/>
      </w:pPr>
      <w:r>
        <w:separator/>
      </w:r>
    </w:p>
  </w:endnote>
  <w:endnote w:type="continuationSeparator" w:id="1">
    <w:p w:rsidR="00EC1262" w:rsidRDefault="00EC1262" w:rsidP="0073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262" w:rsidRDefault="00EC1262" w:rsidP="007354A5">
      <w:pPr>
        <w:spacing w:after="0" w:line="240" w:lineRule="auto"/>
      </w:pPr>
      <w:r>
        <w:separator/>
      </w:r>
    </w:p>
  </w:footnote>
  <w:footnote w:type="continuationSeparator" w:id="1">
    <w:p w:rsidR="00EC1262" w:rsidRDefault="00EC1262" w:rsidP="00735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55C8"/>
    <w:rsid w:val="00035DE2"/>
    <w:rsid w:val="000841FB"/>
    <w:rsid w:val="000C0E10"/>
    <w:rsid w:val="000D1FD7"/>
    <w:rsid w:val="00176D8A"/>
    <w:rsid w:val="001C6C4F"/>
    <w:rsid w:val="0020230A"/>
    <w:rsid w:val="002478F1"/>
    <w:rsid w:val="00304DAA"/>
    <w:rsid w:val="00330EEE"/>
    <w:rsid w:val="0037691D"/>
    <w:rsid w:val="00383D4B"/>
    <w:rsid w:val="003B508F"/>
    <w:rsid w:val="00475D3A"/>
    <w:rsid w:val="00505614"/>
    <w:rsid w:val="00532AA1"/>
    <w:rsid w:val="005F55C8"/>
    <w:rsid w:val="00614378"/>
    <w:rsid w:val="00630CE6"/>
    <w:rsid w:val="00634112"/>
    <w:rsid w:val="006B38D3"/>
    <w:rsid w:val="006D035C"/>
    <w:rsid w:val="006E24BD"/>
    <w:rsid w:val="0072071A"/>
    <w:rsid w:val="007354A5"/>
    <w:rsid w:val="007A43EC"/>
    <w:rsid w:val="007D096A"/>
    <w:rsid w:val="008330A9"/>
    <w:rsid w:val="008F61D2"/>
    <w:rsid w:val="009668DB"/>
    <w:rsid w:val="00970408"/>
    <w:rsid w:val="00A1249D"/>
    <w:rsid w:val="00A62834"/>
    <w:rsid w:val="00AB3677"/>
    <w:rsid w:val="00AE2921"/>
    <w:rsid w:val="00B10965"/>
    <w:rsid w:val="00B86AD8"/>
    <w:rsid w:val="00BC045D"/>
    <w:rsid w:val="00BC4052"/>
    <w:rsid w:val="00BD67C0"/>
    <w:rsid w:val="00BF16D9"/>
    <w:rsid w:val="00C32AF4"/>
    <w:rsid w:val="00C32E34"/>
    <w:rsid w:val="00C32E87"/>
    <w:rsid w:val="00C47B2C"/>
    <w:rsid w:val="00D31B5B"/>
    <w:rsid w:val="00DE0B2A"/>
    <w:rsid w:val="00EA2222"/>
    <w:rsid w:val="00EC1262"/>
    <w:rsid w:val="00F2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677"/>
    <w:pPr>
      <w:ind w:left="720"/>
      <w:contextualSpacing/>
    </w:pPr>
  </w:style>
  <w:style w:type="paragraph" w:styleId="a4">
    <w:name w:val="footnote text"/>
    <w:basedOn w:val="a"/>
    <w:link w:val="a5"/>
    <w:rsid w:val="007354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7354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rsid w:val="007354A5"/>
    <w:rPr>
      <w:vertAlign w:val="superscript"/>
    </w:rPr>
  </w:style>
  <w:style w:type="paragraph" w:styleId="a7">
    <w:name w:val="Normal (Web)"/>
    <w:basedOn w:val="a"/>
    <w:uiPriority w:val="99"/>
    <w:unhideWhenUsed/>
    <w:rsid w:val="00BF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383D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383D4B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Содержимое таблицы"/>
    <w:basedOn w:val="a"/>
    <w:rsid w:val="00383D4B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31">
    <w:name w:val="Основной текст 31"/>
    <w:basedOn w:val="a"/>
    <w:rsid w:val="00383D4B"/>
    <w:pPr>
      <w:suppressAutoHyphens/>
      <w:spacing w:after="0" w:line="240" w:lineRule="auto"/>
      <w:ind w:right="-48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talyraio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3129</Words>
  <Characters>17838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2020-12-01T11:21:00Z</cp:lastPrinted>
  <dcterms:created xsi:type="dcterms:W3CDTF">2017-05-03T05:57:00Z</dcterms:created>
  <dcterms:modified xsi:type="dcterms:W3CDTF">2020-12-01T11:21:00Z</dcterms:modified>
</cp:coreProperties>
</file>