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A8" w:rsidRDefault="00065EA8" w:rsidP="00065EA8">
      <w:pPr>
        <w:pStyle w:val="a3"/>
        <w:jc w:val="center"/>
      </w:pPr>
      <w:proofErr w:type="gramStart"/>
      <w:r>
        <w:t>П</w:t>
      </w:r>
      <w:proofErr w:type="gramEnd"/>
      <w:r>
        <w:t xml:space="preserve"> Р О Т О К О Л </w:t>
      </w:r>
    </w:p>
    <w:p w:rsidR="00065EA8" w:rsidRDefault="00065EA8" w:rsidP="00065EA8">
      <w:pPr>
        <w:pStyle w:val="a3"/>
        <w:jc w:val="center"/>
      </w:pPr>
      <w:r>
        <w:t xml:space="preserve">заседания Комиссии по противодействию коррупции администрации Карталинского муниципального района </w:t>
      </w:r>
    </w:p>
    <w:p w:rsidR="00065EA8" w:rsidRDefault="00065EA8" w:rsidP="00065EA8">
      <w:pPr>
        <w:pStyle w:val="a3"/>
      </w:pPr>
      <w:r>
        <w:rPr>
          <w:u w:val="single"/>
        </w:rPr>
        <w:t>29 сентября 2015г.</w:t>
      </w:r>
      <w:r>
        <w:t xml:space="preserve"> Карталы №3 </w:t>
      </w:r>
    </w:p>
    <w:p w:rsidR="00065EA8" w:rsidRDefault="00065EA8" w:rsidP="00065EA8">
      <w:pPr>
        <w:pStyle w:val="a3"/>
      </w:pPr>
      <w:r>
        <w:rPr>
          <w:u w:val="single"/>
        </w:rPr>
        <w:t xml:space="preserve">Комиссия в составе: </w:t>
      </w:r>
    </w:p>
    <w:p w:rsidR="00065EA8" w:rsidRDefault="00065EA8" w:rsidP="00065EA8">
      <w:pPr>
        <w:pStyle w:val="a3"/>
      </w:pPr>
      <w:r>
        <w:t xml:space="preserve">Заместитель Председателя – С.Ю. Бровкина </w:t>
      </w:r>
    </w:p>
    <w:p w:rsidR="00065EA8" w:rsidRDefault="00065EA8" w:rsidP="00065EA8">
      <w:pPr>
        <w:pStyle w:val="a3"/>
      </w:pPr>
      <w:r>
        <w:t xml:space="preserve">Члены комиссии: Волкова Н.В., Германов О.В., </w:t>
      </w:r>
      <w:proofErr w:type="spellStart"/>
      <w:r>
        <w:t>Ишмухамедова</w:t>
      </w:r>
      <w:proofErr w:type="spellEnd"/>
      <w:r>
        <w:t xml:space="preserve"> Д.К., </w:t>
      </w:r>
      <w:proofErr w:type="spellStart"/>
      <w:r>
        <w:t>Клюшина</w:t>
      </w:r>
      <w:proofErr w:type="spellEnd"/>
      <w:r>
        <w:t xml:space="preserve"> Г.А., Бабенко Н.Н., Никулин А.А., </w:t>
      </w:r>
      <w:proofErr w:type="spellStart"/>
      <w:r>
        <w:t>Шалашова</w:t>
      </w:r>
      <w:proofErr w:type="spellEnd"/>
      <w:r>
        <w:t xml:space="preserve"> Н.А., Васильев А.В., Никулин А.А., Шушунов М.Г. </w:t>
      </w:r>
    </w:p>
    <w:p w:rsidR="00065EA8" w:rsidRDefault="00065EA8" w:rsidP="00065EA8">
      <w:pPr>
        <w:pStyle w:val="a3"/>
      </w:pPr>
      <w:r>
        <w:t xml:space="preserve">Секретарь – Г.Р. Макарова </w:t>
      </w:r>
    </w:p>
    <w:p w:rsidR="00065EA8" w:rsidRDefault="00065EA8" w:rsidP="00065EA8">
      <w:pPr>
        <w:pStyle w:val="a3"/>
      </w:pPr>
      <w:r>
        <w:rPr>
          <w:u w:val="single"/>
        </w:rPr>
        <w:t>Приглашенные:</w:t>
      </w:r>
      <w:r>
        <w:t xml:space="preserve"> </w:t>
      </w:r>
      <w:proofErr w:type="gramStart"/>
      <w:r>
        <w:t xml:space="preserve">Минакова В.И.- начальник отдела контроля в сфере закупок и внутреннего муниципального финансового контроля, </w:t>
      </w:r>
      <w:proofErr w:type="spellStart"/>
      <w:r>
        <w:t>Вергилес</w:t>
      </w:r>
      <w:proofErr w:type="spellEnd"/>
      <w:r>
        <w:t xml:space="preserve"> М.М. – начальник Управления социальной защиты населения КМР, Михайлова Т.С. – начальник Управления по делам культуры, спорта и молодежной политике КМР, Пономарева М.А. – начальник отдела по муниципальным закупкам администрации КМР, Селезнева Е.С. – начальник Управления по имущественной и земельной политике КМР, </w:t>
      </w:r>
      <w:proofErr w:type="spellStart"/>
      <w:r>
        <w:t>Базаева</w:t>
      </w:r>
      <w:proofErr w:type="spellEnd"/>
      <w:r>
        <w:t xml:space="preserve"> С.В.</w:t>
      </w:r>
      <w:proofErr w:type="gramEnd"/>
      <w:r>
        <w:t xml:space="preserve"> – начальник Многофункционального центра КМР, Матвеев С.В. – руководитель </w:t>
      </w:r>
      <w:proofErr w:type="spellStart"/>
      <w:r>
        <w:t>Карталинской</w:t>
      </w:r>
      <w:proofErr w:type="spellEnd"/>
      <w:r>
        <w:t xml:space="preserve"> районной общественной организации ветеранов боевых действий «Звезда», Чумак Е.И. - представитель молодежной политике Управления по делам культуры, спорта и молодежной политике КМР. </w:t>
      </w:r>
    </w:p>
    <w:p w:rsidR="00065EA8" w:rsidRDefault="00065EA8" w:rsidP="00065EA8">
      <w:pPr>
        <w:pStyle w:val="a3"/>
      </w:pPr>
      <w:r>
        <w:rPr>
          <w:u w:val="single"/>
        </w:rPr>
        <w:t xml:space="preserve">Повестка: </w:t>
      </w:r>
    </w:p>
    <w:p w:rsidR="00065EA8" w:rsidRDefault="00065EA8" w:rsidP="00065EA8">
      <w:pPr>
        <w:pStyle w:val="a3"/>
      </w:pPr>
      <w:r>
        <w:t xml:space="preserve">1. Анализ проведения торгов в 1 полугодии 2015г. </w:t>
      </w:r>
      <w:r>
        <w:rPr>
          <w:u w:val="single"/>
        </w:rPr>
        <w:t>Докладчик</w:t>
      </w:r>
      <w:r>
        <w:t xml:space="preserve"> Пономарева М.А. </w:t>
      </w:r>
    </w:p>
    <w:p w:rsidR="00065EA8" w:rsidRDefault="00065EA8" w:rsidP="00065EA8">
      <w:pPr>
        <w:pStyle w:val="a3"/>
      </w:pPr>
      <w:r>
        <w:t xml:space="preserve">2. Организация и проведение систематических проверок соблюдения административных регламентов в сфере закупок, </w:t>
      </w:r>
      <w:proofErr w:type="gramStart"/>
      <w:r>
        <w:t>в</w:t>
      </w:r>
      <w:proofErr w:type="gramEnd"/>
      <w:r>
        <w:t xml:space="preserve"> </w:t>
      </w:r>
      <w:proofErr w:type="gramStart"/>
      <w:r>
        <w:t>целью</w:t>
      </w:r>
      <w:proofErr w:type="gramEnd"/>
      <w:r>
        <w:t xml:space="preserve"> выявления и устранения коррупционных проявлений в действиях должностных лиц. </w:t>
      </w:r>
      <w:r>
        <w:rPr>
          <w:u w:val="single"/>
        </w:rPr>
        <w:t>Докладчик</w:t>
      </w:r>
      <w:r>
        <w:t xml:space="preserve"> Макарова Г.Р. </w:t>
      </w:r>
    </w:p>
    <w:p w:rsidR="00065EA8" w:rsidRDefault="00065EA8" w:rsidP="00065EA8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использованием имущества, находящегося в муниципальной собственности, в том числе переданного в аренду, хозяйственное ведение или оперативное управление. Контроль при проведении конкурсов и аукционов по продаже муниципального имущества (в том числе земельных участков). </w:t>
      </w:r>
      <w:proofErr w:type="gramStart"/>
      <w:r>
        <w:t>Контроль за</w:t>
      </w:r>
      <w:proofErr w:type="gramEnd"/>
      <w:r>
        <w:t xml:space="preserve"> сдачей в аренду земельных участков под размещение наружной рекламы в 1 полугодии 2015г. </w:t>
      </w:r>
    </w:p>
    <w:p w:rsidR="00065EA8" w:rsidRDefault="00065EA8" w:rsidP="00065EA8">
      <w:pPr>
        <w:pStyle w:val="a3"/>
      </w:pPr>
      <w:r>
        <w:rPr>
          <w:u w:val="single"/>
        </w:rPr>
        <w:t xml:space="preserve">Докладчик </w:t>
      </w:r>
      <w:r>
        <w:t xml:space="preserve">Селезнева Е.С. </w:t>
      </w:r>
    </w:p>
    <w:p w:rsidR="00065EA8" w:rsidRDefault="00065EA8" w:rsidP="00065EA8">
      <w:pPr>
        <w:pStyle w:val="a3"/>
      </w:pPr>
      <w:r>
        <w:t xml:space="preserve">4. Проверка достоверности документов об образовании и сведений, представляемых гражданами, претендующими на замещение должностей муниципальной службы путем направления запросов в учебные заведения, налоговые, регистрирующие и правоохранительные органы в 1 полугодии 2015г. Осуществление </w:t>
      </w:r>
      <w:proofErr w:type="gramStart"/>
      <w:r>
        <w:t>контроля за</w:t>
      </w:r>
      <w:proofErr w:type="gramEnd"/>
      <w:r>
        <w:t xml:space="preserve"> расходами муниципальных служащих. </w:t>
      </w:r>
      <w:r>
        <w:rPr>
          <w:u w:val="single"/>
        </w:rPr>
        <w:t>Докладчик</w:t>
      </w:r>
      <w:r>
        <w:t xml:space="preserve"> Бабенко Н.Н., </w:t>
      </w:r>
      <w:proofErr w:type="spellStart"/>
      <w:r>
        <w:t>Ишмухамедова</w:t>
      </w:r>
      <w:proofErr w:type="spellEnd"/>
      <w:r>
        <w:t xml:space="preserve"> Д.К., </w:t>
      </w:r>
      <w:proofErr w:type="spellStart"/>
      <w:r>
        <w:t>Шалашова</w:t>
      </w:r>
      <w:proofErr w:type="spellEnd"/>
      <w:r>
        <w:t xml:space="preserve"> Н.А., Михайлова Т.С., Селезнева Е.С., </w:t>
      </w:r>
      <w:proofErr w:type="spellStart"/>
      <w:r>
        <w:t>Вергилес</w:t>
      </w:r>
      <w:proofErr w:type="spellEnd"/>
      <w:r>
        <w:t xml:space="preserve"> М.М. </w:t>
      </w:r>
    </w:p>
    <w:p w:rsidR="00065EA8" w:rsidRDefault="00065EA8" w:rsidP="00065EA8">
      <w:pPr>
        <w:pStyle w:val="a3"/>
      </w:pPr>
      <w:r>
        <w:lastRenderedPageBreak/>
        <w:t xml:space="preserve">5. Информация о выявленных коррупционных правонарушениях в сфере ЖКХ Карталинского муниципального района. Ответственность должностных лиц, возглавляющих сферу ЖКХ, за непринятие мер по устранению причин коррупции, неисполнению или ненадлежащему исполнению должностными лицами своих обязанностей. </w:t>
      </w:r>
      <w:r>
        <w:rPr>
          <w:u w:val="single"/>
        </w:rPr>
        <w:t>Докладчик</w:t>
      </w:r>
      <w:r>
        <w:t xml:space="preserve"> Васильев А.В., </w:t>
      </w:r>
      <w:proofErr w:type="spellStart"/>
      <w:r>
        <w:t>Вашкевич</w:t>
      </w:r>
      <w:proofErr w:type="spellEnd"/>
      <w:r>
        <w:t xml:space="preserve"> А.А. </w:t>
      </w:r>
    </w:p>
    <w:p w:rsidR="00065EA8" w:rsidRDefault="00065EA8" w:rsidP="00065EA8">
      <w:pPr>
        <w:pStyle w:val="a3"/>
      </w:pPr>
      <w:r>
        <w:t xml:space="preserve">6. Информация о проводимых проверках деятельности подведомственных учреждений в части целевого и эффективного расходования бюджетных средств (при наличии) в 1 полугодии 2015г. </w:t>
      </w:r>
      <w:r>
        <w:rPr>
          <w:u w:val="single"/>
        </w:rPr>
        <w:t>Докладчик</w:t>
      </w:r>
      <w:r>
        <w:t xml:space="preserve"> Минакова В.И. </w:t>
      </w:r>
    </w:p>
    <w:p w:rsidR="00065EA8" w:rsidRDefault="00065EA8" w:rsidP="00065EA8">
      <w:pPr>
        <w:pStyle w:val="a3"/>
      </w:pPr>
      <w:r>
        <w:t xml:space="preserve">7. Принимаемые меры по противодействию коррупции оказания государственных и муниципальных услуг. </w:t>
      </w:r>
      <w:r>
        <w:rPr>
          <w:u w:val="single"/>
        </w:rPr>
        <w:t xml:space="preserve">Докладчик </w:t>
      </w:r>
      <w:proofErr w:type="spellStart"/>
      <w:r>
        <w:t>Базаева</w:t>
      </w:r>
      <w:proofErr w:type="spellEnd"/>
      <w:r>
        <w:t xml:space="preserve"> С.В. </w:t>
      </w:r>
    </w:p>
    <w:p w:rsidR="00065EA8" w:rsidRDefault="00065EA8" w:rsidP="00065EA8">
      <w:pPr>
        <w:pStyle w:val="a3"/>
      </w:pPr>
      <w:r>
        <w:t xml:space="preserve">8.Организация проведения социологического опроса общественного мнения об уровне коррупционных проявлений и эффективности принимаемых мер по их предупреждению, причинах и предпосылках коррупционного поведения муниципальных служащих и работников муниципальных учреждений. </w:t>
      </w:r>
      <w:r>
        <w:rPr>
          <w:u w:val="single"/>
        </w:rPr>
        <w:t>Докладчик</w:t>
      </w:r>
      <w:r>
        <w:t xml:space="preserve"> Макарова Г.Р. </w:t>
      </w:r>
    </w:p>
    <w:p w:rsidR="00065EA8" w:rsidRDefault="00065EA8" w:rsidP="00065EA8">
      <w:pPr>
        <w:pStyle w:val="a3"/>
      </w:pPr>
      <w:r>
        <w:t xml:space="preserve">1.СЛУШАЛИ: </w:t>
      </w:r>
    </w:p>
    <w:p w:rsidR="00065EA8" w:rsidRDefault="00065EA8" w:rsidP="00065EA8">
      <w:pPr>
        <w:pStyle w:val="a3"/>
      </w:pPr>
      <w:r>
        <w:t xml:space="preserve">Пономареву М.А.– (информация прилагается) </w:t>
      </w:r>
    </w:p>
    <w:p w:rsidR="00065EA8" w:rsidRDefault="00065EA8" w:rsidP="00065EA8">
      <w:pPr>
        <w:pStyle w:val="a3"/>
      </w:pPr>
      <w:r>
        <w:t xml:space="preserve">По всем поступившим и принятым в работу заявкам было объявлено 1308 процедур размещения из них: 1085 - электронный аукцион, 3 - запрос предложений, 220 - закупка у единственного поставщика (подрядчика, исполнителя), 33-отозваны по решению заказчика. </w:t>
      </w:r>
      <w:proofErr w:type="gramStart"/>
      <w:r>
        <w:t xml:space="preserve">В форме открытого аукциона в электронной форме, общая сумма финансирования – 121,009 млн. руб. В форме запроса предложений, общая сумма финансирования – 580,4 тыс. руб. В форме закупки у единственного поставщика (подрядчика, исполнителя): количество процедур – 220, общая сумма финансирования – 67,117 млн. руб. </w:t>
      </w:r>
      <w:proofErr w:type="gramEnd"/>
    </w:p>
    <w:p w:rsidR="00065EA8" w:rsidRDefault="00065EA8" w:rsidP="00065EA8">
      <w:pPr>
        <w:pStyle w:val="a3"/>
      </w:pPr>
      <w:r>
        <w:t xml:space="preserve">По итогам проведения процедур размещения: заключено 1183 контракта на сумму 151, 258 млн. руб. (экономия составила 36, 869 млн. руб.). С сообщениями о фактах проявлении коррупции в отдел закупок не обращались. </w:t>
      </w:r>
    </w:p>
    <w:p w:rsidR="00065EA8" w:rsidRDefault="00065EA8" w:rsidP="00065EA8">
      <w:pPr>
        <w:pStyle w:val="a3"/>
      </w:pPr>
      <w:r>
        <w:t xml:space="preserve">ВЫСТУПИЛИ: вопросы отсутствуют. </w:t>
      </w:r>
    </w:p>
    <w:p w:rsidR="00065EA8" w:rsidRDefault="00065EA8" w:rsidP="00065EA8">
      <w:pPr>
        <w:pStyle w:val="a3"/>
      </w:pPr>
      <w:r>
        <w:t xml:space="preserve">ПОСТАНОВИЛИ: Принять к сведению. </w:t>
      </w:r>
    </w:p>
    <w:p w:rsidR="00065EA8" w:rsidRDefault="00065EA8" w:rsidP="00065EA8">
      <w:pPr>
        <w:pStyle w:val="a3"/>
      </w:pPr>
      <w:r>
        <w:t xml:space="preserve">2. СЛУШАЛИ: </w:t>
      </w:r>
    </w:p>
    <w:p w:rsidR="00065EA8" w:rsidRDefault="00065EA8" w:rsidP="00065EA8">
      <w:pPr>
        <w:pStyle w:val="a3"/>
      </w:pPr>
      <w:r>
        <w:t xml:space="preserve">Макарову Г.Р. – Необходимо комиссии согласовать бюджетные учреждения муниципального района для проведения проверки соблюдения административных регламентов в сфере закупок, </w:t>
      </w:r>
      <w:proofErr w:type="gramStart"/>
      <w:r>
        <w:t>в</w:t>
      </w:r>
      <w:proofErr w:type="gramEnd"/>
      <w:r>
        <w:t xml:space="preserve"> </w:t>
      </w:r>
      <w:proofErr w:type="gramStart"/>
      <w:r>
        <w:t>целью</w:t>
      </w:r>
      <w:proofErr w:type="gramEnd"/>
      <w:r>
        <w:t xml:space="preserve"> выявления и устранения коррупционных проявлений в действиях должностных лиц. </w:t>
      </w:r>
    </w:p>
    <w:p w:rsidR="00065EA8" w:rsidRDefault="00065EA8" w:rsidP="00065EA8">
      <w:pPr>
        <w:pStyle w:val="a3"/>
      </w:pPr>
      <w:r>
        <w:t xml:space="preserve">ВЫСТУПИЛИ: </w:t>
      </w:r>
    </w:p>
    <w:p w:rsidR="00065EA8" w:rsidRDefault="00065EA8" w:rsidP="00065EA8">
      <w:pPr>
        <w:pStyle w:val="a3"/>
      </w:pPr>
      <w:r>
        <w:t xml:space="preserve">Бровкина С.Ю. – предлагаю согласовать проведение проверки администраций сельских поселений, в которых не проводилась проверка в этом году. </w:t>
      </w:r>
    </w:p>
    <w:p w:rsidR="00065EA8" w:rsidRDefault="00065EA8" w:rsidP="00065EA8">
      <w:pPr>
        <w:pStyle w:val="a3"/>
      </w:pPr>
      <w:r>
        <w:lastRenderedPageBreak/>
        <w:t xml:space="preserve">ПОСТАНОВИЛИ: Провести Отделу Контроля в сфере закупок и внутреннего муниципального финансового контроля проверку Анненского, Варшавского, </w:t>
      </w:r>
      <w:proofErr w:type="spellStart"/>
      <w:r>
        <w:t>Великопетровского</w:t>
      </w:r>
      <w:proofErr w:type="spellEnd"/>
      <w:r>
        <w:t xml:space="preserve">, Мичуринского, Полтавского, </w:t>
      </w:r>
      <w:proofErr w:type="spellStart"/>
      <w:r>
        <w:t>Сухореченского</w:t>
      </w:r>
      <w:proofErr w:type="spellEnd"/>
      <w:r>
        <w:t xml:space="preserve">, Южно-Степного сельского поселения. </w:t>
      </w:r>
    </w:p>
    <w:p w:rsidR="00065EA8" w:rsidRDefault="00065EA8" w:rsidP="00065EA8">
      <w:pPr>
        <w:pStyle w:val="a3"/>
      </w:pPr>
      <w:r>
        <w:t xml:space="preserve">3. СЛУШАЛИ: </w:t>
      </w:r>
    </w:p>
    <w:p w:rsidR="00065EA8" w:rsidRDefault="00065EA8" w:rsidP="00065EA8">
      <w:pPr>
        <w:pStyle w:val="a3"/>
      </w:pPr>
      <w:r>
        <w:t xml:space="preserve">Селезневу Е.С. (Информация прилагается). </w:t>
      </w:r>
    </w:p>
    <w:p w:rsidR="00065EA8" w:rsidRDefault="00065EA8" w:rsidP="00065EA8">
      <w:pPr>
        <w:pStyle w:val="a3"/>
      </w:pPr>
      <w:r>
        <w:t>В отчетный период проведена проверка по контролю за использованием муниципального имущества, закрепленным в хозяйственное ведение за МУП «</w:t>
      </w:r>
      <w:proofErr w:type="spellStart"/>
      <w:r>
        <w:t>Спецстрой</w:t>
      </w:r>
      <w:proofErr w:type="spellEnd"/>
      <w:r>
        <w:t>», МУП «</w:t>
      </w:r>
      <w:proofErr w:type="gramStart"/>
      <w:r>
        <w:t>Карталы-торг</w:t>
      </w:r>
      <w:proofErr w:type="gramEnd"/>
      <w:r>
        <w:t xml:space="preserve">». Нарушений не выявлено. </w:t>
      </w:r>
    </w:p>
    <w:p w:rsidR="00065EA8" w:rsidRDefault="00065EA8" w:rsidP="00065EA8">
      <w:pPr>
        <w:pStyle w:val="a3"/>
      </w:pPr>
      <w:r>
        <w:t xml:space="preserve">ВЫСТУПИЛИ: </w:t>
      </w:r>
    </w:p>
    <w:p w:rsidR="00065EA8" w:rsidRDefault="00065EA8" w:rsidP="00065EA8">
      <w:pPr>
        <w:pStyle w:val="a3"/>
      </w:pPr>
      <w:r>
        <w:t xml:space="preserve">Бровкина С.Ю. – выявлены ли факты нецелевого использования? </w:t>
      </w:r>
    </w:p>
    <w:p w:rsidR="00065EA8" w:rsidRDefault="00065EA8" w:rsidP="00065EA8">
      <w:pPr>
        <w:pStyle w:val="a3"/>
      </w:pPr>
      <w:r>
        <w:t xml:space="preserve">Селезнева Е.С. – факты нецелевого использования отсутствуют. Выявлен только фактический износ имущество. </w:t>
      </w:r>
    </w:p>
    <w:p w:rsidR="00065EA8" w:rsidRDefault="00065EA8" w:rsidP="00065EA8">
      <w:pPr>
        <w:pStyle w:val="a3"/>
      </w:pPr>
      <w:r>
        <w:t xml:space="preserve">ПОСТАНОВИЛИ: Принять к сведению. </w:t>
      </w:r>
    </w:p>
    <w:p w:rsidR="00065EA8" w:rsidRDefault="00065EA8" w:rsidP="00065EA8">
      <w:pPr>
        <w:pStyle w:val="a3"/>
      </w:pPr>
      <w:r>
        <w:t xml:space="preserve">4. СЛУШАЛИ: </w:t>
      </w:r>
    </w:p>
    <w:p w:rsidR="00065EA8" w:rsidRDefault="00065EA8" w:rsidP="00065EA8">
      <w:pPr>
        <w:pStyle w:val="a3"/>
      </w:pPr>
      <w:r>
        <w:t xml:space="preserve">Макарову Г.Р., Селезневу Е.С., </w:t>
      </w:r>
      <w:proofErr w:type="spellStart"/>
      <w:r>
        <w:t>Ишмухамедову</w:t>
      </w:r>
      <w:proofErr w:type="spellEnd"/>
      <w:r>
        <w:t xml:space="preserve"> Д.К., </w:t>
      </w:r>
      <w:proofErr w:type="spellStart"/>
      <w:r>
        <w:t>Шалашову</w:t>
      </w:r>
      <w:proofErr w:type="spellEnd"/>
      <w:r>
        <w:t xml:space="preserve"> Н.А., Михайлову Т.С., </w:t>
      </w:r>
      <w:proofErr w:type="spellStart"/>
      <w:r>
        <w:t>Вергилес</w:t>
      </w:r>
      <w:proofErr w:type="spellEnd"/>
      <w:r>
        <w:t xml:space="preserve"> М.М. (Информация прилагается). </w:t>
      </w:r>
    </w:p>
    <w:p w:rsidR="00065EA8" w:rsidRDefault="00065EA8" w:rsidP="00065EA8">
      <w:pPr>
        <w:pStyle w:val="a3"/>
      </w:pPr>
      <w:r>
        <w:t xml:space="preserve">Направлены запросы в учебные заведения, налоговые, регистрирующие и правоохранительные органы. В ходе проверок нарушений не выявлено. Сведений о расходах муниципальных служащих не поступало. </w:t>
      </w:r>
    </w:p>
    <w:p w:rsidR="00065EA8" w:rsidRDefault="00065EA8" w:rsidP="00065EA8">
      <w:pPr>
        <w:pStyle w:val="a3"/>
      </w:pPr>
      <w:r>
        <w:t xml:space="preserve">ВЫСТУПИЛИ: вопросы отсутствуют. </w:t>
      </w:r>
    </w:p>
    <w:p w:rsidR="00065EA8" w:rsidRDefault="00065EA8" w:rsidP="00065EA8">
      <w:pPr>
        <w:pStyle w:val="a3"/>
      </w:pPr>
      <w:r>
        <w:t xml:space="preserve">ПОСТАНОВИЛИ: Принять к сведению. </w:t>
      </w:r>
    </w:p>
    <w:p w:rsidR="00065EA8" w:rsidRDefault="00065EA8" w:rsidP="00065EA8">
      <w:pPr>
        <w:pStyle w:val="a3"/>
      </w:pPr>
      <w:r>
        <w:t xml:space="preserve">5. СЛУШАЛИ: </w:t>
      </w:r>
    </w:p>
    <w:p w:rsidR="00065EA8" w:rsidRDefault="00065EA8" w:rsidP="00065EA8">
      <w:pPr>
        <w:pStyle w:val="a3"/>
      </w:pPr>
      <w:r>
        <w:t xml:space="preserve">Васильева А.В. – Проводилась проверка по двум материалам в отношении должностных лиц ЖКХ, по результатам проверки вынесено постановление об отказе в возбуждении уголовного дела. </w:t>
      </w:r>
    </w:p>
    <w:p w:rsidR="00065EA8" w:rsidRDefault="00065EA8" w:rsidP="00065EA8">
      <w:pPr>
        <w:pStyle w:val="a3"/>
      </w:pPr>
      <w:r>
        <w:t xml:space="preserve">ВЫСТУПИЛИ: вопросы отсутствуют. </w:t>
      </w:r>
    </w:p>
    <w:p w:rsidR="00065EA8" w:rsidRDefault="00065EA8" w:rsidP="00065EA8">
      <w:pPr>
        <w:pStyle w:val="a3"/>
      </w:pPr>
      <w:r>
        <w:t xml:space="preserve">ПОСТАНОВИЛИ: Принять к сведению. </w:t>
      </w:r>
    </w:p>
    <w:p w:rsidR="00065EA8" w:rsidRDefault="00065EA8" w:rsidP="00065EA8">
      <w:pPr>
        <w:pStyle w:val="a3"/>
      </w:pPr>
      <w:r>
        <w:t xml:space="preserve">6. СЛУШАЛИ: </w:t>
      </w:r>
    </w:p>
    <w:p w:rsidR="00065EA8" w:rsidRDefault="00065EA8" w:rsidP="00065EA8">
      <w:pPr>
        <w:pStyle w:val="a3"/>
      </w:pPr>
      <w:r>
        <w:t xml:space="preserve">Минакова В.И. – (Информация прилагается). </w:t>
      </w:r>
    </w:p>
    <w:p w:rsidR="00065EA8" w:rsidRDefault="00065EA8" w:rsidP="00065EA8">
      <w:pPr>
        <w:pStyle w:val="a3"/>
      </w:pPr>
      <w:r>
        <w:t xml:space="preserve">В рамках осуществления полномочий по контролю в сфере размещения заказов в целях предупреждения и выявления нарушений закона РФ о контрактной системе и иных нормативных правовых актов отделом контроля за 1 полугодии 2015 года проведено </w:t>
      </w:r>
      <w:r>
        <w:lastRenderedPageBreak/>
        <w:t>плановых проверок – 7, внеплановых проверок – 5. Общая сумма проверенных средств 45946,73 тыс</w:t>
      </w:r>
      <w:proofErr w:type="gramStart"/>
      <w:r>
        <w:t>.р</w:t>
      </w:r>
      <w:proofErr w:type="gramEnd"/>
      <w:r>
        <w:t xml:space="preserve">уб., из них общая сумма выявленных нарушений – 28515,43 тыс.руб. Количество проверенных закупок – 16. Количество закупок с нарушениями – 16. Количество рассмотренных обращений согласование возможности заключения контракта с единственным поставщиком – 2. Рассмотрено жалоб – 5, из них удовлетворено по результатам рассмотрения – 5. Нецелевого использования расходования денежных бюджетных средств не выявлено. </w:t>
      </w:r>
    </w:p>
    <w:p w:rsidR="00065EA8" w:rsidRDefault="00065EA8" w:rsidP="00065EA8">
      <w:pPr>
        <w:pStyle w:val="a3"/>
      </w:pPr>
      <w:r>
        <w:t xml:space="preserve">ВЫСТУПИЛИ: </w:t>
      </w:r>
    </w:p>
    <w:p w:rsidR="00065EA8" w:rsidRDefault="00065EA8" w:rsidP="00065EA8">
      <w:pPr>
        <w:pStyle w:val="a3"/>
      </w:pPr>
      <w:proofErr w:type="spellStart"/>
      <w:r>
        <w:t>Ишмухамедова</w:t>
      </w:r>
      <w:proofErr w:type="spellEnd"/>
      <w:r>
        <w:t xml:space="preserve"> Д.К. – сколько материалов направлено в ГКУ на рассмотрение? </w:t>
      </w:r>
    </w:p>
    <w:p w:rsidR="00065EA8" w:rsidRDefault="00065EA8" w:rsidP="00065EA8">
      <w:pPr>
        <w:pStyle w:val="a3"/>
      </w:pPr>
      <w:r>
        <w:t>Минакова В.И. – 5 в ГКУ, в прокуратуру 2 материала. По рассмотренным административный штраф на общую сумму 71 тыс</w:t>
      </w:r>
      <w:proofErr w:type="gramStart"/>
      <w:r>
        <w:t>.р</w:t>
      </w:r>
      <w:proofErr w:type="gramEnd"/>
      <w:r>
        <w:t xml:space="preserve">уб. перечислено в бюджет района 11 тыс.руб. </w:t>
      </w:r>
    </w:p>
    <w:p w:rsidR="00065EA8" w:rsidRDefault="00065EA8" w:rsidP="00065EA8">
      <w:pPr>
        <w:pStyle w:val="a3"/>
      </w:pPr>
      <w:proofErr w:type="gramStart"/>
      <w:r>
        <w:t>Бровкина</w:t>
      </w:r>
      <w:proofErr w:type="gramEnd"/>
      <w:r>
        <w:t xml:space="preserve"> С.Ю. – сколько привлечено в дисциплинарной ответственности? </w:t>
      </w:r>
    </w:p>
    <w:p w:rsidR="00065EA8" w:rsidRDefault="00065EA8" w:rsidP="00065EA8">
      <w:pPr>
        <w:pStyle w:val="a3"/>
      </w:pPr>
      <w:r>
        <w:t xml:space="preserve">Минакова В.И. – 2 </w:t>
      </w:r>
      <w:proofErr w:type="gramStart"/>
      <w:r>
        <w:t>должностных</w:t>
      </w:r>
      <w:proofErr w:type="gramEnd"/>
      <w:r>
        <w:t xml:space="preserve"> лица. </w:t>
      </w:r>
    </w:p>
    <w:p w:rsidR="00065EA8" w:rsidRDefault="00065EA8" w:rsidP="00065EA8">
      <w:pPr>
        <w:pStyle w:val="a3"/>
      </w:pPr>
      <w:r>
        <w:t xml:space="preserve">Бровкина С.Ю. – какова судьба остальных материалов? </w:t>
      </w:r>
    </w:p>
    <w:p w:rsidR="00065EA8" w:rsidRDefault="00065EA8" w:rsidP="00065EA8">
      <w:pPr>
        <w:pStyle w:val="a3"/>
      </w:pPr>
      <w:r>
        <w:t xml:space="preserve">Минакова В.И. – информационные письма о результатах рассмотрения. </w:t>
      </w:r>
    </w:p>
    <w:p w:rsidR="00065EA8" w:rsidRDefault="00065EA8" w:rsidP="00065EA8">
      <w:pPr>
        <w:pStyle w:val="a3"/>
      </w:pPr>
      <w:r>
        <w:t xml:space="preserve">Бровкина С.Ю. – на следующее заседание доложить о результатах рассмотрения остальных материалах. Необходим контроль о рассмотрении материалов. </w:t>
      </w:r>
    </w:p>
    <w:p w:rsidR="00065EA8" w:rsidRDefault="00065EA8" w:rsidP="00065EA8">
      <w:pPr>
        <w:pStyle w:val="a3"/>
      </w:pPr>
      <w:r>
        <w:t xml:space="preserve">ПОСТАНОВИЛИ: На следующее заседание доложить о результатах рассмотрения остальных материалах. </w:t>
      </w:r>
    </w:p>
    <w:p w:rsidR="00065EA8" w:rsidRDefault="00065EA8" w:rsidP="00065EA8">
      <w:pPr>
        <w:pStyle w:val="a3"/>
      </w:pPr>
      <w:r>
        <w:t xml:space="preserve">7.СЛУШАЛИ: </w:t>
      </w:r>
    </w:p>
    <w:p w:rsidR="00065EA8" w:rsidRDefault="00065EA8" w:rsidP="00065EA8">
      <w:pPr>
        <w:pStyle w:val="a3"/>
      </w:pPr>
      <w:proofErr w:type="spellStart"/>
      <w:r>
        <w:t>Базаеву</w:t>
      </w:r>
      <w:proofErr w:type="spellEnd"/>
      <w:r>
        <w:t xml:space="preserve"> С.Ю.– (информация прилагается) </w:t>
      </w:r>
    </w:p>
    <w:p w:rsidR="00065EA8" w:rsidRDefault="00065EA8" w:rsidP="00065EA8">
      <w:pPr>
        <w:pStyle w:val="a3"/>
      </w:pPr>
      <w:r>
        <w:t xml:space="preserve">На информационном стенде МФЦ </w:t>
      </w:r>
      <w:proofErr w:type="gramStart"/>
      <w:r>
        <w:t>размещены</w:t>
      </w:r>
      <w:proofErr w:type="gramEnd"/>
      <w:r>
        <w:t xml:space="preserve">: Памятки «Что делать, если у Вас вымогают взятку?», «Бытовая» коррупция – что это», «Работа с обращениями и заявлениями граждан о фактах </w:t>
      </w:r>
      <w:proofErr w:type="spellStart"/>
      <w:r>
        <w:t>коррупциогенных</w:t>
      </w:r>
      <w:proofErr w:type="spellEnd"/>
      <w:r>
        <w:t xml:space="preserve"> правонарушений», «Что такое коррупция? Что такое взятка? Что такое подкуп? Как поступить в случае вымогательства или провокации взятки (подкупа)?». Заявлений и обращений граждан на предмет наличия информации о фактах коррупции со стороны муниципальных служащих за отчетный период не поступали. В своей деятельности МФЦ так же руководствуется направленными Управлением государственной службы Правительства Челябинской области методическими рекомендациями и размещенными информациями на сайте Управления во вкладке «Противодействие коррупции». </w:t>
      </w:r>
    </w:p>
    <w:p w:rsidR="00065EA8" w:rsidRDefault="00065EA8" w:rsidP="00065EA8">
      <w:pPr>
        <w:pStyle w:val="a3"/>
      </w:pPr>
      <w:r>
        <w:t xml:space="preserve">ВЫСТУПИЛИ: </w:t>
      </w:r>
    </w:p>
    <w:p w:rsidR="00065EA8" w:rsidRDefault="00065EA8" w:rsidP="00065EA8">
      <w:pPr>
        <w:pStyle w:val="a3"/>
      </w:pPr>
      <w:proofErr w:type="gramStart"/>
      <w:r>
        <w:t>Васильев</w:t>
      </w:r>
      <w:proofErr w:type="gramEnd"/>
      <w:r>
        <w:t xml:space="preserve"> А.В. – На </w:t>
      </w:r>
      <w:proofErr w:type="gramStart"/>
      <w:r>
        <w:t>каких</w:t>
      </w:r>
      <w:proofErr w:type="gramEnd"/>
      <w:r>
        <w:t xml:space="preserve"> основаниях осуществляется предоставление платных услуг? </w:t>
      </w:r>
    </w:p>
    <w:p w:rsidR="00065EA8" w:rsidRDefault="00065EA8" w:rsidP="00065EA8">
      <w:pPr>
        <w:pStyle w:val="a3"/>
      </w:pPr>
      <w:proofErr w:type="spellStart"/>
      <w:r>
        <w:t>Базаеву</w:t>
      </w:r>
      <w:proofErr w:type="spellEnd"/>
      <w:r>
        <w:t xml:space="preserve"> С.Ю.– в силу Постановления главы района об утверждении тарифов и предоставления платных услуг. </w:t>
      </w:r>
    </w:p>
    <w:p w:rsidR="00065EA8" w:rsidRDefault="00065EA8" w:rsidP="00065EA8">
      <w:pPr>
        <w:pStyle w:val="a3"/>
      </w:pPr>
      <w:r>
        <w:lastRenderedPageBreak/>
        <w:t xml:space="preserve">ПОСТАНОВИЛИ: Принять к сведению. </w:t>
      </w:r>
    </w:p>
    <w:p w:rsidR="00065EA8" w:rsidRDefault="00065EA8" w:rsidP="00065EA8">
      <w:pPr>
        <w:pStyle w:val="a3"/>
      </w:pPr>
      <w:r>
        <w:t xml:space="preserve">2. СЛУШАЛИ: </w:t>
      </w:r>
    </w:p>
    <w:p w:rsidR="00065EA8" w:rsidRDefault="00065EA8" w:rsidP="00065EA8">
      <w:pPr>
        <w:pStyle w:val="a3"/>
      </w:pPr>
      <w:proofErr w:type="gramStart"/>
      <w:r>
        <w:t xml:space="preserve">Бровкину С.Ю. – Необходимо комиссии согласовать проведение социологического опроса общественного мнения об уровне коррупционных проявлений и эффективности принимаемых мер по их предупреждению, причинах и предпосылках коррупционного поведения муниципальных служащих и работников муниципальных учреждений. </w:t>
      </w:r>
      <w:proofErr w:type="gramEnd"/>
    </w:p>
    <w:p w:rsidR="00065EA8" w:rsidRDefault="00065EA8" w:rsidP="00065EA8">
      <w:pPr>
        <w:pStyle w:val="a3"/>
      </w:pPr>
      <w:r>
        <w:t xml:space="preserve">ВЫСТУПИЛИ: </w:t>
      </w:r>
    </w:p>
    <w:p w:rsidR="00065EA8" w:rsidRDefault="00065EA8" w:rsidP="00065EA8">
      <w:pPr>
        <w:pStyle w:val="a3"/>
      </w:pPr>
      <w:r>
        <w:t xml:space="preserve">Макарова Г.Р. – у комиссии, докладчиков, приглашенных представителей есть пожелания о включении каких-то вопросов для проведения общественного мнения об уровне коррупционных проявлений. </w:t>
      </w:r>
    </w:p>
    <w:p w:rsidR="00065EA8" w:rsidRDefault="00065EA8" w:rsidP="00065EA8">
      <w:pPr>
        <w:pStyle w:val="a3"/>
      </w:pPr>
      <w:r>
        <w:t xml:space="preserve">Предложения отсутствуют. </w:t>
      </w:r>
    </w:p>
    <w:p w:rsidR="00065EA8" w:rsidRDefault="00065EA8" w:rsidP="00065EA8">
      <w:pPr>
        <w:pStyle w:val="a3"/>
      </w:pPr>
      <w:r>
        <w:t xml:space="preserve">ПОСТАНОВИЛИ: провести социологический опрос общественного мнения путем размещения на интернет </w:t>
      </w:r>
      <w:proofErr w:type="gramStart"/>
      <w:r>
        <w:t>сайтах</w:t>
      </w:r>
      <w:proofErr w:type="gramEnd"/>
      <w:r>
        <w:t xml:space="preserve"> Администрации КМР, газеты </w:t>
      </w:r>
      <w:proofErr w:type="spellStart"/>
      <w:r>
        <w:t>Карталинская</w:t>
      </w:r>
      <w:proofErr w:type="spellEnd"/>
      <w:r>
        <w:t xml:space="preserve"> новь. </w:t>
      </w:r>
    </w:p>
    <w:p w:rsidR="00065EA8" w:rsidRDefault="00065EA8" w:rsidP="00065EA8">
      <w:pPr>
        <w:pStyle w:val="a3"/>
      </w:pPr>
      <w:r>
        <w:t xml:space="preserve">Заместитель Председателя комиссии С.Ю.Бровкина </w:t>
      </w:r>
    </w:p>
    <w:p w:rsidR="00065EA8" w:rsidRDefault="00065EA8" w:rsidP="00065EA8">
      <w:pPr>
        <w:pStyle w:val="a3"/>
      </w:pPr>
      <w:r>
        <w:t>Секретарь Г.Р. Макарова </w:t>
      </w:r>
    </w:p>
    <w:p w:rsidR="0051158F" w:rsidRDefault="0051158F"/>
    <w:sectPr w:rsidR="0051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65EA8"/>
    <w:rsid w:val="00065EA8"/>
    <w:rsid w:val="0051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1372</Words>
  <Characters>7826</Characters>
  <Application>Microsoft Office Word</Application>
  <DocSecurity>0</DocSecurity>
  <Lines>65</Lines>
  <Paragraphs>18</Paragraphs>
  <ScaleCrop>false</ScaleCrop>
  <Company>Grizli777</Company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2017-03-14T10:12:00Z</dcterms:created>
  <dcterms:modified xsi:type="dcterms:W3CDTF">2017-03-14T10:12:00Z</dcterms:modified>
</cp:coreProperties>
</file>