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D" w:rsidRDefault="000C3FA2" w:rsidP="00481D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1D9D">
        <w:rPr>
          <w:rFonts w:ascii="Times New Roman" w:eastAsia="Times New Roman" w:hAnsi="Times New Roman" w:cs="Times New Roman"/>
          <w:b/>
          <w:sz w:val="28"/>
          <w:szCs w:val="24"/>
        </w:rPr>
        <w:t>Общественная палата Российской Федерации</w:t>
      </w:r>
    </w:p>
    <w:p w:rsidR="000C3FA2" w:rsidRPr="00481D9D" w:rsidRDefault="000C3FA2" w:rsidP="00481D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81D9D">
        <w:rPr>
          <w:rFonts w:ascii="Times New Roman" w:eastAsia="Times New Roman" w:hAnsi="Times New Roman" w:cs="Times New Roman"/>
          <w:b/>
          <w:sz w:val="28"/>
          <w:szCs w:val="24"/>
        </w:rPr>
        <w:t>одобрила принцип «меняется место - сохраняется бизнес»</w:t>
      </w:r>
    </w:p>
    <w:p w:rsidR="000C3FA2" w:rsidRPr="00481D9D" w:rsidRDefault="000C3FA2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D9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25 июня 2015 г. Общественная палата Российской Федерации провела нулевые чтения законопроекта «О внесении изменений в Федеральный закон от 28 декабря 2009 г. № 381-ФЗ «Об основах государственного регулирования торговой деятельности в Российской Федерации» (в части совершенствования правового регулирования организации нестационарной торговли)».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Члены Общественной палаты Российской Федерации выступают за доработку законопроекта в целях </w:t>
      </w:r>
      <w:proofErr w:type="spellStart"/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>избежания</w:t>
      </w:r>
      <w:proofErr w:type="spellEnd"/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 волюнтаризма муниципальных чиновников.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Модератор дискуссии, председатель Комиссии Общественной палаты Российской Федерации по развитию малого и среднего бизнеса </w:t>
      </w:r>
      <w:r w:rsidR="000C3FA2" w:rsidRPr="00481D9D"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Дмитрий Сазонов</w:t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 подчеркнул высокую значимость поправок: «В России насчитывается порядка 200 тысяч нестационарных объектов круглогодичного размещения и около 60 тысяч нестационарных торговых объектов сезонного размещения. Число граждан, непосредственно стоящих за прилавками в данных торговых объектах, оценивается более чем в полтора миллиона человек».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заместитель директора Департамента развития внутренней торговли, легкой промышленности и потребительского рынка Министерства промышленности и торговли Российской Федерации </w:t>
      </w:r>
      <w:r w:rsidR="000C3FA2" w:rsidRPr="00481D9D">
        <w:rPr>
          <w:rFonts w:ascii="Times New Roman" w:eastAsia="Times New Roman" w:hAnsi="Times New Roman" w:cs="Times New Roman"/>
          <w:b/>
          <w:bCs/>
          <w:sz w:val="24"/>
          <w:szCs w:val="24"/>
        </w:rPr>
        <w:t>Никита Кузнецов</w:t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 заметил, что поправки будут направлены на комплексное регулирование торговли с целью расширения каналов сбыта для отечественных производителей и поставщиков.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По его словам, главный принцип, которым они руководствовались при разработке законопроекта - обеспечение стабильности развития бизнеса. Если крупный бизнес работает с торговыми сетями, то малым предприятиям для реализации своей продукции необходим малый формат, права которого должны быть гарантированы в федеральном законе.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Член Общественной палаты Российской Федерации, общественный уполномоченный России по защите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 малого и среднего бизнеса </w:t>
      </w:r>
      <w:hyperlink r:id="rId4" w:history="1">
        <w:r w:rsidR="000C3FA2" w:rsidRPr="00481D9D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Виктор Ермаков</w:t>
        </w:r>
      </w:hyperlink>
      <w:r w:rsidR="000C3FA2" w:rsidRPr="00481D9D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сообщил, что половина жалоб поступает именно от малого бизнеса, и причина этому - отсутствие мотивации муниципальных властей развивать и помогать предпринимателям.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«В федеральном законе нужно предупредить волюнтаризм местных чиновников, максимально защитить предпринимателей от вольных трактовок положений закона», - уточнил Ермаков.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b/>
          <w:bCs/>
          <w:sz w:val="24"/>
          <w:szCs w:val="24"/>
        </w:rPr>
        <w:t>Лидия Михеева</w:t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Комиссии Общественной палаты Российской Федерации по общественному контролю, общественной экспертизе и взаимодействию с общественными советами, отметила, что главной задачей на сегодняшний день является упрочение прав собственников, именно на это, по ее словам, должны быть направлены поправки.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«Обувщик должен быть не временщиком, а точно знать, что его никто не выгонит с его территории. </w:t>
      </w:r>
      <w:proofErr w:type="gramStart"/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Только в таком случае у предпринимателя появится социальная ответственность и желание инвестировать в своей бизнес», - комментирует Михеева. </w:t>
      </w:r>
      <w:proofErr w:type="gramEnd"/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Дмитрий Сазонов одобрил принцип «меняется место - сохраняется бизнес», который предусматривается законопроектом. Так, при необходимости изменения мета </w:t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размещения нестационарного торгового объекта предусматривается предоставление предпринимателю компенсационного места, что позволяет сохранить дело.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«Он позволяет гарантировать предоставление компенсационных мест и сохранять бизнес, если место размещения нестационарного торгового объекта требуется для государственных или муниципальных нужд».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 Туманов</w:t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, первый заместитель председателя Комитета Государственной Думы Российской Федерации по информационной политике, информационным технологиям и связи также считает, что волюнтаризм чиновников может привести к ликвидации значительной части объектов нестационарной торговли, но правительство приложит усилия, чтобы не допустить подобной ситуации. </w:t>
      </w:r>
    </w:p>
    <w:p w:rsidR="000C3FA2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«Мы будем делать все, что возможно, для того, чтобы гарантировать объектам нестационарной торговли жизнь», - заверил он. </w:t>
      </w:r>
    </w:p>
    <w:p w:rsidR="008D3356" w:rsidRPr="00481D9D" w:rsidRDefault="00481D9D" w:rsidP="00481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3FA2" w:rsidRPr="00481D9D">
        <w:rPr>
          <w:rFonts w:ascii="Times New Roman" w:eastAsia="Times New Roman" w:hAnsi="Times New Roman" w:cs="Times New Roman"/>
          <w:sz w:val="24"/>
          <w:szCs w:val="24"/>
        </w:rPr>
        <w:t xml:space="preserve">«Я придерживаюсь позиции, что хорошего бизнеса много не бывает. Рынок, а не муниципальные власти, должен регулировать количество участников рынка. Любое регулирующее воздействие на бизнес должно оцениваться, чиновники должны нести личную ответственность за решения, влияющие на самочувствие бизнеса. Выживаемость бизнеса - хороший KPI работы муниципалитетов», - заключил Дмитрий Сазонов. </w:t>
      </w:r>
    </w:p>
    <w:sectPr w:rsidR="008D3356" w:rsidRPr="00481D9D" w:rsidSect="00C1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FA2"/>
    <w:rsid w:val="000C3FA2"/>
    <w:rsid w:val="00481D9D"/>
    <w:rsid w:val="008D3356"/>
    <w:rsid w:val="00C1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0C3FA2"/>
  </w:style>
  <w:style w:type="paragraph" w:styleId="a3">
    <w:name w:val="Normal (Web)"/>
    <w:basedOn w:val="a"/>
    <w:uiPriority w:val="99"/>
    <w:semiHidden/>
    <w:unhideWhenUsed/>
    <w:rsid w:val="000C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FA2"/>
    <w:rPr>
      <w:b/>
      <w:bCs/>
    </w:rPr>
  </w:style>
  <w:style w:type="character" w:styleId="a5">
    <w:name w:val="Hyperlink"/>
    <w:basedOn w:val="a0"/>
    <w:uiPriority w:val="99"/>
    <w:semiHidden/>
    <w:unhideWhenUsed/>
    <w:rsid w:val="000C3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rf.ru/ru/chambermembers/members/user/1661?year=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3610</Characters>
  <Application>Microsoft Office Word</Application>
  <DocSecurity>0</DocSecurity>
  <Lines>30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2015-07-02T05:01:00Z</dcterms:created>
  <dcterms:modified xsi:type="dcterms:W3CDTF">2015-07-02T05:45:00Z</dcterms:modified>
</cp:coreProperties>
</file>