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3D" w:rsidRPr="0086443D" w:rsidRDefault="0086443D" w:rsidP="0086443D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t>Памятка потребителю</w:t>
      </w:r>
    </w:p>
    <w:p w:rsidR="0086443D" w:rsidRPr="0086443D" w:rsidRDefault="0086443D" w:rsidP="0086443D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t>Изучаем услуги электроснабжения</w:t>
      </w:r>
    </w:p>
    <w:p w:rsidR="0086443D" w:rsidRDefault="0086443D" w:rsidP="0086443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>Правила расчета размера платы за электроэнергию и требования, предъявляемые к качеству данной услуги, регулируются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домах».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443D" w:rsidRPr="0086443D" w:rsidRDefault="0086443D" w:rsidP="0086443D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Порядок начисления платы за электроэнергию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 xml:space="preserve">Размер платы за электроэнергию рассчитывается исходя из </w:t>
      </w:r>
      <w:r w:rsidRPr="0086443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тарифа (цены) 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на коммунальный ресурс и </w:t>
      </w:r>
      <w:r w:rsidRPr="0086443D">
        <w:rPr>
          <w:rFonts w:ascii="Times New Roman" w:hAnsi="Times New Roman" w:cs="Times New Roman"/>
          <w:b/>
          <w:bCs/>
          <w:sz w:val="26"/>
          <w:szCs w:val="26"/>
          <w:u w:val="single"/>
        </w:rPr>
        <w:t>объема потребления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коммунального ресурса, который измеряется в </w:t>
      </w:r>
      <w:r w:rsidRPr="0086443D">
        <w:rPr>
          <w:rFonts w:ascii="Times New Roman" w:hAnsi="Times New Roman" w:cs="Times New Roman"/>
          <w:b/>
          <w:bCs/>
          <w:sz w:val="26"/>
          <w:szCs w:val="26"/>
          <w:u w:val="single"/>
        </w:rPr>
        <w:t>киловатт-часах (</w:t>
      </w:r>
      <w:proofErr w:type="spellStart"/>
      <w:r w:rsidRPr="0086443D">
        <w:rPr>
          <w:rFonts w:ascii="Times New Roman" w:hAnsi="Times New Roman" w:cs="Times New Roman"/>
          <w:b/>
          <w:bCs/>
          <w:sz w:val="26"/>
          <w:szCs w:val="26"/>
          <w:u w:val="single"/>
        </w:rPr>
        <w:t>кВт.ч</w:t>
      </w:r>
      <w:proofErr w:type="spellEnd"/>
      <w:r w:rsidRPr="0086443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). </w:t>
      </w: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color w:val="2E74B5" w:themeColor="accent1" w:themeShade="BF"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i/>
          <w:color w:val="2E74B5" w:themeColor="accent1" w:themeShade="BF"/>
          <w:sz w:val="26"/>
          <w:szCs w:val="26"/>
        </w:rPr>
        <w:t xml:space="preserve">Тарифы на электроэнергию в Свердловской области устанавливаются региональной энергетической комиссией. 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443D" w:rsidRPr="0086443D" w:rsidRDefault="0086443D" w:rsidP="0086443D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Виды тарифов</w:t>
      </w:r>
    </w:p>
    <w:p w:rsidR="0086443D" w:rsidRPr="0086443D" w:rsidRDefault="0086443D" w:rsidP="0086443D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sz w:val="26"/>
          <w:szCs w:val="26"/>
        </w:rPr>
        <w:t>Единый (</w:t>
      </w:r>
      <w:proofErr w:type="spellStart"/>
      <w:r w:rsidRPr="0086443D">
        <w:rPr>
          <w:rFonts w:ascii="Times New Roman" w:hAnsi="Times New Roman" w:cs="Times New Roman"/>
          <w:bCs/>
          <w:sz w:val="26"/>
          <w:szCs w:val="26"/>
        </w:rPr>
        <w:t>одноставочный</w:t>
      </w:r>
      <w:proofErr w:type="spellEnd"/>
      <w:r w:rsidRPr="0086443D">
        <w:rPr>
          <w:rFonts w:ascii="Times New Roman" w:hAnsi="Times New Roman" w:cs="Times New Roman"/>
          <w:bCs/>
          <w:sz w:val="26"/>
          <w:szCs w:val="26"/>
        </w:rPr>
        <w:t>) - цена на электроэнергию одинакова в течении любого времени суток.</w:t>
      </w:r>
    </w:p>
    <w:p w:rsidR="0086443D" w:rsidRPr="0086443D" w:rsidRDefault="0086443D" w:rsidP="0086443D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443D">
        <w:rPr>
          <w:rFonts w:ascii="Times New Roman" w:hAnsi="Times New Roman" w:cs="Times New Roman"/>
          <w:b/>
          <w:bCs/>
          <w:sz w:val="26"/>
          <w:szCs w:val="26"/>
        </w:rPr>
        <w:t>Двухзонный</w:t>
      </w:r>
      <w:proofErr w:type="spellEnd"/>
      <w:r w:rsidRPr="0086443D">
        <w:rPr>
          <w:rFonts w:ascii="Times New Roman" w:hAnsi="Times New Roman" w:cs="Times New Roman"/>
          <w:bCs/>
          <w:sz w:val="26"/>
          <w:szCs w:val="26"/>
        </w:rPr>
        <w:t xml:space="preserve"> - в разные интервалы времени (временные зоны) в течении суток электроэнергия стоит по-разному, а именно — ночью существенно дешевле чем днем. Дневной тариф действует с 7 часов утра до 23 часов вечера. Ночной тариф – с 23 часов до 7 часов.</w:t>
      </w:r>
    </w:p>
    <w:p w:rsidR="0086443D" w:rsidRDefault="0086443D" w:rsidP="0086443D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443D">
        <w:rPr>
          <w:rFonts w:ascii="Times New Roman" w:hAnsi="Times New Roman" w:cs="Times New Roman"/>
          <w:bCs/>
          <w:sz w:val="26"/>
          <w:szCs w:val="26"/>
        </w:rPr>
        <w:t>Т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рехзонный</w:t>
      </w:r>
      <w:proofErr w:type="spellEnd"/>
      <w:r w:rsidRPr="008644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443D">
        <w:rPr>
          <w:rFonts w:ascii="Times New Roman" w:hAnsi="Times New Roman" w:cs="Times New Roman"/>
          <w:bCs/>
          <w:sz w:val="26"/>
          <w:szCs w:val="26"/>
        </w:rPr>
        <w:t>- предусматривает различные ставки в так называемую пиковую зону (с 7 до 9 и с 17 до 20 часов), полупиковую зону (9 до 17 и с 20 до 23 часов) и ночную зону (с 23 до 7 часов).</w:t>
      </w:r>
    </w:p>
    <w:p w:rsidR="0086443D" w:rsidRPr="0086443D" w:rsidRDefault="0086443D" w:rsidP="0086443D">
      <w:pPr>
        <w:spacing w:after="0"/>
        <w:ind w:left="1004"/>
        <w:rPr>
          <w:rFonts w:ascii="Times New Roman" w:hAnsi="Times New Roman" w:cs="Times New Roman"/>
          <w:bCs/>
          <w:sz w:val="26"/>
          <w:szCs w:val="26"/>
        </w:rPr>
      </w:pPr>
    </w:p>
    <w:p w:rsid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Для </w:t>
      </w:r>
      <w:proofErr w:type="spellStart"/>
      <w:r w:rsidRPr="0086443D">
        <w:rPr>
          <w:rFonts w:ascii="Times New Roman" w:hAnsi="Times New Roman" w:cs="Times New Roman"/>
          <w:b/>
          <w:bCs/>
          <w:i/>
          <w:sz w:val="26"/>
          <w:szCs w:val="26"/>
        </w:rPr>
        <w:t>двуставочных</w:t>
      </w:r>
      <w:proofErr w:type="spellEnd"/>
      <w:r w:rsidRPr="0086443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и </w:t>
      </w:r>
      <w:proofErr w:type="spellStart"/>
      <w:r w:rsidRPr="0086443D">
        <w:rPr>
          <w:rFonts w:ascii="Times New Roman" w:hAnsi="Times New Roman" w:cs="Times New Roman"/>
          <w:b/>
          <w:bCs/>
          <w:i/>
          <w:sz w:val="26"/>
          <w:szCs w:val="26"/>
        </w:rPr>
        <w:t>трехставочных</w:t>
      </w:r>
      <w:proofErr w:type="spellEnd"/>
      <w:r w:rsidRPr="0086443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приборов учета в выходные и праздничные дни действует тариф, установленный для ночной зоны.</w:t>
      </w:r>
    </w:p>
    <w:p w:rsid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6443D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2823C3B" wp14:editId="594D6418">
            <wp:simplePos x="0" y="0"/>
            <wp:positionH relativeFrom="column">
              <wp:posOffset>-56124</wp:posOffset>
            </wp:positionH>
            <wp:positionV relativeFrom="paragraph">
              <wp:posOffset>143461</wp:posOffset>
            </wp:positionV>
            <wp:extent cx="622300" cy="685165"/>
            <wp:effectExtent l="0" t="0" r="0" b="0"/>
            <wp:wrapSquare wrapText="bothSides"/>
            <wp:docPr id="13" name="Рисунок 4" descr="C:\Users\gorbunova_ss\AppData\Local\Microsoft\Windows\Temporary Internet Files\Content.IE5\H407SEQY\unnam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unova_ss\AppData\Local\Microsoft\Windows\Temporary Internet Files\Content.IE5\H407SEQY\unname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Потребитель самостоятельно выбирает тариф, однако для выбора тарифа, дифференцированного по зонам суток необходимо наличие соответствующего прибора учета, который позволяет фиксировать и хранить в памяти потребление по зонам. </w:t>
      </w: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color w:val="2E74B5" w:themeColor="accent1" w:themeShade="BF"/>
          <w:sz w:val="26"/>
          <w:szCs w:val="26"/>
        </w:rPr>
      </w:pPr>
      <w:r w:rsidRPr="0086443D">
        <w:rPr>
          <w:rFonts w:ascii="Times New Roman" w:hAnsi="Times New Roman" w:cs="Times New Roman"/>
          <w:bCs/>
          <w:color w:val="2E74B5" w:themeColor="accent1" w:themeShade="BF"/>
          <w:sz w:val="26"/>
          <w:szCs w:val="26"/>
        </w:rPr>
        <w:t>В соответствии с Постановлением Правительства от 04.05.2012 № 442 для учета электрической энергии, потребляемой гражданами, подлежат использованию приборы учета класса точности 2.0 и выше.  Приборы учета класса точности, ниже используемые гражданами до 04.05.2012, могут быть использованы до истечения срока эксплуатации, после чего такие приборы подлежат замене в обязательном порядке.</w:t>
      </w: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Все потребители электроэнергии обязаны проводить </w:t>
      </w:r>
      <w:r w:rsidRPr="0086443D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  <w:u w:val="single"/>
        </w:rPr>
        <w:t>поверку приборов учета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согласно Федеральному закону "Об обеспечении единства измерений" от 26.06.2008 № 102-ФЗ. Вовремя осуществлять поверку счетчика обязан владелец помещения, в котором он установлен. 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sz w:val="26"/>
          <w:szCs w:val="26"/>
        </w:rPr>
        <w:lastRenderedPageBreak/>
        <w:drawing>
          <wp:anchor distT="0" distB="0" distL="114300" distR="114300" simplePos="0" relativeHeight="251664384" behindDoc="0" locked="0" layoutInCell="1" allowOverlap="1" wp14:anchorId="4BF8B47E" wp14:editId="1F313678">
            <wp:simplePos x="0" y="0"/>
            <wp:positionH relativeFrom="column">
              <wp:posOffset>-83820</wp:posOffset>
            </wp:positionH>
            <wp:positionV relativeFrom="paragraph">
              <wp:posOffset>90805</wp:posOffset>
            </wp:positionV>
            <wp:extent cx="438785" cy="507365"/>
            <wp:effectExtent l="0" t="0" r="0" b="0"/>
            <wp:wrapSquare wrapText="bothSides"/>
            <wp:docPr id="10" name="Рисунок 7" descr="C:\Users\gorbunova_ss\AppData\Local\Microsoft\Windows\Temporary Internet Files\Content.IE5\DZVKYZTL\150px-Exclamation_mark_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bunova_ss\AppData\Local\Microsoft\Windows\Temporary Internet Files\Content.IE5\DZVKYZTL\150px-Exclamation_mark_re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443D">
        <w:rPr>
          <w:rFonts w:ascii="Times New Roman" w:hAnsi="Times New Roman" w:cs="Times New Roman"/>
          <w:bCs/>
          <w:sz w:val="26"/>
          <w:szCs w:val="26"/>
        </w:rPr>
        <w:t>Межповерочный</w:t>
      </w:r>
      <w:proofErr w:type="spellEnd"/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интервал устанавливается заводом-производителем прибора учета и указан в его паспорте. Если Вы пропустили срок поверки, то исполнитель может начислить плату за электроэнергию по нормативу потребления.  </w:t>
      </w: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>Произвести поверку прибора учета можно в любой организации, аккредитованной государством в области обеспечения единства измерений (поверки).</w:t>
      </w:r>
    </w:p>
    <w:p w:rsidR="0086443D" w:rsidRPr="0086443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color w:val="2E74B5" w:themeColor="accent1" w:themeShade="BF"/>
          <w:sz w:val="26"/>
          <w:szCs w:val="26"/>
        </w:rPr>
      </w:pPr>
      <w:r w:rsidRPr="0086443D">
        <w:rPr>
          <w:rFonts w:ascii="Times New Roman" w:hAnsi="Times New Roman" w:cs="Times New Roman"/>
          <w:bCs/>
          <w:color w:val="2E74B5" w:themeColor="accent1" w:themeShade="BF"/>
          <w:sz w:val="26"/>
          <w:szCs w:val="26"/>
        </w:rPr>
        <w:t>Вновь установленный прибор учета должен быть введен в эксплуатацию на основании заявления, которое подается в управляющую организацию или ресурсоснабжающую компанию.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443D" w:rsidRPr="0086443D" w:rsidRDefault="0086443D" w:rsidP="0086443D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Способы начисления платы за электроэнергию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443D" w:rsidRPr="0086443D" w:rsidRDefault="0086443D" w:rsidP="0086443D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sz w:val="26"/>
          <w:szCs w:val="26"/>
        </w:rPr>
        <w:t>По прибору учета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sz w:val="26"/>
          <w:szCs w:val="26"/>
        </w:rPr>
        <w:t>Если в помещении установлен прибор учета, то расчет будет производиться по его показаниям.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Например, если установлен </w:t>
      </w:r>
      <w:proofErr w:type="spellStart"/>
      <w:r w:rsidRPr="0086443D">
        <w:rPr>
          <w:rFonts w:ascii="Times New Roman" w:hAnsi="Times New Roman" w:cs="Times New Roman"/>
          <w:bCs/>
          <w:sz w:val="26"/>
          <w:szCs w:val="26"/>
        </w:rPr>
        <w:t>одноставочный</w:t>
      </w:r>
      <w:proofErr w:type="spellEnd"/>
      <w:r w:rsidRPr="008644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тариф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на электричество, который составляет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3,71 руб./кВт ч. (</w:t>
      </w:r>
      <w:proofErr w:type="spellStart"/>
      <w:r w:rsidRPr="0086443D">
        <w:rPr>
          <w:rFonts w:ascii="Times New Roman" w:hAnsi="Times New Roman" w:cs="Times New Roman"/>
          <w:b/>
          <w:bCs/>
          <w:sz w:val="26"/>
          <w:szCs w:val="26"/>
        </w:rPr>
        <w:t>одноставочный</w:t>
      </w:r>
      <w:proofErr w:type="spellEnd"/>
      <w:r w:rsidRPr="0086443D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, по счетчику Вы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потребили 350 кВт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за месяц, тогда плата за услугу составит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 xml:space="preserve">: 3,71 руб./кВт×350 кВт=1 298,5 руб. 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Если в помещении установлен </w:t>
      </w:r>
      <w:proofErr w:type="spellStart"/>
      <w:r w:rsidRPr="0086443D">
        <w:rPr>
          <w:rFonts w:ascii="Times New Roman" w:hAnsi="Times New Roman" w:cs="Times New Roman"/>
          <w:bCs/>
          <w:sz w:val="26"/>
          <w:szCs w:val="26"/>
        </w:rPr>
        <w:t>двухзонный</w:t>
      </w:r>
      <w:proofErr w:type="spellEnd"/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прибор учета,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тариф дневной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составляет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4,07 руб.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по нему Вы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потребили 120 кВт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за месяц,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тариф ночной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составляет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1,92 руб.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, по которому Вы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потребили 240 кВт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за месяц, тогда плата за услугу составит: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 xml:space="preserve">(4,07 руб.×120 кВт) + (1,92 руб.×240 кВт) = 949,2 руб. 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443D" w:rsidRPr="0086443D" w:rsidRDefault="0086443D" w:rsidP="0086443D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sz w:val="26"/>
          <w:szCs w:val="26"/>
        </w:rPr>
        <w:t>По среднемесячному расходу электроэнергии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Если Вы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не предоставили показания приборов учета за расчетный период, то начисление платы будет производиться по среднемесячному расходу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, исходя из показаний последних 6 месяцев. Если период работы прибора учета составил менее 6 месяцев, то за 3 месяца. Расчет по среднемесячному объему может производится, не более 3х месяцев подряд. 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Если по истечении указанных трех расчетных периодов потребитель так и не предоставил сведения о показаниях прибора учета, тогда размер платы за коммунальную услугу рассчитывается исходя из норматива потребления. При последующем переходе на расчет по показаниям прибора учета и предоставление потребителем показаний прибора учета перерасчет платы не производится. </w:t>
      </w:r>
    </w:p>
    <w:p w:rsidR="001A5781" w:rsidRDefault="001A5781" w:rsidP="001A578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sz w:val="26"/>
          <w:szCs w:val="26"/>
        </w:rPr>
        <w:t>Произведем расчет: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за предыдущие 6 месяцев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жильцы потребили по счетчику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3 000 кВт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, а в этом месяце показания жильцами поданы не были, в этом случае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среднемесячный объем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потребления электроэнергии составит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3 000/6= 500 кВт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, следовательно, размер платы в текущем месяце составит –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500 кВт×3,71 руб./кВт=1 855 руб.</w:t>
      </w:r>
    </w:p>
    <w:p w:rsidR="0086443D" w:rsidRPr="001A5781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26"/>
          <w:szCs w:val="26"/>
        </w:rPr>
      </w:pPr>
      <w:r w:rsidRPr="001A5781">
        <w:rPr>
          <w:rFonts w:ascii="Times New Roman" w:hAnsi="Times New Roman" w:cs="Times New Roman"/>
          <w:bCs/>
          <w:i/>
          <w:color w:val="2E74B5" w:themeColor="accent1" w:themeShade="BF"/>
          <w:sz w:val="26"/>
          <w:szCs w:val="26"/>
        </w:rPr>
        <w:t>При данном способе расчёта не применяется дифференциация тарифов по зонам суток и иным критериям.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sz w:val="26"/>
          <w:szCs w:val="26"/>
        </w:rPr>
        <w:t>3. По нормативу потребления электроэнергии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Если отсутствуют приборы учета в квартире, начисление платы будет производиться по нормативу потребления коммунальной услуги. 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>Нормативы потребления электроэнергии в Свердловской области утверждены Постановлением Региональной энергетической комиссией Свердловской области от 27.08.2012 № 130-ПК и зависят от степени оснащенности дома (электрическая или газовая плита), от количества проживающих и от количества комнат.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Например, в вашей квартире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проживает 5 человек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, помещение оборудовано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газовой плитой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, а количество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комнат 3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, тогда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 xml:space="preserve">норматив 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на электроснабжение в соответствии с Постановлением РЭК по Свердловской области составляет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51 к/Вт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на 1 человека,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тариф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составляет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3,71 руб./кВт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86443D">
        <w:rPr>
          <w:rFonts w:ascii="Times New Roman" w:hAnsi="Times New Roman" w:cs="Times New Roman"/>
          <w:b/>
          <w:bCs/>
          <w:sz w:val="26"/>
          <w:szCs w:val="26"/>
        </w:rPr>
        <w:t>5чел.×51к/Вт×3,71 руб./кВт=946,05 руб.</w:t>
      </w:r>
      <w:r w:rsidRPr="0086443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6443D" w:rsidRPr="0086443D" w:rsidRDefault="001A5781" w:rsidP="0086443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2BE5E054" wp14:editId="2CDBD1A1">
            <wp:simplePos x="0" y="0"/>
            <wp:positionH relativeFrom="column">
              <wp:posOffset>-110099</wp:posOffset>
            </wp:positionH>
            <wp:positionV relativeFrom="paragraph">
              <wp:posOffset>153035</wp:posOffset>
            </wp:positionV>
            <wp:extent cx="384175" cy="415290"/>
            <wp:effectExtent l="0" t="0" r="0" b="0"/>
            <wp:wrapSquare wrapText="bothSides"/>
            <wp:docPr id="15" name="Рисунок 15" descr="C:\Users\gorbunova_ss\AppData\Local\Microsoft\Windows\Temporary Internet Files\Content.IE5\DZVKYZTL\150px-Exclamation_mark_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orbunova_ss\AppData\Local\Microsoft\Windows\Temporary Internet Files\Content.IE5\DZVKYZTL\150px-Exclamation_mark_red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43D">
        <w:rPr>
          <w:rFonts w:ascii="Times New Roman" w:hAnsi="Times New Roman" w:cs="Times New Roman"/>
          <w:bCs/>
          <w:sz w:val="26"/>
          <w:szCs w:val="26"/>
        </w:rPr>
        <w:t xml:space="preserve">В случае отсутствия в помещении зарегистрированных граждан, расчет платы за услуги осуществляется по количеству собственников помещения. 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Cs/>
          <w:i/>
          <w:sz w:val="26"/>
          <w:szCs w:val="26"/>
        </w:rPr>
      </w:pPr>
    </w:p>
    <w:p w:rsidR="0086443D" w:rsidRPr="001A5781" w:rsidRDefault="0086443D" w:rsidP="001A5781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</w:pPr>
      <w:r w:rsidRPr="001A5781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Качество коммунальных услуг</w:t>
      </w:r>
    </w:p>
    <w:p w:rsidR="0086443D" w:rsidRPr="0086443D" w:rsidRDefault="00737F5A" w:rsidP="0086443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86443D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2851B8D4" wp14:editId="622C5343">
            <wp:simplePos x="0" y="0"/>
            <wp:positionH relativeFrom="column">
              <wp:posOffset>-217316</wp:posOffset>
            </wp:positionH>
            <wp:positionV relativeFrom="paragraph">
              <wp:posOffset>186007</wp:posOffset>
            </wp:positionV>
            <wp:extent cx="546735" cy="562610"/>
            <wp:effectExtent l="0" t="0" r="0" b="0"/>
            <wp:wrapSquare wrapText="bothSides"/>
            <wp:docPr id="16" name="Рисунок 16" descr="C:\Users\gorbunova_ss\AppData\Local\Microsoft\Windows\Temporary Internet Files\Content.IE5\DZVKYZTL\150px-Exclamation_mark_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rbunova_ss\AppData\Local\Microsoft\Windows\Temporary Internet Files\Content.IE5\DZVKYZTL\150px-Exclamation_mark_re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443D" w:rsidRPr="0086443D" w:rsidRDefault="0086443D" w:rsidP="001A578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443D">
        <w:rPr>
          <w:rFonts w:ascii="Times New Roman" w:hAnsi="Times New Roman" w:cs="Times New Roman"/>
          <w:sz w:val="26"/>
          <w:szCs w:val="26"/>
        </w:rPr>
        <w:t xml:space="preserve">Параметрами надлежащего качества является обеспечение жилья бесперебойным круглосуточным электроснабжением и постоянным соответствующим требованиям законодательства напряжением и частотой электрического тока. Согласно Межгосударственному стандарту электрической энергии «ГОСТ 32144-2013» стандартное напряжение электропитания в электрических сетях составляет 220 В. </w:t>
      </w:r>
    </w:p>
    <w:p w:rsidR="0086443D" w:rsidRPr="0086443D" w:rsidRDefault="001A5781" w:rsidP="001A578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43D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59831EA9" wp14:editId="163C13C3">
            <wp:simplePos x="0" y="0"/>
            <wp:positionH relativeFrom="column">
              <wp:posOffset>5851525</wp:posOffset>
            </wp:positionH>
            <wp:positionV relativeFrom="paragraph">
              <wp:posOffset>-2540</wp:posOffset>
            </wp:positionV>
            <wp:extent cx="583565" cy="622300"/>
            <wp:effectExtent l="0" t="0" r="0" b="6350"/>
            <wp:wrapTight wrapText="bothSides">
              <wp:wrapPolygon edited="0">
                <wp:start x="7756" y="0"/>
                <wp:lineTo x="1410" y="1984"/>
                <wp:lineTo x="705" y="7935"/>
                <wp:lineTo x="3526" y="11241"/>
                <wp:lineTo x="3526" y="15869"/>
                <wp:lineTo x="4936" y="21159"/>
                <wp:lineTo x="6346" y="21159"/>
                <wp:lineTo x="14807" y="21159"/>
                <wp:lineTo x="16218" y="21159"/>
                <wp:lineTo x="18333" y="13886"/>
                <wp:lineTo x="17628" y="11241"/>
                <wp:lineTo x="20448" y="7935"/>
                <wp:lineTo x="19743" y="1984"/>
                <wp:lineTo x="13397" y="0"/>
                <wp:lineTo x="7756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856274-thumb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43D" w:rsidRPr="0086443D">
        <w:rPr>
          <w:rFonts w:ascii="Times New Roman" w:hAnsi="Times New Roman" w:cs="Times New Roman"/>
          <w:b/>
          <w:sz w:val="26"/>
          <w:szCs w:val="26"/>
        </w:rPr>
        <w:t>Существуют</w:t>
      </w:r>
      <w:r w:rsidR="0086443D" w:rsidRPr="0086443D">
        <w:rPr>
          <w:rFonts w:ascii="Times New Roman" w:hAnsi="Times New Roman" w:cs="Times New Roman"/>
          <w:sz w:val="26"/>
          <w:szCs w:val="26"/>
        </w:rPr>
        <w:t xml:space="preserve"> </w:t>
      </w:r>
      <w:r w:rsidR="0086443D" w:rsidRPr="0086443D">
        <w:rPr>
          <w:rFonts w:ascii="Times New Roman" w:hAnsi="Times New Roman" w:cs="Times New Roman"/>
          <w:b/>
          <w:sz w:val="26"/>
          <w:szCs w:val="26"/>
        </w:rPr>
        <w:t>допустимые перерывы электроснабжения</w:t>
      </w:r>
      <w:r w:rsidR="0086443D" w:rsidRPr="0086443D">
        <w:rPr>
          <w:rFonts w:ascii="Times New Roman" w:hAnsi="Times New Roman" w:cs="Times New Roman"/>
          <w:sz w:val="26"/>
          <w:szCs w:val="26"/>
        </w:rPr>
        <w:t>: 2 часа – при наличии двух независимых источников питания 24 часа - при наличии одного источника питания суммарно за расчетный период. Информацию о наличии резервирующих источников питания электрической энергией потребитель может получить у исполнителя.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6443D" w:rsidRPr="001A5781" w:rsidRDefault="0086443D" w:rsidP="001A5781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1A5781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Порядок приостановления электроснабжения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6443D" w:rsidRPr="0086443D" w:rsidRDefault="0086443D" w:rsidP="0086443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443D">
        <w:rPr>
          <w:rFonts w:ascii="Times New Roman" w:hAnsi="Times New Roman" w:cs="Times New Roman"/>
          <w:b/>
          <w:sz w:val="26"/>
          <w:szCs w:val="26"/>
        </w:rPr>
        <w:t>Без предварительного уведомления</w:t>
      </w:r>
    </w:p>
    <w:p w:rsidR="0086443D" w:rsidRPr="0086443D" w:rsidRDefault="0086443D" w:rsidP="001A578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43D">
        <w:rPr>
          <w:rFonts w:ascii="Times New Roman" w:hAnsi="Times New Roman" w:cs="Times New Roman"/>
          <w:sz w:val="26"/>
          <w:szCs w:val="26"/>
        </w:rPr>
        <w:t xml:space="preserve"> Исполнитель вправе без предварительного уведомления потребителя приостановить предоставление услуги в случае:</w:t>
      </w:r>
    </w:p>
    <w:p w:rsidR="0086443D" w:rsidRPr="0086443D" w:rsidRDefault="0086443D" w:rsidP="001A578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443D">
        <w:rPr>
          <w:rFonts w:ascii="Times New Roman" w:hAnsi="Times New Roman" w:cs="Times New Roman"/>
          <w:sz w:val="26"/>
          <w:szCs w:val="26"/>
        </w:rPr>
        <w:t>•</w:t>
      </w:r>
      <w:r w:rsidRPr="0086443D">
        <w:rPr>
          <w:rFonts w:ascii="Times New Roman" w:hAnsi="Times New Roman" w:cs="Times New Roman"/>
          <w:sz w:val="26"/>
          <w:szCs w:val="26"/>
        </w:rPr>
        <w:tab/>
        <w:t>аварийных ситуаций на оборудовании или сетях;</w:t>
      </w:r>
    </w:p>
    <w:p w:rsidR="0086443D" w:rsidRPr="0086443D" w:rsidRDefault="0086443D" w:rsidP="001A578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443D">
        <w:rPr>
          <w:rFonts w:ascii="Times New Roman" w:hAnsi="Times New Roman" w:cs="Times New Roman"/>
          <w:sz w:val="26"/>
          <w:szCs w:val="26"/>
        </w:rPr>
        <w:t>•</w:t>
      </w:r>
      <w:r w:rsidRPr="0086443D">
        <w:rPr>
          <w:rFonts w:ascii="Times New Roman" w:hAnsi="Times New Roman" w:cs="Times New Roman"/>
          <w:sz w:val="26"/>
          <w:szCs w:val="26"/>
        </w:rPr>
        <w:tab/>
        <w:t>стихийных бедствиях и чрезвычайных ситуациях.</w:t>
      </w:r>
    </w:p>
    <w:p w:rsidR="0086443D" w:rsidRPr="0086443D" w:rsidRDefault="0086443D" w:rsidP="001A578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443D">
        <w:rPr>
          <w:rFonts w:ascii="Times New Roman" w:hAnsi="Times New Roman" w:cs="Times New Roman"/>
          <w:sz w:val="26"/>
          <w:szCs w:val="26"/>
        </w:rPr>
        <w:t>В течение суток с даты ограничения или приостановления предоставления коммунальных услуг исполнитель обязан проинформировать потребителей о причинах и предполагаемой продолжительности ограничения или приостановления предоставления коммунальных услуг.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43D" w:rsidRPr="0086443D" w:rsidRDefault="0086443D" w:rsidP="0086443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443D">
        <w:rPr>
          <w:rFonts w:ascii="Times New Roman" w:hAnsi="Times New Roman" w:cs="Times New Roman"/>
          <w:b/>
          <w:sz w:val="26"/>
          <w:szCs w:val="26"/>
        </w:rPr>
        <w:t>С обязательным уведомлением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443D">
        <w:rPr>
          <w:rFonts w:ascii="Times New Roman" w:hAnsi="Times New Roman" w:cs="Times New Roman"/>
          <w:sz w:val="26"/>
          <w:szCs w:val="26"/>
        </w:rPr>
        <w:t xml:space="preserve">-в случае приостановления предоставления коммунальной услуги по причине неполной оплаты, 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443D">
        <w:rPr>
          <w:rFonts w:ascii="Times New Roman" w:hAnsi="Times New Roman" w:cs="Times New Roman"/>
          <w:sz w:val="26"/>
          <w:szCs w:val="26"/>
        </w:rPr>
        <w:t xml:space="preserve">- до проведения планово-профилактического ремонта и работ по обслуживанию централизованных сетей инженерно-технического обеспечения. 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43D" w:rsidRPr="001A5781" w:rsidRDefault="0086443D" w:rsidP="001A5781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1A5781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Перерасчет платы за электроэнергию</w:t>
      </w:r>
    </w:p>
    <w:p w:rsidR="0086443D" w:rsidRPr="0086443D" w:rsidRDefault="0086443D" w:rsidP="0086443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443D">
        <w:rPr>
          <w:rFonts w:ascii="Times New Roman" w:hAnsi="Times New Roman" w:cs="Times New Roman"/>
          <w:b/>
          <w:sz w:val="26"/>
          <w:szCs w:val="26"/>
        </w:rPr>
        <w:t>При несогласии с выставленной платой за услугу, потребитель вправе потребовать перерасчет, в случае, если исполнитель предоставляет потребителю услуги ненадлежащего качества, либо делает это с долгими перерывами.</w:t>
      </w:r>
      <w:r w:rsidRPr="008644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6443D">
        <w:rPr>
          <w:rFonts w:ascii="Times New Roman" w:hAnsi="Times New Roman" w:cs="Times New Roman"/>
          <w:b/>
          <w:sz w:val="26"/>
          <w:szCs w:val="26"/>
          <w:u w:val="single"/>
        </w:rPr>
        <w:t>Например</w:t>
      </w:r>
      <w:r w:rsidRPr="0086443D">
        <w:rPr>
          <w:rFonts w:ascii="Times New Roman" w:hAnsi="Times New Roman" w:cs="Times New Roman"/>
          <w:sz w:val="26"/>
          <w:szCs w:val="26"/>
        </w:rPr>
        <w:t xml:space="preserve">, в случае отклонения напряжения от требований законодательства, за каждый час снабжения электроэнергией, не соответствующей нормам, размер платы за электроснабжения снижается на 0,15 % от размера оплаты. </w:t>
      </w:r>
      <w:r w:rsidRPr="0086443D">
        <w:rPr>
          <w:rFonts w:ascii="Times New Roman" w:hAnsi="Times New Roman" w:cs="Times New Roman"/>
          <w:i/>
          <w:sz w:val="26"/>
          <w:szCs w:val="26"/>
          <w:u w:val="single"/>
        </w:rPr>
        <w:t>К примеру, если напряжение ниже 198В устанавливалось в течение 7 часов подряд или суммарно в течение месяца, стоимость ее за месяц должна быть снижена на 1% (за каждый час несоответствия по 0,15%).</w:t>
      </w:r>
    </w:p>
    <w:p w:rsidR="0086443D" w:rsidRPr="0086443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B15" w:rsidRDefault="00B73B15" w:rsidP="001A5781">
      <w:pPr>
        <w:ind w:firstLine="426"/>
        <w:jc w:val="both"/>
      </w:pPr>
    </w:p>
    <w:sectPr w:rsidR="00B73B15" w:rsidSect="0086443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FB7"/>
    <w:multiLevelType w:val="hybridMultilevel"/>
    <w:tmpl w:val="B8F2AB14"/>
    <w:lvl w:ilvl="0" w:tplc="9CC6C25C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033D9F"/>
    <w:multiLevelType w:val="hybridMultilevel"/>
    <w:tmpl w:val="594403F0"/>
    <w:lvl w:ilvl="0" w:tplc="8084A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3B368A"/>
    <w:multiLevelType w:val="hybridMultilevel"/>
    <w:tmpl w:val="03669BF8"/>
    <w:lvl w:ilvl="0" w:tplc="F2F659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29"/>
    <w:rsid w:val="001A5781"/>
    <w:rsid w:val="00737F5A"/>
    <w:rsid w:val="0086443D"/>
    <w:rsid w:val="00A47829"/>
    <w:rsid w:val="00B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F138-F68D-48C5-B2E5-55D3D1E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1138</Words>
  <Characters>6487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4</cp:revision>
  <dcterms:created xsi:type="dcterms:W3CDTF">2017-11-01T10:19:00Z</dcterms:created>
  <dcterms:modified xsi:type="dcterms:W3CDTF">2017-11-01T10:30:00Z</dcterms:modified>
</cp:coreProperties>
</file>