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B8" w:rsidRPr="00BC0BB8" w:rsidRDefault="00BC0BB8" w:rsidP="00BC0BB8">
      <w:pPr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0BB8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BC0BB8" w:rsidRPr="00BC0BB8" w:rsidRDefault="00BC0BB8" w:rsidP="00BC0BB8">
      <w:pPr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0BB8">
        <w:rPr>
          <w:rFonts w:ascii="Times New Roman" w:hAnsi="Times New Roman"/>
          <w:sz w:val="28"/>
          <w:szCs w:val="28"/>
          <w:lang w:val="ru-RU"/>
        </w:rPr>
        <w:t>АДМИНИСТРАЦИИ КАРТАЛИНСКОГО МУНИЦИПАЛЬНОГО РАЙОНА</w:t>
      </w:r>
    </w:p>
    <w:p w:rsidR="00BC0BB8" w:rsidRPr="00BC0BB8" w:rsidRDefault="00BC0BB8" w:rsidP="00BC0BB8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0BB8" w:rsidRPr="00BC0BB8" w:rsidRDefault="00BC0BB8" w:rsidP="00BC0BB8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0BB8" w:rsidRPr="00BC0BB8" w:rsidRDefault="00BC0BB8" w:rsidP="00BC0BB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 w:rsidRPr="00BC0BB8">
        <w:rPr>
          <w:rFonts w:ascii="Times New Roman" w:hAnsi="Times New Roman"/>
          <w:bCs/>
          <w:sz w:val="28"/>
          <w:szCs w:val="28"/>
          <w:lang w:val="ru-RU" w:eastAsia="ru-RU"/>
        </w:rPr>
        <w:t>9.12.2017 года № 118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8</w:t>
      </w:r>
    </w:p>
    <w:p w:rsidR="0065335B" w:rsidRDefault="0065335B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65335B" w:rsidRDefault="0065335B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65335B" w:rsidRDefault="0065335B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65335B" w:rsidRDefault="0063711F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Об утверждении</w:t>
      </w:r>
      <w:r w:rsidR="00EF065A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</w:p>
    <w:p w:rsidR="0065335B" w:rsidRDefault="00EF065A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план</w:t>
      </w:r>
      <w:r w:rsidR="0063711F">
        <w:rPr>
          <w:rFonts w:ascii="Times New Roman" w:eastAsiaTheme="minorHAnsi" w:hAnsi="Times New Roman" w:cstheme="minorBidi"/>
          <w:sz w:val="28"/>
          <w:szCs w:val="22"/>
          <w:lang w:val="ru-RU"/>
        </w:rPr>
        <w:t>а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мероприятий </w:t>
      </w:r>
    </w:p>
    <w:p w:rsidR="0065335B" w:rsidRDefault="00EF065A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по реализации</w:t>
      </w:r>
      <w:r w:rsidR="0068447B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Стратегии </w:t>
      </w:r>
    </w:p>
    <w:p w:rsidR="0065335B" w:rsidRDefault="0065335B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с</w:t>
      </w:r>
      <w:r w:rsidR="00EF065A">
        <w:rPr>
          <w:rFonts w:ascii="Times New Roman" w:eastAsiaTheme="minorHAnsi" w:hAnsi="Times New Roman" w:cstheme="minorBidi"/>
          <w:sz w:val="28"/>
          <w:szCs w:val="22"/>
          <w:lang w:val="ru-RU"/>
        </w:rPr>
        <w:t>оциально-экономического</w:t>
      </w:r>
      <w:r w:rsidR="0068447B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</w:p>
    <w:p w:rsidR="0065335B" w:rsidRDefault="00EF065A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развития Карталинского</w:t>
      </w:r>
      <w:r w:rsidR="0068447B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</w:p>
    <w:p w:rsidR="0065335B" w:rsidRDefault="00EF065A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муниципального района </w:t>
      </w:r>
    </w:p>
    <w:p w:rsidR="00EF065A" w:rsidRDefault="00EF065A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до 2020 года</w:t>
      </w:r>
    </w:p>
    <w:p w:rsidR="00CC2E81" w:rsidRDefault="00CC2E81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65335B" w:rsidRDefault="0065335B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65335B" w:rsidRDefault="0065335B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65335B" w:rsidRDefault="00EF065A" w:rsidP="0065335B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С целью реализации Стратегии социально-экономического развития Карталинского муниципального района до 2020 года, принятой решением Собрания депутатов Карталинского муниципального района от 25.09.2014 года № 730-Н «О Стратегии социально-экономического развития Карталинского муниципального района до 2020 года»</w:t>
      </w:r>
      <w:r w:rsidR="0065335B">
        <w:rPr>
          <w:rFonts w:ascii="Times New Roman" w:eastAsiaTheme="minorHAnsi" w:hAnsi="Times New Roman" w:cstheme="minorBidi"/>
          <w:sz w:val="28"/>
          <w:szCs w:val="22"/>
          <w:lang w:val="ru-RU"/>
        </w:rPr>
        <w:t>,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</w:p>
    <w:p w:rsidR="00EF065A" w:rsidRDefault="00EF065A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администрация Карталинского муниципального района ПОСТАНОВЛЯЕТ:</w:t>
      </w:r>
    </w:p>
    <w:p w:rsidR="00EF065A" w:rsidRDefault="00EF065A" w:rsidP="0065335B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1. Утвердить прилагаемый план мероприятий по реализации Стратегии социально-экономического развития Карталинского муниципального района до 2020 года.</w:t>
      </w:r>
    </w:p>
    <w:p w:rsidR="00CC2E81" w:rsidRDefault="00296FD2" w:rsidP="0065335B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2</w:t>
      </w:r>
      <w:r w:rsidR="00CC2E81">
        <w:rPr>
          <w:rFonts w:ascii="Times New Roman" w:eastAsiaTheme="minorHAnsi" w:hAnsi="Times New Roman" w:cstheme="minorBidi"/>
          <w:sz w:val="28"/>
          <w:szCs w:val="22"/>
          <w:lang w:val="ru-RU"/>
        </w:rPr>
        <w:t>. Разместить настоящее постановление на официальном сайте администрации Карталинского муниципального района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.</w:t>
      </w:r>
    </w:p>
    <w:p w:rsidR="00296FD2" w:rsidRDefault="00296FD2" w:rsidP="0065335B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3. Контроль за исполнением настоящего постановления возложить на заместителей главы </w:t>
      </w:r>
      <w:r w:rsidR="0065335B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Карталинского муниципального района 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по курирующим направлениям.</w:t>
      </w:r>
    </w:p>
    <w:p w:rsidR="00A34065" w:rsidRDefault="00A34065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547B65" w:rsidRDefault="00547B65" w:rsidP="0068447B">
      <w:pPr>
        <w:jc w:val="both"/>
        <w:rPr>
          <w:rFonts w:ascii="Times New Roman" w:hAnsi="Times New Roman"/>
          <w:sz w:val="22"/>
          <w:lang w:val="ru-RU"/>
        </w:rPr>
      </w:pPr>
    </w:p>
    <w:p w:rsidR="00E47D9E" w:rsidRPr="00E47D9E" w:rsidRDefault="00E47D9E" w:rsidP="00E47D9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47D9E" w:rsidRPr="00E47D9E" w:rsidRDefault="00E47D9E" w:rsidP="00E47D9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7D9E">
        <w:rPr>
          <w:rFonts w:ascii="Times New Roman" w:hAnsi="Times New Roman"/>
          <w:sz w:val="28"/>
          <w:szCs w:val="28"/>
          <w:lang w:val="ru-RU" w:eastAsia="ru-RU"/>
        </w:rPr>
        <w:t>Исполняющий обязанности главы</w:t>
      </w:r>
    </w:p>
    <w:p w:rsidR="00E47D9E" w:rsidRPr="00E47D9E" w:rsidRDefault="00E47D9E" w:rsidP="00E47D9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7D9E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  <w:r w:rsidRPr="00E47D9E">
        <w:rPr>
          <w:rFonts w:ascii="Times New Roman" w:hAnsi="Times New Roman"/>
          <w:sz w:val="28"/>
          <w:szCs w:val="28"/>
          <w:lang w:val="ru-RU" w:eastAsia="ru-RU"/>
        </w:rPr>
        <w:tab/>
      </w:r>
      <w:r w:rsidRPr="00E47D9E">
        <w:rPr>
          <w:rFonts w:ascii="Times New Roman" w:hAnsi="Times New Roman"/>
          <w:sz w:val="28"/>
          <w:szCs w:val="28"/>
          <w:lang w:val="ru-RU" w:eastAsia="ru-RU"/>
        </w:rPr>
        <w:tab/>
      </w:r>
      <w:r w:rsidRPr="00E47D9E">
        <w:rPr>
          <w:rFonts w:ascii="Times New Roman" w:hAnsi="Times New Roman"/>
          <w:sz w:val="28"/>
          <w:szCs w:val="28"/>
          <w:lang w:val="ru-RU" w:eastAsia="ru-RU"/>
        </w:rPr>
        <w:tab/>
      </w:r>
      <w:r w:rsidRPr="00E47D9E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С.В. Ломовцев</w:t>
      </w:r>
    </w:p>
    <w:p w:rsidR="00E47D9E" w:rsidRPr="00E47D9E" w:rsidRDefault="00E47D9E" w:rsidP="00E47D9E">
      <w:pPr>
        <w:rPr>
          <w:rFonts w:ascii="Times New Roman" w:hAnsi="Times New Roman"/>
          <w:sz w:val="28"/>
          <w:szCs w:val="28"/>
          <w:lang w:val="ru-RU" w:eastAsia="ru-RU"/>
        </w:rPr>
      </w:pPr>
      <w:r w:rsidRPr="00E47D9E"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831397" w:rsidRDefault="00831397" w:rsidP="0068447B">
      <w:pPr>
        <w:jc w:val="both"/>
        <w:rPr>
          <w:rFonts w:ascii="Times New Roman" w:hAnsi="Times New Roman"/>
          <w:sz w:val="28"/>
          <w:szCs w:val="28"/>
          <w:lang w:val="ru-RU" w:eastAsia="ru-RU"/>
        </w:rPr>
        <w:sectPr w:rsidR="00831397" w:rsidSect="00011C06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374D" w:rsidRPr="00D4374D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</w:t>
      </w:r>
    </w:p>
    <w:p w:rsidR="00D4374D" w:rsidRPr="00D4374D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постановлени</w:t>
      </w:r>
      <w:r>
        <w:rPr>
          <w:rFonts w:ascii="Times New Roman" w:hAnsi="Times New Roman"/>
          <w:sz w:val="28"/>
          <w:szCs w:val="28"/>
          <w:lang w:val="ru-RU" w:eastAsia="ru-RU"/>
        </w:rPr>
        <w:t>ем</w:t>
      </w: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</w:t>
      </w:r>
    </w:p>
    <w:p w:rsidR="00D4374D" w:rsidRPr="00D4374D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</w:p>
    <w:p w:rsidR="00831397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D87B2C">
        <w:rPr>
          <w:rFonts w:ascii="Times New Roman" w:hAnsi="Times New Roman"/>
          <w:sz w:val="28"/>
          <w:szCs w:val="28"/>
          <w:lang w:val="ru-RU" w:eastAsia="ru-RU"/>
        </w:rPr>
        <w:t>19.12.</w:t>
      </w: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2017 года № </w:t>
      </w:r>
      <w:r w:rsidR="00D87B2C">
        <w:rPr>
          <w:rFonts w:ascii="Times New Roman" w:hAnsi="Times New Roman"/>
          <w:sz w:val="28"/>
          <w:szCs w:val="28"/>
          <w:lang w:val="ru-RU" w:eastAsia="ru-RU"/>
        </w:rPr>
        <w:t>1188</w:t>
      </w:r>
    </w:p>
    <w:p w:rsidR="00D4374D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4374D" w:rsidRPr="00D4374D" w:rsidRDefault="00D4374D" w:rsidP="00D437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План</w:t>
      </w:r>
    </w:p>
    <w:p w:rsidR="00D4374D" w:rsidRPr="00D4374D" w:rsidRDefault="00D4374D" w:rsidP="00D437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мероприятий по реализации Стратегии социально-экономического развития</w:t>
      </w:r>
    </w:p>
    <w:p w:rsidR="00D4374D" w:rsidRDefault="00D4374D" w:rsidP="008A254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 до 2020 года</w:t>
      </w:r>
    </w:p>
    <w:p w:rsidR="00D4374D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a5"/>
        <w:tblW w:w="5291" w:type="pct"/>
        <w:jc w:val="center"/>
        <w:tblInd w:w="-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59"/>
        <w:gridCol w:w="3633"/>
        <w:gridCol w:w="53"/>
        <w:gridCol w:w="2582"/>
        <w:gridCol w:w="91"/>
        <w:gridCol w:w="13"/>
        <w:gridCol w:w="1302"/>
        <w:gridCol w:w="31"/>
        <w:gridCol w:w="1283"/>
        <w:gridCol w:w="31"/>
        <w:gridCol w:w="9"/>
        <w:gridCol w:w="6"/>
        <w:gridCol w:w="1280"/>
        <w:gridCol w:w="31"/>
        <w:gridCol w:w="6"/>
        <w:gridCol w:w="9"/>
        <w:gridCol w:w="1524"/>
        <w:gridCol w:w="31"/>
        <w:gridCol w:w="34"/>
        <w:gridCol w:w="1252"/>
        <w:gridCol w:w="31"/>
        <w:gridCol w:w="38"/>
        <w:gridCol w:w="13"/>
        <w:gridCol w:w="6"/>
        <w:gridCol w:w="113"/>
        <w:gridCol w:w="1706"/>
      </w:tblGrid>
      <w:tr w:rsidR="008A2546" w:rsidRPr="00D4374D" w:rsidTr="008A2546">
        <w:trPr>
          <w:trHeight w:val="368"/>
          <w:jc w:val="center"/>
        </w:trPr>
        <w:tc>
          <w:tcPr>
            <w:tcW w:w="153" w:type="pct"/>
            <w:vMerge w:val="restart"/>
          </w:tcPr>
          <w:p w:rsid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180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842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280" w:type="pct"/>
            <w:gridSpan w:val="21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Целевое значение показателя</w:t>
            </w:r>
          </w:p>
        </w:tc>
        <w:tc>
          <w:tcPr>
            <w:tcW w:w="545" w:type="pct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8A2546" w:rsidRPr="00D4374D" w:rsidTr="008A2546">
        <w:trPr>
          <w:trHeight w:val="367"/>
          <w:jc w:val="center"/>
        </w:trPr>
        <w:tc>
          <w:tcPr>
            <w:tcW w:w="153" w:type="pct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(факт)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(план)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(план)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(план)</w:t>
            </w:r>
          </w:p>
        </w:tc>
        <w:tc>
          <w:tcPr>
            <w:tcW w:w="464" w:type="pct"/>
            <w:gridSpan w:val="6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 год</w:t>
            </w:r>
            <w:bookmarkStart w:id="0" w:name="_GoBack"/>
            <w:bookmarkEnd w:id="0"/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(план)</w:t>
            </w:r>
          </w:p>
        </w:tc>
        <w:tc>
          <w:tcPr>
            <w:tcW w:w="545" w:type="pct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280"/>
          <w:jc w:val="center"/>
        </w:trPr>
        <w:tc>
          <w:tcPr>
            <w:tcW w:w="5000" w:type="pct"/>
            <w:gridSpan w:val="27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Развитие человеческого капитала и социальной сферы Карталинского муниципального района</w:t>
            </w:r>
          </w:p>
        </w:tc>
      </w:tr>
      <w:tr w:rsidR="008A2546" w:rsidRPr="00BC0BB8" w:rsidTr="008A2546">
        <w:trPr>
          <w:trHeight w:val="28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1: Обеспечение качественного и доступного здравоохранения</w:t>
            </w:r>
          </w:p>
        </w:tc>
      </w:tr>
      <w:tr w:rsidR="008A2546" w:rsidRPr="00BC0BB8" w:rsidTr="008A2546">
        <w:trPr>
          <w:trHeight w:val="28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Улучшение качества и обеспечение доступности медицинской помощи населения</w:t>
            </w:r>
          </w:p>
        </w:tc>
      </w:tr>
      <w:tr w:rsidR="008A2546" w:rsidRPr="00BC0BB8" w:rsidTr="008A2546">
        <w:trPr>
          <w:trHeight w:val="715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системы здравоохранения квалифицированными кадрами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Задача 2. Повышение эффективности службы родовспоможения и детства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3. Повышение эффективности системы здравоохранения</w:t>
            </w:r>
          </w:p>
        </w:tc>
      </w:tr>
      <w:tr w:rsidR="008A2546" w:rsidRPr="00BC0BB8" w:rsidTr="008A2546">
        <w:trPr>
          <w:trHeight w:val="85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системы здравоохранения квалифицированными кадрами</w:t>
            </w:r>
          </w:p>
        </w:tc>
      </w:tr>
      <w:tr w:rsidR="008A2546" w:rsidRPr="00BC0BB8" w:rsidTr="008A2546">
        <w:trPr>
          <w:trHeight w:val="382"/>
          <w:jc w:val="center"/>
        </w:trPr>
        <w:tc>
          <w:tcPr>
            <w:tcW w:w="153" w:type="pct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80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специалистов в систему здравоохранения</w:t>
            </w:r>
          </w:p>
        </w:tc>
        <w:tc>
          <w:tcPr>
            <w:tcW w:w="842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Обеспеченность врачами, чел на 10 тыс. населения</w:t>
            </w:r>
          </w:p>
        </w:tc>
        <w:tc>
          <w:tcPr>
            <w:tcW w:w="459" w:type="pct"/>
            <w:gridSpan w:val="4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18,2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18,4</w:t>
            </w:r>
          </w:p>
        </w:tc>
        <w:tc>
          <w:tcPr>
            <w:tcW w:w="424" w:type="pct"/>
            <w:gridSpan w:val="4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18,6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28" w:type="pct"/>
            <w:gridSpan w:val="5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учреждение  «Карталинская городская больница»</w:t>
            </w:r>
          </w:p>
        </w:tc>
      </w:tr>
      <w:tr w:rsidR="008A2546" w:rsidRPr="00BC0BB8" w:rsidTr="008A2546">
        <w:trPr>
          <w:trHeight w:val="42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Задача 2. Повышение эффективности службы родовспоможения и детства</w:t>
            </w:r>
          </w:p>
        </w:tc>
      </w:tr>
      <w:tr w:rsidR="008A2546" w:rsidRPr="00BC0BB8" w:rsidTr="008A2546">
        <w:trPr>
          <w:trHeight w:val="422"/>
          <w:jc w:val="center"/>
        </w:trPr>
        <w:tc>
          <w:tcPr>
            <w:tcW w:w="153" w:type="pct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эффективной охраны здоровья матери и ребенка</w:t>
            </w:r>
          </w:p>
        </w:tc>
        <w:tc>
          <w:tcPr>
            <w:tcW w:w="842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Младенческая смертность, случаев на тыс. родившихся живыми</w:t>
            </w:r>
          </w:p>
        </w:tc>
        <w:tc>
          <w:tcPr>
            <w:tcW w:w="459" w:type="pct"/>
            <w:gridSpan w:val="4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6,76</w:t>
            </w:r>
          </w:p>
        </w:tc>
        <w:tc>
          <w:tcPr>
            <w:tcW w:w="425" w:type="pct"/>
            <w:gridSpan w:val="4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424" w:type="pct"/>
            <w:gridSpan w:val="4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508" w:type="pct"/>
            <w:gridSpan w:val="3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428" w:type="pct"/>
            <w:gridSpan w:val="5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581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учреждение  «Карталинская городская больница»</w:t>
            </w:r>
          </w:p>
        </w:tc>
      </w:tr>
      <w:tr w:rsidR="008A2546" w:rsidRPr="00BC0BB8" w:rsidTr="008A2546">
        <w:trPr>
          <w:trHeight w:val="42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3. Повышение эффективности системы здравоохранения</w:t>
            </w:r>
          </w:p>
        </w:tc>
      </w:tr>
      <w:tr w:rsidR="008A2546" w:rsidRPr="00BC0BB8" w:rsidTr="008A2546">
        <w:trPr>
          <w:trHeight w:val="332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Финансовая эффективность системы здравоохранения</w:t>
            </w:r>
          </w:p>
        </w:tc>
        <w:tc>
          <w:tcPr>
            <w:tcW w:w="84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среднемес. з/п врачей  к среднемес. з/п по району, %</w:t>
            </w: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159,6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180,0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учреждение  «Карталинская городская больница»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2: Развитие системы современного образования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Повышение доступности качественного образования</w:t>
            </w:r>
          </w:p>
        </w:tc>
      </w:tr>
      <w:tr w:rsidR="008A2546" w:rsidRPr="00BC0BB8" w:rsidTr="008A2546">
        <w:trPr>
          <w:trHeight w:val="848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Повышение эффективности образования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доступного дошкольного образования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3.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 условий для реализации творческого потенциала детей и молодежи</w:t>
            </w:r>
          </w:p>
        </w:tc>
      </w:tr>
      <w:tr w:rsidR="008A2546" w:rsidRPr="00D4374D" w:rsidTr="008A2546">
        <w:trPr>
          <w:trHeight w:val="264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Повышение эффективности образования</w:t>
            </w:r>
          </w:p>
        </w:tc>
      </w:tr>
      <w:tr w:rsidR="008A2546" w:rsidRPr="00BC0BB8" w:rsidTr="008A2546">
        <w:trPr>
          <w:trHeight w:val="707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безопасных условий организации образовательного процесса</w:t>
            </w:r>
          </w:p>
        </w:tc>
        <w:tc>
          <w:tcPr>
            <w:tcW w:w="84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занимающихся в первую смену в ОО, в общей численности обучающихся в ОО,%</w:t>
            </w: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93,11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93,13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93,15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93,17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 Карталинского муниципального района</w:t>
            </w:r>
          </w:p>
        </w:tc>
      </w:tr>
      <w:tr w:rsidR="008A2546" w:rsidRPr="00BC0BB8" w:rsidTr="008A2546">
        <w:trPr>
          <w:trHeight w:val="27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доступного дошкольного образования</w:t>
            </w:r>
          </w:p>
        </w:tc>
      </w:tr>
      <w:tr w:rsidR="008A2546" w:rsidRPr="00BC0BB8" w:rsidTr="008A2546">
        <w:trPr>
          <w:trHeight w:val="570"/>
          <w:jc w:val="center"/>
        </w:trPr>
        <w:tc>
          <w:tcPr>
            <w:tcW w:w="153" w:type="pct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Удовлетворение в потребности населения в услугах по дошкольному образованию</w:t>
            </w:r>
          </w:p>
        </w:tc>
        <w:tc>
          <w:tcPr>
            <w:tcW w:w="84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Обеспеченность детей дошкольного возраста местами в образовательных учреждениях, %</w:t>
            </w: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 Карталинского муниципального района</w:t>
            </w:r>
          </w:p>
        </w:tc>
      </w:tr>
      <w:tr w:rsidR="008A2546" w:rsidRPr="00BC0BB8" w:rsidTr="008A2546">
        <w:trPr>
          <w:trHeight w:val="1318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Строительства детского сада в микрорайоне Полтавка г. Карталы</w:t>
            </w: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 Карталинского муниципального района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инфраструктуры и жилищно–коммунального хозяйства Карталинского муниципального района</w:t>
            </w: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3. Создание  условий для реализации творческого потенциала детей и молодежи</w:t>
            </w:r>
          </w:p>
        </w:tc>
      </w:tr>
      <w:tr w:rsidR="008A2546" w:rsidRPr="00D4374D" w:rsidTr="008A2546">
        <w:trPr>
          <w:trHeight w:val="642"/>
          <w:jc w:val="center"/>
        </w:trPr>
        <w:tc>
          <w:tcPr>
            <w:tcW w:w="153" w:type="pct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180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талантливых детей и молодежи</w:t>
            </w:r>
          </w:p>
        </w:tc>
        <w:tc>
          <w:tcPr>
            <w:tcW w:w="84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обучающихся 9–11 классов ОО, принявших участие в региональных этапах олимпиад школьников по общеобразовательным предметам, в общей численности обучающихся 9–11 классов ОО, %</w:t>
            </w: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 Карталинского муниципального района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D4374D" w:rsidTr="008A2546">
        <w:trPr>
          <w:trHeight w:val="96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трудовых отрядов (да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 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D4374D" w:rsidTr="008A2546">
        <w:trPr>
          <w:trHeight w:val="608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патриотических классов на базе СОШ  (да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1; 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D4374D" w:rsidTr="008A2546">
        <w:trPr>
          <w:trHeight w:val="898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проекта «Шаг на встречу» (да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1; 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3: Физическая культура и спорт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8A2546" w:rsidRPr="00BC0BB8" w:rsidTr="008A2546">
        <w:trPr>
          <w:trHeight w:val="987"/>
          <w:jc w:val="center"/>
        </w:trPr>
        <w:tc>
          <w:tcPr>
            <w:tcW w:w="5000" w:type="pct"/>
            <w:gridSpan w:val="27"/>
            <w:hideMark/>
          </w:tcPr>
          <w:p w:rsidR="008A2546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здорового образа жизни населения с учетом внедрения ГТО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доступности объектов спорта, в том числе для лиц с ограниченными возможностями здоровья</w:t>
            </w: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здорового образа жизни населения с учетом внедрения ГТО</w:t>
            </w:r>
          </w:p>
        </w:tc>
      </w:tr>
      <w:tr w:rsidR="008A2546" w:rsidRPr="00BC0BB8" w:rsidTr="008A2546">
        <w:trPr>
          <w:trHeight w:val="559"/>
          <w:jc w:val="center"/>
        </w:trPr>
        <w:tc>
          <w:tcPr>
            <w:tcW w:w="153" w:type="pct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массовых спортивных мероприятий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граждан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34,0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35,0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35,5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37,0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37,5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A2546" w:rsidRPr="00D4374D" w:rsidTr="008A2546">
        <w:trPr>
          <w:trHeight w:val="1308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граждан, выполняющих нормы ВФСК ГТО, в общей численности населения, принявшего участие в выполнении нормативов ВФСК ГТО, %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28,3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28,3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28,7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28,9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D4374D" w:rsidTr="008A2546">
        <w:trPr>
          <w:trHeight w:val="301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сельских спартакиад, (да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1;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D4374D" w:rsidTr="008A2546">
        <w:trPr>
          <w:trHeight w:val="313"/>
          <w:jc w:val="center"/>
        </w:trPr>
        <w:tc>
          <w:tcPr>
            <w:tcW w:w="153" w:type="pct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Ввод в эксплуатацию объектов спорта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крытого катка г. Карталы (да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1;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 Повышение доступности объектов спорта, в том числе для лиц с ограниченными возможностями здоровья</w:t>
            </w:r>
          </w:p>
        </w:tc>
      </w:tr>
      <w:tr w:rsidR="008A2546" w:rsidRPr="00BC0BB8" w:rsidTr="008A2546">
        <w:trPr>
          <w:trHeight w:val="416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обеспечения доступности спортивных объектов для лиц с ограниченными возможностями здоровья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лиц с ограниченными возможностями, занимающихся  физической культурой и спортом, в общей численности категории населения, %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426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583" w:type="pct"/>
            <w:gridSpan w:val="3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4: Развитие культуры и туризма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Создание благоприятных условий для устойчивого развития сфер культуры и туризма</w:t>
            </w:r>
          </w:p>
        </w:tc>
      </w:tr>
      <w:tr w:rsidR="008A2546" w:rsidRPr="00BC0BB8" w:rsidTr="008A2546">
        <w:trPr>
          <w:trHeight w:val="54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благоприятных условий для формирования духовно–нравственных ценностей населения;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Обеспеченние доступности для граждан культурных ценностей и культурной жизни, реализация творческого потенциала населения</w:t>
            </w: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благоприятных условий для формирования духовно–нравственных ценностей населения</w:t>
            </w:r>
          </w:p>
        </w:tc>
      </w:tr>
      <w:tr w:rsidR="008A2546" w:rsidRPr="00BC0BB8" w:rsidTr="008A2546">
        <w:trPr>
          <w:trHeight w:val="546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культурно–массовых мероприятий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проводимых крупномасштабных мероприятий, ед.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176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175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175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A2546" w:rsidRPr="00D4374D" w:rsidTr="008A2546">
        <w:trPr>
          <w:trHeight w:val="132"/>
          <w:jc w:val="center"/>
        </w:trPr>
        <w:tc>
          <w:tcPr>
            <w:tcW w:w="153" w:type="pct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Фин. эффективность в сфере культуры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средней заработной платы работников культуры и средней заработной платы Карталинского муниципального района, %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A2546"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доступности для граждан культурных ценностей и культурной жизни, реализация творческого потенциала населения</w:t>
            </w:r>
          </w:p>
        </w:tc>
      </w:tr>
      <w:tr w:rsidR="008A2546" w:rsidRPr="00BC0BB8" w:rsidTr="008A2546">
        <w:trPr>
          <w:trHeight w:val="536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центров культурного развития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созданных центров культурного развития, единиц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5: Модернизация жилищно–коммунальной инфраструктуры и развитие транспортной инфраструктуры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Обеспечение комплексного развития территории Карталинского муниципального района, развитие транспортной инфраструктуры</w:t>
            </w:r>
          </w:p>
        </w:tc>
      </w:tr>
      <w:tr w:rsidR="008A2546" w:rsidRPr="00BC0BB8" w:rsidTr="008A2546">
        <w:trPr>
          <w:trHeight w:val="755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объектов инфраструктуры (газовые сети , сети тепло–водоснабжения)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Обеспечение сохранности существующей дорожной сети, приоритетное выполнение работ по содержанию, ремонту и капитальному ремонту существующих автомобильных дорог</w:t>
            </w:r>
          </w:p>
        </w:tc>
      </w:tr>
      <w:tr w:rsidR="008A2546" w:rsidRPr="00BC0BB8" w:rsidTr="008A2546">
        <w:trPr>
          <w:trHeight w:val="27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объектов инфраструктуры (газовые сети , сети тепло–водоснабжения)</w:t>
            </w:r>
          </w:p>
        </w:tc>
      </w:tr>
      <w:tr w:rsidR="008A2546" w:rsidRPr="00BC0BB8" w:rsidTr="008A2546">
        <w:trPr>
          <w:trHeight w:val="562"/>
          <w:jc w:val="center"/>
        </w:trPr>
        <w:tc>
          <w:tcPr>
            <w:tcW w:w="153" w:type="pct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Строительство, модернизация объектов инфраструктуры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Уровень газификации, %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71,3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71,6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инфраструктуры и жилищно–коммунального хозяйства Карталинского муниципального района</w:t>
            </w:r>
          </w:p>
        </w:tc>
      </w:tr>
      <w:tr w:rsidR="008A2546" w:rsidRPr="00BC0BB8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Кап. ремонт сетей водоснабжения, км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2,08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инфраструктуры и жилищно–коммунального хозяйства Карталинского муниципального района</w:t>
            </w:r>
          </w:p>
        </w:tc>
      </w:tr>
      <w:tr w:rsidR="008A2546" w:rsidRPr="00D4374D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Кап. ремонт сетей теплоснабжения, км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D4374D" w:rsidTr="008A2546">
        <w:trPr>
          <w:trHeight w:val="96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водохранилища (реконструкция водозаборов: Попов–Брод, Юго–Восточный) (да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D4374D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Строительство газовой котельной (п. Снежный, Новокаолиновый) (да 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31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  Обеспечение сохранности существующей дорожной сети, приоритетное выполнение работ по содержанию, ремонту и капитальному ремонту существующих автомобильных дорог</w:t>
            </w: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153" w:type="pct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дорог, содержание и капитальный ремонт дорог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дороги Анненск 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Запасное, км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инфраструктуры и жилищно–коммунального хозяйства Карталинского муниципального района</w:t>
            </w:r>
          </w:p>
        </w:tc>
      </w:tr>
      <w:tr w:rsidR="008A2546" w:rsidRPr="00BC0BB8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 дороги областного значения Сухор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еченского сельского поселения (п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 дополнительном финансировании из ОБ),(д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1)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Расширение пути провода под ж/д путями  (мост ул. Славы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Свердлова) (планы  к 2035 го (да –1,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D4374D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 дорожной сети, км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Обеспечение устойчивых темпов экономического роста Карталинского муниципального района</w:t>
            </w:r>
          </w:p>
        </w:tc>
      </w:tr>
      <w:tr w:rsidR="008A2546" w:rsidRPr="00D4374D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1: Развитие агропромышленного комплекса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Создание благоприятной среды для развития предпринимательства в сфере «Сельское хозяйство»</w:t>
            </w:r>
          </w:p>
        </w:tc>
      </w:tr>
      <w:tr w:rsidR="008A2546" w:rsidRPr="00BC0BB8" w:rsidTr="008A2546">
        <w:trPr>
          <w:trHeight w:val="654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населения собственной сельскохозяйственной продукцией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и воспроизводство используемых в сельскохозяйственном производстве земельных  ресурсов</w:t>
            </w: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населения собственной сельскохозяйственной продукцией</w:t>
            </w:r>
          </w:p>
        </w:tc>
      </w:tr>
      <w:tr w:rsidR="008A2546" w:rsidRPr="00BC0BB8" w:rsidTr="008A2546">
        <w:trPr>
          <w:trHeight w:val="132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населения собственной с/х продукцией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Объем продукции с/х по всем категориям хозяйств, млн. руб.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28954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2991,5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3134,7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3248,8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3360,5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</w:tr>
      <w:tr w:rsidR="008A2546" w:rsidRPr="00BC0BB8" w:rsidTr="008A2546">
        <w:trPr>
          <w:trHeight w:val="298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 Сохранение и воспроизводство используемых в сельскохозяйственном производстве земельных  ресурсов</w:t>
            </w:r>
          </w:p>
        </w:tc>
      </w:tr>
      <w:tr w:rsidR="008A2546" w:rsidRPr="00BC0BB8" w:rsidTr="008A2546">
        <w:trPr>
          <w:trHeight w:val="430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Вовлечение в оборот неиспользованных земель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Пашня в обработке, тыс.га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128,2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128,5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128,6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129,7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2: Развитие промышленного производства и привлечение инвестиций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Развитие современного промышленного производства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Задача: Открытие новых производств путем разработки новых месторождений полезных ископаемых</w:t>
            </w:r>
          </w:p>
        </w:tc>
      </w:tr>
      <w:tr w:rsidR="008A2546" w:rsidRPr="00D4374D" w:rsidTr="008A2546">
        <w:trPr>
          <w:trHeight w:val="296"/>
          <w:jc w:val="center"/>
        </w:trPr>
        <w:tc>
          <w:tcPr>
            <w:tcW w:w="153" w:type="pct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Вхождение на территории Карталинского муниципального района </w:t>
            </w:r>
            <w:r w:rsidR="00C85BFF"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инвесторов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3356,9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3494,1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3581,5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3671,0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3762,8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Карталинского муниципального района</w:t>
            </w:r>
          </w:p>
        </w:tc>
      </w:tr>
      <w:tr w:rsidR="008A2546" w:rsidRPr="00D4374D" w:rsidTr="008A2546">
        <w:trPr>
          <w:trHeight w:val="296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Инвестиции в основной капитал, млн. руб.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188,4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727,2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956,0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419,1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292,1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D4374D" w:rsidTr="008A2546">
        <w:trPr>
          <w:trHeight w:val="296"/>
          <w:jc w:val="center"/>
        </w:trPr>
        <w:tc>
          <w:tcPr>
            <w:tcW w:w="153" w:type="pct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Среднемесячная номинальная заработная плата, рублей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27957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29298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30763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31685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32318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3: Создание благоприятной среды для предпринимательской деятельности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Создание благоприятного предпринимательского климата, развитие механизмов поддержки СМСП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Задача: Информирование о мерах поддержки субъектов малого и среднего предпринимательства</w:t>
            </w:r>
          </w:p>
        </w:tc>
      </w:tr>
      <w:tr w:rsidR="008A2546" w:rsidRPr="00D4374D" w:rsidTr="008A2546">
        <w:trPr>
          <w:trHeight w:val="296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программы «Поддержка развития малого и среднего предпринимательства Карталинского муниципального района»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консультационной помощи о мерах поддержки субъектов малого и среднего предпринимательства (да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1/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3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3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2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Карталинского муниципального района</w:t>
            </w:r>
          </w:p>
        </w:tc>
      </w:tr>
      <w:tr w:rsidR="008A2546" w:rsidRPr="00D4374D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4: Улучшение экологической ситуации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Обеспечение безопасности и комфортности среды проживания человека, обеспечение экологической безопасности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Повышение качества питьевой воды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программы «Чистая вода»</w:t>
            </w:r>
          </w:p>
        </w:tc>
        <w:tc>
          <w:tcPr>
            <w:tcW w:w="85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Бесперебойное обеспечение населения питьевой водой нормативного качества в достаточном количестве (да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1/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2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1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9" w:type="pct"/>
            <w:gridSpan w:val="5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инфраструктуры и жилищно–коммунального хозяйства Карталинского муниципального района</w:t>
            </w:r>
          </w:p>
        </w:tc>
      </w:tr>
      <w:tr w:rsidR="008A2546" w:rsidRPr="00D4374D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  <w:r w:rsidR="00D4374D"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дел </w:t>
            </w:r>
            <w:r w:rsidR="00D4374D"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  <w:r w:rsidR="00D4374D"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Муниципальное управление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1: Обеспечение сбалансированности бюджета Карталинского муниципального района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Выработка и реализация ответственной бюджетной политике, обеспечивающей бюджетную устойчивость</w:t>
            </w:r>
          </w:p>
        </w:tc>
      </w:tr>
      <w:tr w:rsidR="008A2546" w:rsidRPr="00BC0BB8" w:rsidTr="008A2546">
        <w:trPr>
          <w:trHeight w:val="80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сбалансированности бюджетной политики, обеспечивающей бюджетную устойчивость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Эффекивное управление земельными участками и имуществом, находящимися в муниципальной собственности</w:t>
            </w: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сбалансированности бюджетной политики, обеспечивающей бюджетную устойчивость</w:t>
            </w:r>
          </w:p>
        </w:tc>
      </w:tr>
      <w:tr w:rsidR="008A2546" w:rsidRPr="00BC0BB8" w:rsidTr="008A2546">
        <w:trPr>
          <w:trHeight w:val="1450"/>
          <w:jc w:val="center"/>
        </w:trPr>
        <w:tc>
          <w:tcPr>
            <w:tcW w:w="17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и корректировка бюджетного прогноза на долгосрочный период</w:t>
            </w:r>
          </w:p>
        </w:tc>
        <w:tc>
          <w:tcPr>
            <w:tcW w:w="854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и корректировка бюджетного прогноза на долгосрочный период (да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1/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2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" w:type="pct"/>
            <w:gridSpan w:val="6"/>
            <w:vMerge w:val="restart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управление Карталинского муниципального района</w:t>
            </w:r>
          </w:p>
        </w:tc>
      </w:tr>
      <w:tr w:rsidR="008A2546" w:rsidRPr="00D4374D" w:rsidTr="008A2546">
        <w:trPr>
          <w:trHeight w:val="720"/>
          <w:jc w:val="center"/>
        </w:trPr>
        <w:tc>
          <w:tcPr>
            <w:tcW w:w="17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и исполнение бюджета Карталинского муниципального района в разрезе муниципальных программ</w:t>
            </w:r>
          </w:p>
        </w:tc>
        <w:tc>
          <w:tcPr>
            <w:tcW w:w="854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расходов бюджета Карталинского муниципального района , формируемых в рамках муниципальных программ, в общем объеме расходов бюджета, %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84,8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86,5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502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421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609" w:type="pct"/>
            <w:gridSpan w:val="6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 Эффективное управление земельными участками и имуществом, находящимися в муниципальной собственности</w:t>
            </w:r>
          </w:p>
        </w:tc>
      </w:tr>
      <w:tr w:rsidR="008A2546" w:rsidRPr="00BC0BB8" w:rsidTr="008A2546">
        <w:trPr>
          <w:trHeight w:val="96"/>
          <w:jc w:val="center"/>
        </w:trPr>
        <w:tc>
          <w:tcPr>
            <w:tcW w:w="172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Эффективное  управление имуществом и земельными участками находящимися в муниципальной собственности</w:t>
            </w:r>
          </w:p>
        </w:tc>
        <w:tc>
          <w:tcPr>
            <w:tcW w:w="854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млн. руб.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02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21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" w:type="pct"/>
            <w:gridSpan w:val="6"/>
            <w:vMerge w:val="restart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8A2546" w:rsidRPr="00D4374D" w:rsidTr="008A2546">
        <w:trPr>
          <w:trHeight w:val="976"/>
          <w:jc w:val="center"/>
        </w:trPr>
        <w:tc>
          <w:tcPr>
            <w:tcW w:w="172" w:type="pct"/>
            <w:gridSpan w:val="2"/>
            <w:vMerge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Доходы получаемые от сдачи в аренду муниципального имущества, млн. руб.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tcW w:w="502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5,7</w:t>
            </w:r>
          </w:p>
        </w:tc>
        <w:tc>
          <w:tcPr>
            <w:tcW w:w="421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5,7</w:t>
            </w:r>
          </w:p>
        </w:tc>
        <w:tc>
          <w:tcPr>
            <w:tcW w:w="609" w:type="pct"/>
            <w:gridSpan w:val="6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2: Совершенствование механизма муниципального управления</w:t>
            </w:r>
          </w:p>
        </w:tc>
      </w:tr>
      <w:tr w:rsidR="008A2546" w:rsidRPr="00D4374D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Эффективное муниципальное управление</w:t>
            </w:r>
          </w:p>
        </w:tc>
      </w:tr>
      <w:tr w:rsidR="008A2546" w:rsidRPr="00BC0BB8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эффективного управления органов местного самоуправления</w:t>
            </w:r>
          </w:p>
        </w:tc>
      </w:tr>
      <w:tr w:rsidR="008A2546" w:rsidRPr="00D4374D" w:rsidTr="008A2546">
        <w:trPr>
          <w:trHeight w:val="296"/>
          <w:jc w:val="center"/>
        </w:trPr>
        <w:tc>
          <w:tcPr>
            <w:tcW w:w="17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оценки регулирующего воздействия проектов НПА и экспертизы НПА Карталинского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854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проектов НПА, в отношении которых проведена оценка регулирующего воздействия, в % по отношению к общему количеству проектов НПА подлежащих оценке регулирующего воздействия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02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21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09" w:type="pct"/>
            <w:gridSpan w:val="6"/>
            <w:vMerge w:val="restart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Карталинского муниципального района</w:t>
            </w:r>
          </w:p>
        </w:tc>
      </w:tr>
      <w:tr w:rsidR="008A2546" w:rsidRPr="00D4374D" w:rsidTr="008A2546">
        <w:trPr>
          <w:trHeight w:val="296"/>
          <w:jc w:val="center"/>
        </w:trPr>
        <w:tc>
          <w:tcPr>
            <w:tcW w:w="172" w:type="pct"/>
            <w:gridSpan w:val="2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доклада об оценке эффективности органов местного самоуправления Карталинского    муниципального района</w:t>
            </w:r>
          </w:p>
        </w:tc>
        <w:tc>
          <w:tcPr>
            <w:tcW w:w="854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доклада об оценке эффективности органов местного самоуправления Карталинског</w:t>
            </w:r>
            <w:r w:rsidR="00045B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    муниципального района, (да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045B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045B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 w:rsidR="00045B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045B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045B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2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1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" w:type="pct"/>
            <w:gridSpan w:val="6"/>
            <w:vMerge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4374D" w:rsidRPr="00E47D9E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D4374D" w:rsidRPr="00E47D9E" w:rsidSect="00011C06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BF" w:rsidRDefault="005861BF" w:rsidP="00011C06">
      <w:r>
        <w:separator/>
      </w:r>
    </w:p>
  </w:endnote>
  <w:endnote w:type="continuationSeparator" w:id="0">
    <w:p w:rsidR="005861BF" w:rsidRDefault="005861BF" w:rsidP="0001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BF" w:rsidRDefault="005861BF" w:rsidP="00011C06">
      <w:r>
        <w:separator/>
      </w:r>
    </w:p>
  </w:footnote>
  <w:footnote w:type="continuationSeparator" w:id="0">
    <w:p w:rsidR="005861BF" w:rsidRDefault="005861BF" w:rsidP="0001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287"/>
      <w:docPartObj>
        <w:docPartGallery w:val="Page Numbers (Top of Page)"/>
        <w:docPartUnique/>
      </w:docPartObj>
    </w:sdtPr>
    <w:sdtContent>
      <w:p w:rsidR="00011C06" w:rsidRPr="00011C06" w:rsidRDefault="00F2218F" w:rsidP="00011C06">
        <w:pPr>
          <w:pStyle w:val="a6"/>
          <w:jc w:val="center"/>
        </w:pPr>
        <w:r w:rsidRPr="00011C06">
          <w:rPr>
            <w:rFonts w:ascii="Times New Roman" w:hAnsi="Times New Roman"/>
            <w:sz w:val="28"/>
            <w:szCs w:val="28"/>
          </w:rPr>
          <w:fldChar w:fldCharType="begin"/>
        </w:r>
        <w:r w:rsidR="00011C06" w:rsidRPr="00011C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11C06">
          <w:rPr>
            <w:rFonts w:ascii="Times New Roman" w:hAnsi="Times New Roman"/>
            <w:sz w:val="28"/>
            <w:szCs w:val="28"/>
          </w:rPr>
          <w:fldChar w:fldCharType="separate"/>
        </w:r>
        <w:r w:rsidR="00BC0BB8">
          <w:rPr>
            <w:rFonts w:ascii="Times New Roman" w:hAnsi="Times New Roman"/>
            <w:noProof/>
            <w:sz w:val="28"/>
            <w:szCs w:val="28"/>
          </w:rPr>
          <w:t>10</w:t>
        </w:r>
        <w:r w:rsidRPr="00011C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7C37"/>
    <w:rsid w:val="00011C06"/>
    <w:rsid w:val="00045BC6"/>
    <w:rsid w:val="00211A3A"/>
    <w:rsid w:val="00215B54"/>
    <w:rsid w:val="00296FD2"/>
    <w:rsid w:val="002E6894"/>
    <w:rsid w:val="00353F96"/>
    <w:rsid w:val="00547B65"/>
    <w:rsid w:val="005861BF"/>
    <w:rsid w:val="0063711F"/>
    <w:rsid w:val="0065335B"/>
    <w:rsid w:val="0068447B"/>
    <w:rsid w:val="00700C69"/>
    <w:rsid w:val="00707BCF"/>
    <w:rsid w:val="00831397"/>
    <w:rsid w:val="008A2546"/>
    <w:rsid w:val="008A67BA"/>
    <w:rsid w:val="00A34065"/>
    <w:rsid w:val="00AF6DC0"/>
    <w:rsid w:val="00B6468D"/>
    <w:rsid w:val="00BC0BB8"/>
    <w:rsid w:val="00C85BFF"/>
    <w:rsid w:val="00CC2E81"/>
    <w:rsid w:val="00D4374D"/>
    <w:rsid w:val="00D75752"/>
    <w:rsid w:val="00D87B2C"/>
    <w:rsid w:val="00DF0CA8"/>
    <w:rsid w:val="00E17C37"/>
    <w:rsid w:val="00E47D9E"/>
    <w:rsid w:val="00EF065A"/>
    <w:rsid w:val="00F2218F"/>
    <w:rsid w:val="00F569DC"/>
    <w:rsid w:val="00FA098D"/>
    <w:rsid w:val="00FB160E"/>
    <w:rsid w:val="00FE275A"/>
    <w:rsid w:val="00FE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1F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D4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1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C06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011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C06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17</cp:revision>
  <cp:lastPrinted>2017-12-14T11:54:00Z</cp:lastPrinted>
  <dcterms:created xsi:type="dcterms:W3CDTF">2017-12-14T10:15:00Z</dcterms:created>
  <dcterms:modified xsi:type="dcterms:W3CDTF">2017-12-20T06:46:00Z</dcterms:modified>
</cp:coreProperties>
</file>