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2234A" w:rsidRPr="00A2234A" w:rsidTr="00A223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  <w:gridCol w:w="8155"/>
            </w:tblGrid>
            <w:tr w:rsidR="00A2234A" w:rsidRPr="00A2234A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:rsidR="00A2234A" w:rsidRPr="00A2234A" w:rsidRDefault="00A2234A" w:rsidP="00A22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234A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  <w:shd w:val="clear" w:color="auto" w:fill="FFFFFF"/>
                    </w:rPr>
                    <w:t>18.05.2017  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34A" w:rsidRPr="00A2234A" w:rsidRDefault="00A2234A" w:rsidP="00A2234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 w:rsidRPr="00A2234A">
                    <w:rPr>
                      <w:rFonts w:ascii="Arial" w:eastAsia="Times New Roman" w:hAnsi="Arial" w:cs="Arial"/>
                      <w:sz w:val="27"/>
                      <w:szCs w:val="27"/>
                    </w:rPr>
                    <w:t>«Кадры решают все»: Челябинская область делает ставку на квалификацию IT-специалистов</w:t>
                  </w:r>
                </w:p>
              </w:tc>
            </w:tr>
            <w:tr w:rsidR="00A2234A" w:rsidRPr="00A2234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234A" w:rsidRPr="00A2234A" w:rsidRDefault="00A2234A" w:rsidP="00A22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234A" w:rsidRPr="00A2234A" w:rsidRDefault="00A2234A" w:rsidP="00A2234A">
            <w:pPr>
              <w:shd w:val="clear" w:color="auto" w:fill="F1F6F9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23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Основа безопасности современных информационных систем — квалификация IT-специалистов, поэтому в решении вопросов, связанных с защитой данных, Челябинская область делает ставку на кадры. Об этом шла речь 17 мая на пленарном заседании в первый день всероссийского форума «Информационное общество — 2017», который собрал более 700 ведущих IT-экспертов и специалистов по защите информации. Ключевыми темами мероприятия стали информационная безопасность, а также региональные и федеральные тренды в IT-бизнесе.</w:t>
            </w:r>
          </w:p>
          <w:p w:rsidR="00A2234A" w:rsidRPr="005B5BCA" w:rsidRDefault="00A2234A" w:rsidP="005B5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Открыл пленарное заседание губернатор Челябинской области </w:t>
            </w:r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Борис Дубровский</w:t>
            </w:r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>. Он рассказал о защите детей от негативной информации в интернете. Глава региона отметил, что правительство России готовит мероприятий по реализации концепции информационной безопасности детей. «</w:t>
            </w:r>
            <w:r w:rsidRPr="005B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Это многоплановый процесс, который потребует совместной работы органов </w:t>
            </w:r>
            <w:proofErr w:type="spellStart"/>
            <w:r w:rsidRPr="005B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госвласти</w:t>
            </w:r>
            <w:proofErr w:type="spellEnd"/>
            <w:r w:rsidRPr="005B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семей, учреждений образования, операторов связи и спецслужб. На выставке форума продемонстрированы практические решения операторов связи, которые уже сегодня позволяют контролировать информацию, которую получают дети из интернета</w:t>
            </w:r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- рассказал глава региона. </w:t>
            </w:r>
          </w:p>
          <w:p w:rsidR="00A2234A" w:rsidRPr="005B5BCA" w:rsidRDefault="00A2234A" w:rsidP="005B5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информационной безопасности невозможно без решения кадрового вопроса, считает вице-губернатор Челябинской области </w:t>
            </w:r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Руслан </w:t>
            </w:r>
            <w:proofErr w:type="spellStart"/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Гаттаров</w:t>
            </w:r>
            <w:proofErr w:type="spellEnd"/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установить самые современные компьютеры, </w:t>
            </w:r>
            <w:proofErr w:type="gramStart"/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защищенное</w:t>
            </w:r>
            <w:proofErr w:type="gramEnd"/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интернет-соединение, но чтобы действительно обеспечить защиту информации, нужны профессионалы высокого уровня. «</w:t>
            </w:r>
            <w:r w:rsidRPr="005B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 мы помним старый, но очень правильный лозунг «Кадры решают все». Основа информационной безопасности - квалификация специалистов, которые занимаются этими вопросами.</w:t>
            </w:r>
            <w:r w:rsidRPr="005B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B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Поэтому важно уделять ключевое внимание обучению этих сотрудников. Безопасность - это в первую очередь четкая последовательность правильных действий. Для защиты национальных интересов и информации нам необходимо обеспечить такой порядок работы, который не допустит несанкционированного доступа и утечки важных данных</w:t>
            </w:r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- отметил вице-губернатор. </w:t>
            </w:r>
          </w:p>
          <w:p w:rsidR="00A2234A" w:rsidRPr="00A2234A" w:rsidRDefault="00A2234A" w:rsidP="00A2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620000" cy="5048250"/>
                  <wp:effectExtent l="19050" t="0" r="0" b="0"/>
                  <wp:docPr id="1" name="Рисунок 1" descr="http://www.econom-chelreg.ru/files/images/409/2017/photo_20170518_140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conom-chelreg.ru/files/images/409/2017/photo_20170518_140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04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34A" w:rsidRPr="005B5BCA" w:rsidRDefault="00A2234A" w:rsidP="005B5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из спикеров мероприятия, директор департамента развития высоких технологий </w:t>
            </w:r>
            <w:proofErr w:type="spellStart"/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Салават </w:t>
            </w:r>
            <w:proofErr w:type="spellStart"/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Мигранов</w:t>
            </w:r>
            <w:proofErr w:type="spellEnd"/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рассказал об основных направлениях поддержки IT-отрасли на федеральном уровне, включающих создание реестра отечественного программного обеспечения, принятие законодательных актов, ограничивающих покупку иностранного программного обеспечения, введение пониженных ставок страховых взносов для IT-компаний, увеличение бюджетных мест в вузах по IT-специальностям, учреждение Фонда развития информационных технологий.</w:t>
            </w:r>
            <w:proofErr w:type="gramEnd"/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Примером удачного дополнения мер федеральной поддержки, по его словам, может служить опыт Челябинской области по введению налоговых льгот  для </w:t>
            </w:r>
            <w:proofErr w:type="spellStart"/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ИТ-компаний</w:t>
            </w:r>
            <w:proofErr w:type="spellEnd"/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234A" w:rsidRPr="005B5BCA" w:rsidRDefault="00A2234A" w:rsidP="005B5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российский эксперт по информационной безопасности ФСТЭК и ФСБ России </w:t>
            </w:r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Алексей Лукацкий</w:t>
            </w:r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подчеркнул, что </w:t>
            </w:r>
            <w:r w:rsidRPr="005B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несоблюдение </w:t>
            </w:r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«цифровой гигиены» приводит как минимум, к потере данных, а иногда и денег.</w:t>
            </w:r>
            <w:r w:rsidRPr="005B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«Пользователям стоит обращать внимание на рекомендации специалистов, соблюдение которых не требует никаких затрат на защиту. Что касается безопасности организаций, то ФСТЭК, ФСБ и </w:t>
            </w:r>
            <w:proofErr w:type="spellStart"/>
            <w:r w:rsidRPr="005B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Минкомсвязи</w:t>
            </w:r>
            <w:proofErr w:type="spellEnd"/>
            <w:r w:rsidRPr="005B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  достаточно активно эту тему в последнее время развивают и методологически помогают  компаниям, обеспечивают защиту государственных информационных ресурсов</w:t>
            </w:r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- отметил эксперт. </w:t>
            </w:r>
          </w:p>
          <w:p w:rsidR="00A2234A" w:rsidRPr="005B5BCA" w:rsidRDefault="00A2234A" w:rsidP="005B5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Одной из тем пленарного заседания стало </w:t>
            </w:r>
            <w:proofErr w:type="spellStart"/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IT. Как отметил на пленарном заседании руководитель Экспертного центра электронного государства </w:t>
            </w:r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Павел </w:t>
            </w:r>
            <w:proofErr w:type="spellStart"/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Хилов</w:t>
            </w:r>
            <w:proofErr w:type="spellEnd"/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>, Челябинская область достигла хороших результатов в этом направлении, и федеральные меры поддержки позволят сделать процесс еще быстрее и эффективнее. «</w:t>
            </w:r>
            <w:r w:rsidRPr="005B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 прошлой неделе Президент подписал Стратегию развития информационного общества в Российской Федерации на 2017-2030 годы, где большое внимание уделено импортозамещению - это первый документ такого уровня, в котором это настолько четко и явно прописано. Я думаю, это даст новый импульс и позволит сформулировать конкретные задачи, стоящие, в том числе, перед регионами в этой сфере», - </w:t>
            </w:r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рассказал </w:t>
            </w:r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Павел </w:t>
            </w:r>
            <w:proofErr w:type="spellStart"/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Хилов</w:t>
            </w:r>
            <w:proofErr w:type="spellEnd"/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A2234A" w:rsidRPr="005B5BCA" w:rsidRDefault="00A2234A" w:rsidP="005B5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импортозамещении</w:t>
            </w:r>
            <w:proofErr w:type="spellEnd"/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IT-сфере Челябинской области рассказал </w:t>
            </w:r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Руслан </w:t>
            </w:r>
            <w:proofErr w:type="spellStart"/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Гаттаров</w:t>
            </w:r>
            <w:proofErr w:type="spellEnd"/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>. Он подчеркнул, что в регионе уже реализован крупный проект в этой сфере. «</w:t>
            </w:r>
            <w:r w:rsidRPr="005B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 государственных организациях области сегодня активно внедряется </w:t>
            </w:r>
            <w:proofErr w:type="spellStart"/>
            <w:r w:rsidRPr="005B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импортонезависимое</w:t>
            </w:r>
            <w:proofErr w:type="spellEnd"/>
            <w:r w:rsidRPr="005B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свободное программное обеспечение на базе отечественной операционной системы </w:t>
            </w:r>
            <w:proofErr w:type="spellStart"/>
            <w:r w:rsidRPr="005B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Linux</w:t>
            </w:r>
            <w:proofErr w:type="spellEnd"/>
            <w:r w:rsidRPr="005B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вместо </w:t>
            </w:r>
            <w:proofErr w:type="spellStart"/>
            <w:r w:rsidRPr="005B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проприетарного</w:t>
            </w:r>
            <w:proofErr w:type="spellEnd"/>
            <w:r w:rsidRPr="005B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 базе </w:t>
            </w:r>
            <w:proofErr w:type="spellStart"/>
            <w:r w:rsidRPr="005B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Microsoft</w:t>
            </w:r>
            <w:proofErr w:type="spellEnd"/>
            <w:r w:rsidRPr="005B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Windows</w:t>
            </w:r>
            <w:proofErr w:type="spellEnd"/>
            <w:r w:rsidRPr="005B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Также мы отдаем предпочтение компьютерной электронике российских производителей в случаях, когда отечественные решения подходят по качеству и цене</w:t>
            </w:r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- добавил </w:t>
            </w:r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Руслан </w:t>
            </w:r>
            <w:proofErr w:type="spellStart"/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Гаттаров</w:t>
            </w:r>
            <w:proofErr w:type="spellEnd"/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2234A" w:rsidRPr="005B5BCA" w:rsidRDefault="00A2234A" w:rsidP="005B5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разработками в области информационной безопасности на практике, посмотреть, как работает система «Безопасный город», протестировать программы по защите детей в сети Интернет, узнать о решениях по предотвращению хакерских атак гости Форума смогли на специализированной выставке, открытой в фойе </w:t>
            </w:r>
            <w:proofErr w:type="spellStart"/>
            <w:proofErr w:type="gramStart"/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>конгресс-отеля</w:t>
            </w:r>
            <w:proofErr w:type="spellEnd"/>
            <w:proofErr w:type="gramEnd"/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«Малахит». </w:t>
            </w:r>
          </w:p>
          <w:p w:rsidR="00A2234A" w:rsidRPr="005B5BCA" w:rsidRDefault="00A2234A" w:rsidP="005B5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Напоминаем, что Форум «Информационное общество-2017: Умный регион. Безопасность и инновации» проходит в Челябинской области в седьмой раз. Организаторы мероприятия - правительство Челябинской области, региональное Министерство информационных технологий и связи, Технопарк информационных технологий Челябинской области. В числе </w:t>
            </w:r>
            <w:proofErr w:type="spellStart"/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>соорганизаторов</w:t>
            </w:r>
            <w:proofErr w:type="spellEnd"/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ФРИИ, </w:t>
            </w:r>
            <w:proofErr w:type="spellStart"/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Федеральная служба по техническому и экспортному контролю России. Генеральный информационный партнер мероприятия - ГТРК «Южный Урал». </w:t>
            </w:r>
          </w:p>
          <w:p w:rsidR="00A2234A" w:rsidRPr="005B5BCA" w:rsidRDefault="00A2234A" w:rsidP="005B5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Кристина </w:t>
            </w:r>
            <w:proofErr w:type="spellStart"/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Барсегян</w:t>
            </w:r>
            <w:proofErr w:type="spellEnd"/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234A" w:rsidRPr="005B5BCA" w:rsidRDefault="00A2234A" w:rsidP="005B5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экономического развития</w:t>
            </w:r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Челябинской области</w:t>
            </w:r>
            <w:r w:rsidRPr="005B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Ссылка обязательна</w:t>
            </w:r>
          </w:p>
          <w:p w:rsidR="00A2234A" w:rsidRPr="005B5BCA" w:rsidRDefault="00A2234A" w:rsidP="005B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355"/>
            </w:tblGrid>
            <w:tr w:rsidR="00A2234A" w:rsidRPr="005B5B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234A" w:rsidRPr="005B5BCA" w:rsidRDefault="00A2234A" w:rsidP="005B5B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234A" w:rsidRPr="00A2234A" w:rsidRDefault="00A2234A" w:rsidP="00A2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34A" w:rsidRPr="00A2234A" w:rsidTr="00A2234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34A" w:rsidRPr="00A2234A" w:rsidRDefault="00A2234A" w:rsidP="00A2234A">
            <w:pPr>
              <w:shd w:val="clear" w:color="auto" w:fill="DDDDDD"/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542B" w:rsidRDefault="006D542B"/>
    <w:sectPr w:rsidR="006D542B" w:rsidSect="00CF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34A"/>
    <w:rsid w:val="005B5BCA"/>
    <w:rsid w:val="006D542B"/>
    <w:rsid w:val="00A2234A"/>
    <w:rsid w:val="00C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DA"/>
  </w:style>
  <w:style w:type="paragraph" w:styleId="3">
    <w:name w:val="heading 3"/>
    <w:basedOn w:val="a"/>
    <w:link w:val="30"/>
    <w:uiPriority w:val="9"/>
    <w:qFormat/>
    <w:rsid w:val="00A22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23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2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A2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234A"/>
    <w:rPr>
      <w:b/>
      <w:bCs/>
    </w:rPr>
  </w:style>
  <w:style w:type="character" w:styleId="a5">
    <w:name w:val="Emphasis"/>
    <w:basedOn w:val="a0"/>
    <w:uiPriority w:val="20"/>
    <w:qFormat/>
    <w:rsid w:val="00A2234A"/>
    <w:rPr>
      <w:i/>
      <w:iCs/>
    </w:rPr>
  </w:style>
  <w:style w:type="character" w:customStyle="1" w:styleId="b-share-form-button">
    <w:name w:val="b-share-form-button"/>
    <w:basedOn w:val="a0"/>
    <w:rsid w:val="00A2234A"/>
  </w:style>
  <w:style w:type="paragraph" w:styleId="a6">
    <w:name w:val="Balloon Text"/>
    <w:basedOn w:val="a"/>
    <w:link w:val="a7"/>
    <w:uiPriority w:val="99"/>
    <w:semiHidden/>
    <w:unhideWhenUsed/>
    <w:rsid w:val="00A2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94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824</Words>
  <Characters>4701</Characters>
  <Application>Microsoft Office Word</Application>
  <DocSecurity>0</DocSecurity>
  <Lines>39</Lines>
  <Paragraphs>11</Paragraphs>
  <ScaleCrop>false</ScaleCrop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2017-05-22T05:55:00Z</dcterms:created>
  <dcterms:modified xsi:type="dcterms:W3CDTF">2017-05-22T05:56:00Z</dcterms:modified>
</cp:coreProperties>
</file>