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6E" w:rsidRPr="00F8166E" w:rsidRDefault="00F8166E" w:rsidP="00F816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66E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F8166E" w:rsidRPr="00F8166E" w:rsidRDefault="00F8166E" w:rsidP="00F816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66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F8166E" w:rsidRPr="00F8166E" w:rsidRDefault="00F8166E" w:rsidP="00F81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66E" w:rsidRPr="00F8166E" w:rsidRDefault="00F8166E" w:rsidP="00F81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66E" w:rsidRPr="00F8166E" w:rsidRDefault="00F8166E" w:rsidP="00F81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66E" w:rsidRPr="00F8166E" w:rsidRDefault="00F8166E" w:rsidP="00F81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66E" w:rsidRPr="00F8166E" w:rsidRDefault="00F8166E" w:rsidP="00F81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66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8166E">
        <w:rPr>
          <w:rFonts w:ascii="Times New Roman" w:eastAsia="Calibri" w:hAnsi="Times New Roman" w:cs="Times New Roman"/>
          <w:sz w:val="28"/>
          <w:szCs w:val="28"/>
          <w:lang w:eastAsia="ru-RU"/>
        </w:rPr>
        <w:t>.06.2018 года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F8166E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</w:p>
    <w:p w:rsidR="00D3112E" w:rsidRPr="00224379" w:rsidRDefault="00D3112E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2E" w:rsidRPr="00224379" w:rsidRDefault="00D3112E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2E" w:rsidRPr="00224379" w:rsidRDefault="00D3112E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2E" w:rsidRPr="00224379" w:rsidRDefault="00D3112E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2E" w:rsidRPr="00224379" w:rsidRDefault="00D3112E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2E" w:rsidRPr="00224379" w:rsidRDefault="00BD516B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Об утверждении «дорожных</w:t>
      </w:r>
      <w:r w:rsidR="00221347" w:rsidRPr="0022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2E" w:rsidRPr="00224379" w:rsidRDefault="00221347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карт»</w:t>
      </w:r>
      <w:r w:rsidR="00CD733D" w:rsidRPr="00224379">
        <w:rPr>
          <w:rFonts w:ascii="Times New Roman" w:hAnsi="Times New Roman" w:cs="Times New Roman"/>
          <w:sz w:val="28"/>
          <w:szCs w:val="28"/>
        </w:rPr>
        <w:t xml:space="preserve"> </w:t>
      </w:r>
      <w:r w:rsidRPr="00224379">
        <w:rPr>
          <w:rFonts w:ascii="Times New Roman" w:hAnsi="Times New Roman" w:cs="Times New Roman"/>
          <w:sz w:val="28"/>
          <w:szCs w:val="28"/>
        </w:rPr>
        <w:t xml:space="preserve">по </w:t>
      </w:r>
      <w:r w:rsidR="00BD516B" w:rsidRPr="00224379">
        <w:rPr>
          <w:rFonts w:ascii="Times New Roman" w:hAnsi="Times New Roman" w:cs="Times New Roman"/>
          <w:sz w:val="28"/>
          <w:szCs w:val="28"/>
        </w:rPr>
        <w:t xml:space="preserve">внедрению целевых </w:t>
      </w:r>
    </w:p>
    <w:p w:rsidR="00D3112E" w:rsidRPr="00224379" w:rsidRDefault="00BD516B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моделей</w:t>
      </w:r>
      <w:r w:rsidR="00CD733D" w:rsidRPr="00224379">
        <w:rPr>
          <w:rFonts w:ascii="Times New Roman" w:hAnsi="Times New Roman" w:cs="Times New Roman"/>
          <w:sz w:val="28"/>
          <w:szCs w:val="28"/>
        </w:rPr>
        <w:t xml:space="preserve"> </w:t>
      </w:r>
      <w:r w:rsidRPr="00224379">
        <w:rPr>
          <w:rFonts w:ascii="Times New Roman" w:hAnsi="Times New Roman" w:cs="Times New Roman"/>
          <w:sz w:val="28"/>
          <w:szCs w:val="28"/>
        </w:rPr>
        <w:t>упрощения</w:t>
      </w:r>
      <w:r w:rsidR="00CD733D" w:rsidRPr="00224379">
        <w:rPr>
          <w:rFonts w:ascii="Times New Roman" w:hAnsi="Times New Roman" w:cs="Times New Roman"/>
          <w:sz w:val="28"/>
          <w:szCs w:val="28"/>
        </w:rPr>
        <w:t xml:space="preserve"> </w:t>
      </w:r>
      <w:r w:rsidRPr="00224379">
        <w:rPr>
          <w:rFonts w:ascii="Times New Roman" w:hAnsi="Times New Roman" w:cs="Times New Roman"/>
          <w:sz w:val="28"/>
          <w:szCs w:val="28"/>
        </w:rPr>
        <w:t xml:space="preserve">процедур </w:t>
      </w:r>
    </w:p>
    <w:p w:rsidR="00D3112E" w:rsidRPr="00224379" w:rsidRDefault="00BD516B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ведения бизнеса и повышения</w:t>
      </w:r>
      <w:r w:rsidR="00CD733D" w:rsidRPr="0022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47" w:rsidRPr="00224379" w:rsidRDefault="00BD516B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инвестиционной привлекательности</w:t>
      </w:r>
    </w:p>
    <w:p w:rsidR="00D3112E" w:rsidRPr="00224379" w:rsidRDefault="00D3112E" w:rsidP="00D3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347" w:rsidRPr="00224379" w:rsidRDefault="00221347" w:rsidP="00D3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В соответствии с пунктом 12 протокола поручений по итогам областного совещания при Губернаторе Челябинской области 25.01.2018 года 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</w:t>
      </w:r>
      <w:r w:rsidR="00E54A9C" w:rsidRPr="00224379">
        <w:rPr>
          <w:rFonts w:ascii="Times New Roman" w:hAnsi="Times New Roman" w:cs="Times New Roman"/>
          <w:sz w:val="28"/>
          <w:szCs w:val="28"/>
        </w:rPr>
        <w:t>ионной привлекательности,</w:t>
      </w:r>
    </w:p>
    <w:p w:rsidR="00BD516B" w:rsidRPr="00224379" w:rsidRDefault="00BD516B" w:rsidP="00D3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1.</w:t>
      </w:r>
      <w:r w:rsidR="00E54A9C" w:rsidRPr="00224379">
        <w:rPr>
          <w:rFonts w:ascii="Times New Roman" w:hAnsi="Times New Roman" w:cs="Times New Roman"/>
          <w:sz w:val="28"/>
          <w:szCs w:val="28"/>
        </w:rPr>
        <w:t xml:space="preserve"> </w:t>
      </w:r>
      <w:r w:rsidR="00221347" w:rsidRPr="002243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24379">
        <w:rPr>
          <w:rFonts w:ascii="Times New Roman" w:hAnsi="Times New Roman" w:cs="Times New Roman"/>
          <w:sz w:val="28"/>
          <w:szCs w:val="28"/>
        </w:rPr>
        <w:t>прилагаемые</w:t>
      </w:r>
      <w:r w:rsidR="00221347" w:rsidRPr="00224379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Pr="00224379">
        <w:rPr>
          <w:rFonts w:ascii="Times New Roman" w:hAnsi="Times New Roman" w:cs="Times New Roman"/>
          <w:sz w:val="28"/>
          <w:szCs w:val="28"/>
        </w:rPr>
        <w:t>ые</w:t>
      </w:r>
      <w:r w:rsidR="00221347" w:rsidRPr="00224379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224379">
        <w:rPr>
          <w:rFonts w:ascii="Times New Roman" w:hAnsi="Times New Roman" w:cs="Times New Roman"/>
          <w:sz w:val="28"/>
          <w:szCs w:val="28"/>
        </w:rPr>
        <w:t>ы» по внедрению целевых моделей:</w:t>
      </w:r>
    </w:p>
    <w:p w:rsidR="00BD516B" w:rsidRPr="00224379" w:rsidRDefault="00BD516B" w:rsidP="00D3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1)</w:t>
      </w:r>
      <w:r w:rsidR="00E54A9C" w:rsidRPr="00224379">
        <w:rPr>
          <w:rFonts w:ascii="Times New Roman" w:hAnsi="Times New Roman" w:cs="Times New Roman"/>
          <w:sz w:val="28"/>
          <w:szCs w:val="28"/>
        </w:rPr>
        <w:t xml:space="preserve"> </w:t>
      </w:r>
      <w:r w:rsidR="00221347" w:rsidRPr="00224379">
        <w:rPr>
          <w:rFonts w:ascii="Times New Roman" w:hAnsi="Times New Roman" w:cs="Times New Roman"/>
          <w:sz w:val="28"/>
          <w:szCs w:val="28"/>
        </w:rPr>
        <w:t>«Качество инвестиционного портала субъекта Российской Федерации» на территории Карталинского муни</w:t>
      </w:r>
      <w:r w:rsidRPr="00224379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7F6661" w:rsidRPr="00224379" w:rsidRDefault="00BD516B" w:rsidP="00D3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 xml:space="preserve">2) </w:t>
      </w:r>
      <w:r w:rsidRPr="00224379">
        <w:rPr>
          <w:rFonts w:ascii="Times New Roman" w:eastAsia="Calibri" w:hAnsi="Times New Roman" w:cs="Times New Roman"/>
          <w:sz w:val="28"/>
          <w:szCs w:val="28"/>
        </w:rPr>
        <w:t>«Эффективность обратной связи и работы каналов прямой связи инвесторов и руководства субъекта Российской Федерации» на территории Карталинского муниципального района</w:t>
      </w:r>
      <w:r w:rsidRPr="00224379">
        <w:rPr>
          <w:rFonts w:ascii="Times New Roman" w:hAnsi="Times New Roman" w:cs="Times New Roman"/>
          <w:sz w:val="28"/>
          <w:szCs w:val="28"/>
        </w:rPr>
        <w:t>;</w:t>
      </w:r>
    </w:p>
    <w:p w:rsidR="007F6661" w:rsidRPr="00224379" w:rsidRDefault="00BD516B" w:rsidP="00D3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 xml:space="preserve">3) </w:t>
      </w:r>
      <w:r w:rsidR="007F6661" w:rsidRPr="00224379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предпринимательства» на территории Карталинского муниципального района.</w:t>
      </w:r>
    </w:p>
    <w:p w:rsidR="00221347" w:rsidRPr="00224379" w:rsidRDefault="00221347" w:rsidP="00D3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2. Ответственным исполнителям по внедрению целевых моделей обеспечить выполнение мероприятий в установленные сроки.</w:t>
      </w:r>
    </w:p>
    <w:p w:rsidR="00221347" w:rsidRPr="00224379" w:rsidRDefault="00221347" w:rsidP="00D3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221347" w:rsidRPr="00224379" w:rsidRDefault="00221347" w:rsidP="00E5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</w:t>
      </w:r>
      <w:r w:rsidR="005D54EF" w:rsidRPr="00224379">
        <w:rPr>
          <w:rFonts w:ascii="Times New Roman" w:hAnsi="Times New Roman" w:cs="Times New Roman"/>
          <w:sz w:val="28"/>
          <w:szCs w:val="28"/>
        </w:rPr>
        <w:t>возложить на</w:t>
      </w:r>
      <w:r w:rsidR="0061045F" w:rsidRPr="00224379">
        <w:rPr>
          <w:rFonts w:ascii="Times New Roman" w:hAnsi="Times New Roman" w:cs="Times New Roman"/>
          <w:sz w:val="28"/>
          <w:szCs w:val="28"/>
        </w:rPr>
        <w:t xml:space="preserve"> </w:t>
      </w:r>
      <w:r w:rsidR="00E54A9C" w:rsidRPr="00224379">
        <w:rPr>
          <w:rFonts w:ascii="Times New Roman" w:hAnsi="Times New Roman" w:cs="Times New Roman"/>
          <w:sz w:val="28"/>
          <w:szCs w:val="28"/>
        </w:rPr>
        <w:t>исполняющ</w:t>
      </w:r>
      <w:r w:rsidR="005D54EF" w:rsidRPr="00224379">
        <w:rPr>
          <w:rFonts w:ascii="Times New Roman" w:hAnsi="Times New Roman" w:cs="Times New Roman"/>
          <w:sz w:val="28"/>
          <w:szCs w:val="28"/>
        </w:rPr>
        <w:t>его</w:t>
      </w:r>
      <w:r w:rsidR="00E54A9C" w:rsidRPr="00224379">
        <w:rPr>
          <w:rFonts w:ascii="Times New Roman" w:hAnsi="Times New Roman" w:cs="Times New Roman"/>
          <w:sz w:val="28"/>
          <w:szCs w:val="28"/>
        </w:rPr>
        <w:t xml:space="preserve"> </w:t>
      </w:r>
      <w:r w:rsidR="0061045F" w:rsidRPr="00224379">
        <w:rPr>
          <w:rFonts w:ascii="Times New Roman" w:hAnsi="Times New Roman" w:cs="Times New Roman"/>
          <w:sz w:val="28"/>
          <w:szCs w:val="28"/>
        </w:rPr>
        <w:t>обязанности первого заместителя главы Карталинского муниципального района Клюшину Г.А.</w:t>
      </w:r>
    </w:p>
    <w:p w:rsidR="00E54A9C" w:rsidRDefault="00E54A9C" w:rsidP="00E5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1E" w:rsidRPr="00224379" w:rsidRDefault="00EC761E" w:rsidP="00E5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9C" w:rsidRPr="00224379" w:rsidRDefault="00E54A9C" w:rsidP="00E5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54A9C" w:rsidRPr="00224379" w:rsidRDefault="00E54A9C" w:rsidP="00E5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2806F3" w:rsidRPr="002806F3" w:rsidRDefault="00E54A9C" w:rsidP="00F81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54A9C" w:rsidRPr="00224379" w:rsidRDefault="00E54A9C" w:rsidP="0028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54A9C" w:rsidRPr="00224379" w:rsidSect="005F5E6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A9C" w:rsidRPr="00224379" w:rsidRDefault="00E54A9C" w:rsidP="00E54A9C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E54A9C" w:rsidRPr="00224379" w:rsidRDefault="00E54A9C" w:rsidP="00E54A9C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E54A9C" w:rsidRPr="00224379" w:rsidRDefault="00E54A9C" w:rsidP="00E54A9C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54A9C" w:rsidRPr="00224379" w:rsidRDefault="00E54A9C" w:rsidP="00E54A9C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0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</w:t>
      </w: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C0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416-р</w:t>
      </w:r>
    </w:p>
    <w:p w:rsidR="00221347" w:rsidRPr="00224379" w:rsidRDefault="00221347" w:rsidP="00CD733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347" w:rsidRPr="00224379" w:rsidRDefault="00221347" w:rsidP="007D4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436" w:rsidRPr="00224379" w:rsidRDefault="002404F4" w:rsidP="007D44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«Дорожная карта» по внедрению целевой модели «Качество инвестиционного</w:t>
      </w:r>
    </w:p>
    <w:p w:rsidR="002404F4" w:rsidRPr="00224379" w:rsidRDefault="002404F4" w:rsidP="007D44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 xml:space="preserve"> портала субъекта Российской Федерации»</w:t>
      </w:r>
    </w:p>
    <w:p w:rsidR="002404F4" w:rsidRPr="00224379" w:rsidRDefault="002404F4" w:rsidP="006358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2404F4" w:rsidRPr="00224379" w:rsidRDefault="002404F4" w:rsidP="00CD73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985"/>
        <w:gridCol w:w="2815"/>
        <w:gridCol w:w="1295"/>
        <w:gridCol w:w="1357"/>
        <w:gridCol w:w="2060"/>
        <w:gridCol w:w="1332"/>
        <w:gridCol w:w="1332"/>
        <w:gridCol w:w="2701"/>
      </w:tblGrid>
      <w:tr w:rsidR="002404F4" w:rsidRPr="00224379" w:rsidTr="00B83BD6">
        <w:trPr>
          <w:trHeight w:val="96"/>
          <w:jc w:val="center"/>
        </w:trPr>
        <w:tc>
          <w:tcPr>
            <w:tcW w:w="819" w:type="pct"/>
            <w:gridSpan w:val="2"/>
            <w:shd w:val="clear" w:color="auto" w:fill="auto"/>
          </w:tcPr>
          <w:p w:rsidR="002404F4" w:rsidRPr="00224379" w:rsidRDefault="002404F4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  <w:r w:rsidRPr="00224379">
              <w:rPr>
                <w:sz w:val="24"/>
                <w:szCs w:val="24"/>
              </w:rPr>
              <w:t xml:space="preserve">«Дорожная карта» </w:t>
            </w:r>
            <w:r w:rsidRPr="00224379">
              <w:rPr>
                <w:sz w:val="24"/>
                <w:szCs w:val="24"/>
              </w:rPr>
              <w:br/>
              <w:t>по внедрению целевой модели</w:t>
            </w:r>
          </w:p>
        </w:tc>
        <w:tc>
          <w:tcPr>
            <w:tcW w:w="4181" w:type="pct"/>
            <w:gridSpan w:val="7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Качество инвестиционного портала субъекта Российской Федерации</w:t>
            </w:r>
          </w:p>
        </w:tc>
      </w:tr>
      <w:tr w:rsidR="002404F4" w:rsidRPr="00224379" w:rsidTr="002861D8">
        <w:trPr>
          <w:trHeight w:val="189"/>
          <w:tblHeader/>
          <w:jc w:val="center"/>
        </w:trPr>
        <w:tc>
          <w:tcPr>
            <w:tcW w:w="175" w:type="pct"/>
            <w:shd w:val="clear" w:color="auto" w:fill="auto"/>
            <w:hideMark/>
          </w:tcPr>
          <w:p w:rsidR="002404F4" w:rsidRPr="00224379" w:rsidRDefault="002404F4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  <w:r w:rsidRPr="00224379">
              <w:rPr>
                <w:sz w:val="24"/>
                <w:szCs w:val="24"/>
              </w:rPr>
              <w:t>№</w:t>
            </w:r>
          </w:p>
          <w:p w:rsidR="00B83BD6" w:rsidRPr="00224379" w:rsidRDefault="00B83BD6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  <w:r w:rsidRPr="00224379">
              <w:rPr>
                <w:sz w:val="24"/>
                <w:szCs w:val="24"/>
              </w:rPr>
              <w:t>п/п</w:t>
            </w:r>
          </w:p>
        </w:tc>
        <w:tc>
          <w:tcPr>
            <w:tcW w:w="644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Фактор/этап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913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420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440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668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432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432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876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04F4" w:rsidRPr="00224379" w:rsidTr="002861D8">
        <w:trPr>
          <w:trHeight w:val="983"/>
          <w:jc w:val="center"/>
        </w:trPr>
        <w:tc>
          <w:tcPr>
            <w:tcW w:w="175" w:type="pct"/>
            <w:vMerge w:val="restart"/>
            <w:shd w:val="clear" w:color="auto" w:fill="auto"/>
            <w:hideMark/>
          </w:tcPr>
          <w:p w:rsidR="002404F4" w:rsidRPr="00224379" w:rsidRDefault="002404F4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  <w:r w:rsidRPr="00224379">
              <w:rPr>
                <w:sz w:val="24"/>
                <w:szCs w:val="24"/>
              </w:rPr>
              <w:t>1.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Размещение на Инвестиционном портале Челябинской области актуальных паспортов муниципальных образований</w:t>
            </w:r>
          </w:p>
        </w:tc>
        <w:tc>
          <w:tcPr>
            <w:tcW w:w="913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1.1. Актуализация и утверждение Инвестиционного паспорта Карталинского муниципального района</w:t>
            </w:r>
          </w:p>
        </w:tc>
        <w:tc>
          <w:tcPr>
            <w:tcW w:w="420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440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31.05.2018,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668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Карталинского муниципального района, утверждён: да/нет</w:t>
            </w:r>
          </w:p>
        </w:tc>
        <w:tc>
          <w:tcPr>
            <w:tcW w:w="432" w:type="pct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2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shd w:val="clear" w:color="auto" w:fill="auto"/>
            <w:hideMark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</w:t>
            </w:r>
            <w:r w:rsidR="00B83BD6"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ла по экономике и муниципальным закупкам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  <w:r w:rsidR="00B83BD6"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Митянова Т.В.</w:t>
            </w:r>
          </w:p>
        </w:tc>
      </w:tr>
      <w:tr w:rsidR="002404F4" w:rsidRPr="00224379" w:rsidTr="002861D8">
        <w:trPr>
          <w:trHeight w:val="557"/>
          <w:jc w:val="center"/>
        </w:trPr>
        <w:tc>
          <w:tcPr>
            <w:tcW w:w="175" w:type="pct"/>
            <w:vMerge/>
            <w:shd w:val="clear" w:color="auto" w:fill="auto"/>
          </w:tcPr>
          <w:p w:rsidR="002404F4" w:rsidRPr="00224379" w:rsidRDefault="002404F4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1.2. Направление Инвестиционного паспорта муниципального образования для размещения на Инвестиционном портале Челябинской области</w:t>
            </w:r>
          </w:p>
        </w:tc>
        <w:tc>
          <w:tcPr>
            <w:tcW w:w="420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440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31.05.2018,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668" w:type="pct"/>
            <w:shd w:val="clear" w:color="auto" w:fill="auto"/>
          </w:tcPr>
          <w:p w:rsidR="002404F4" w:rsidRPr="00224379" w:rsidRDefault="00224379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</w:t>
            </w:r>
            <w:r w:rsidR="002404F4" w:rsidRPr="00224379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она направлен для размещения на </w:t>
            </w:r>
            <w:r w:rsidR="002404F4"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 </w:t>
            </w:r>
            <w:r w:rsidR="002404F4"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Челябинской области, да/нет</w:t>
            </w:r>
          </w:p>
        </w:tc>
        <w:tc>
          <w:tcPr>
            <w:tcW w:w="432" w:type="pct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32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информационным системам отдела по экономике и муниципальным закупкам администрации Карталинского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224379"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Митянова Т.В.</w:t>
            </w:r>
          </w:p>
        </w:tc>
      </w:tr>
      <w:tr w:rsidR="002404F4" w:rsidRPr="00224379" w:rsidTr="002861D8">
        <w:trPr>
          <w:trHeight w:val="96"/>
          <w:jc w:val="center"/>
        </w:trPr>
        <w:tc>
          <w:tcPr>
            <w:tcW w:w="175" w:type="pct"/>
            <w:vMerge w:val="restart"/>
            <w:shd w:val="clear" w:color="auto" w:fill="auto"/>
          </w:tcPr>
          <w:p w:rsidR="002404F4" w:rsidRPr="00224379" w:rsidRDefault="002404F4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  <w:r w:rsidRPr="0022437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Размещение на Инвестиционном портале Челябинской области актуальной информации о свободных земельных участках (greenfield) и свободных промышленных площадках (brownfield) Карталинского муниципального района</w:t>
            </w:r>
          </w:p>
        </w:tc>
        <w:tc>
          <w:tcPr>
            <w:tcW w:w="913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2.1. Актуализация информации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1) по итогам первого полугодия – ежегодно до 01 ноября</w:t>
            </w:r>
            <w:r w:rsidR="002243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2) по итогам года – ежегодно до 01 мая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01.05.2018,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01.11.2018,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01.05.2019,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Наличие актуального перечня свободных земельных участках (greenfield) и свободных промышленных площадках (brownfield) с целью привлечения инвесторов на территорию муниципального образования, да/нет</w:t>
            </w:r>
          </w:p>
        </w:tc>
        <w:tc>
          <w:tcPr>
            <w:tcW w:w="432" w:type="pct"/>
            <w:vMerge w:val="restart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pct"/>
            <w:vMerge w:val="restar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  <w:r w:rsidR="00224379">
              <w:rPr>
                <w:rFonts w:ascii="Times New Roman" w:hAnsi="Times New Roman" w:cs="Times New Roman"/>
                <w:sz w:val="24"/>
                <w:szCs w:val="24"/>
              </w:rPr>
              <w:t xml:space="preserve"> Митянова Т.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404F4" w:rsidRPr="00224379" w:rsidTr="002861D8">
        <w:trPr>
          <w:trHeight w:val="983"/>
          <w:jc w:val="center"/>
        </w:trPr>
        <w:tc>
          <w:tcPr>
            <w:tcW w:w="175" w:type="pct"/>
            <w:vMerge/>
            <w:shd w:val="clear" w:color="auto" w:fill="auto"/>
          </w:tcPr>
          <w:p w:rsidR="002404F4" w:rsidRPr="00224379" w:rsidRDefault="002404F4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2.1.1. Анализ информации о муниципальных свободных земельных участках (greenfield) и свободных промышленных площадках (brownfield): землеустроительная документация, документы территориального планирования, отсутствие обременений, соответствие с планами создания инженерной инфраструктуры, техническое состояние объектов капстроя (при наличии), возможности и перспектива объектов инженерной инфраструктуры и энергетики для обеспечения ресурсами, наличие и состояние дорожной инфраструктуры (ж/д, авто)</w:t>
            </w:r>
          </w:p>
        </w:tc>
        <w:tc>
          <w:tcPr>
            <w:tcW w:w="420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F4" w:rsidRPr="00224379" w:rsidTr="002861D8">
        <w:trPr>
          <w:trHeight w:val="983"/>
          <w:jc w:val="center"/>
        </w:trPr>
        <w:tc>
          <w:tcPr>
            <w:tcW w:w="175" w:type="pct"/>
            <w:vMerge/>
            <w:shd w:val="clear" w:color="auto" w:fill="auto"/>
          </w:tcPr>
          <w:p w:rsidR="002404F4" w:rsidRPr="00224379" w:rsidRDefault="002404F4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2.1.2. Анализ информации о частных (иных видов собственности) свободных земельных участках (greenfield) и свободных промышленных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площадках (brownfield): землеустроительная документация, документы территориального планирования, отсутствие обременений, соответствие с планами создания инженерной инфраструктуры, техническое состояние объектов капстроя (при наличии), возможности и перспектива объектов инженерной инфраструктуры и энергетики для обеспечения ресурсами, наличие и состояние дорожной инфраструктуры (ж/д, авто)</w:t>
            </w:r>
          </w:p>
        </w:tc>
        <w:tc>
          <w:tcPr>
            <w:tcW w:w="420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F4" w:rsidRPr="00224379" w:rsidTr="002861D8">
        <w:trPr>
          <w:trHeight w:val="983"/>
          <w:jc w:val="center"/>
        </w:trPr>
        <w:tc>
          <w:tcPr>
            <w:tcW w:w="175" w:type="pct"/>
            <w:vMerge/>
            <w:shd w:val="clear" w:color="auto" w:fill="auto"/>
          </w:tcPr>
          <w:p w:rsidR="002404F4" w:rsidRPr="00224379" w:rsidRDefault="002404F4" w:rsidP="007A052A">
            <w:pPr>
              <w:pStyle w:val="a5"/>
              <w:tabs>
                <w:tab w:val="left" w:pos="1027"/>
              </w:tabs>
              <w:ind w:left="-108" w:right="-108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2.2. Актуализация информации Карталинским муниципальным районом для размещения на Инвестиционном портале Челябинской области</w:t>
            </w:r>
          </w:p>
        </w:tc>
        <w:tc>
          <w:tcPr>
            <w:tcW w:w="420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1) по итогам первого полугодия – ежегодно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до 01 ноября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2) по итогам года – ежегодно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  <w:tc>
          <w:tcPr>
            <w:tcW w:w="440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01.05.2018,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01.11.2018,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01.05.2019,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668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 свободных земельных участках (greenfield) и свободных промышленных площадках (brownfield) направлена для размещения на Инвестиционном портале Челябинской области</w:t>
            </w:r>
          </w:p>
        </w:tc>
        <w:tc>
          <w:tcPr>
            <w:tcW w:w="432" w:type="pct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2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pct"/>
            <w:shd w:val="clear" w:color="auto" w:fill="auto"/>
          </w:tcPr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  <w:p w:rsidR="002404F4" w:rsidRPr="00224379" w:rsidRDefault="002404F4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Митянова Т. В.</w:t>
            </w:r>
          </w:p>
        </w:tc>
      </w:tr>
    </w:tbl>
    <w:p w:rsidR="002861D8" w:rsidRPr="00224379" w:rsidRDefault="002861D8" w:rsidP="002861D8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2861D8" w:rsidRPr="00224379" w:rsidRDefault="002861D8" w:rsidP="002861D8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2861D8" w:rsidRPr="00224379" w:rsidRDefault="002861D8" w:rsidP="002861D8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861D8" w:rsidRPr="00224379" w:rsidRDefault="00C009CE" w:rsidP="002861D8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</w:t>
      </w: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416-р</w:t>
      </w:r>
    </w:p>
    <w:p w:rsidR="002861D8" w:rsidRDefault="002861D8" w:rsidP="002243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749" w:rsidRDefault="00224379" w:rsidP="002243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661" w:rsidRPr="00224379">
        <w:rPr>
          <w:rFonts w:ascii="Times New Roman" w:eastAsia="Calibri" w:hAnsi="Times New Roman" w:cs="Times New Roman"/>
          <w:sz w:val="28"/>
          <w:szCs w:val="28"/>
        </w:rPr>
        <w:t>«Дорожная карта» по внедрению целевой модели</w:t>
      </w:r>
      <w:r w:rsidR="00984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661" w:rsidRPr="00224379">
        <w:rPr>
          <w:rFonts w:ascii="Times New Roman" w:eastAsia="Calibri" w:hAnsi="Times New Roman" w:cs="Times New Roman"/>
          <w:sz w:val="28"/>
          <w:szCs w:val="28"/>
        </w:rPr>
        <w:t xml:space="preserve">«Эффективность обратной связи и работы </w:t>
      </w:r>
    </w:p>
    <w:p w:rsidR="00984749" w:rsidRDefault="007F6661" w:rsidP="002243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379">
        <w:rPr>
          <w:rFonts w:ascii="Times New Roman" w:eastAsia="Calibri" w:hAnsi="Times New Roman" w:cs="Times New Roman"/>
          <w:sz w:val="28"/>
          <w:szCs w:val="28"/>
        </w:rPr>
        <w:t xml:space="preserve">каналов прямой связи инвесторов </w:t>
      </w:r>
      <w:r w:rsidR="00984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379">
        <w:rPr>
          <w:rFonts w:ascii="Times New Roman" w:eastAsia="Calibri" w:hAnsi="Times New Roman" w:cs="Times New Roman"/>
          <w:sz w:val="28"/>
          <w:szCs w:val="28"/>
        </w:rPr>
        <w:t>и руководства субъекта Российской Федерации»</w:t>
      </w:r>
    </w:p>
    <w:p w:rsidR="007F6661" w:rsidRDefault="00984749" w:rsidP="002243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661" w:rsidRPr="00224379">
        <w:rPr>
          <w:rFonts w:ascii="Times New Roman" w:eastAsia="Calibri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224379" w:rsidRPr="00224379" w:rsidRDefault="00224379" w:rsidP="00CD73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46" w:type="pct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986"/>
        <w:gridCol w:w="2833"/>
        <w:gridCol w:w="1275"/>
        <w:gridCol w:w="1278"/>
        <w:gridCol w:w="2125"/>
        <w:gridCol w:w="1275"/>
        <w:gridCol w:w="1418"/>
        <w:gridCol w:w="2709"/>
      </w:tblGrid>
      <w:tr w:rsidR="007F6661" w:rsidRPr="00224379" w:rsidTr="00891FEE">
        <w:trPr>
          <w:jc w:val="center"/>
        </w:trPr>
        <w:tc>
          <w:tcPr>
            <w:tcW w:w="838" w:type="pct"/>
            <w:gridSpan w:val="2"/>
            <w:shd w:val="clear" w:color="auto" w:fill="auto"/>
          </w:tcPr>
          <w:p w:rsidR="007F6661" w:rsidRPr="00224379" w:rsidRDefault="007F6661" w:rsidP="007A052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4162" w:type="pct"/>
            <w:gridSpan w:val="7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Эффективность обратной связи и работы каналов прямой связи инвесторов и руководства субъекта</w:t>
            </w:r>
          </w:p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91FEE" w:rsidRPr="00224379" w:rsidTr="00891FEE">
        <w:trPr>
          <w:jc w:val="center"/>
        </w:trPr>
        <w:tc>
          <w:tcPr>
            <w:tcW w:w="198" w:type="pct"/>
            <w:shd w:val="clear" w:color="auto" w:fill="auto"/>
            <w:hideMark/>
          </w:tcPr>
          <w:p w:rsidR="007F6661" w:rsidRDefault="007F6661" w:rsidP="007A052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52A" w:rsidRPr="00224379" w:rsidRDefault="007A052A" w:rsidP="007A052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" w:type="pct"/>
            <w:shd w:val="clear" w:color="auto" w:fill="auto"/>
            <w:hideMark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91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411" w:type="pct"/>
            <w:shd w:val="clear" w:color="auto" w:fill="auto"/>
            <w:hideMark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412" w:type="pct"/>
            <w:shd w:val="clear" w:color="auto" w:fill="auto"/>
            <w:hideMark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685" w:type="pct"/>
            <w:shd w:val="clear" w:color="auto" w:fill="auto"/>
            <w:hideMark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457" w:type="pct"/>
            <w:shd w:val="clear" w:color="auto" w:fill="auto"/>
            <w:hideMark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873" w:type="pct"/>
            <w:shd w:val="clear" w:color="auto" w:fill="auto"/>
            <w:hideMark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1FEE" w:rsidRPr="00224379" w:rsidTr="00891FEE">
        <w:trPr>
          <w:trHeight w:val="274"/>
          <w:jc w:val="center"/>
        </w:trPr>
        <w:tc>
          <w:tcPr>
            <w:tcW w:w="198" w:type="pct"/>
            <w:vMerge w:val="restart"/>
            <w:shd w:val="clear" w:color="auto" w:fill="auto"/>
          </w:tcPr>
          <w:p w:rsidR="007F6661" w:rsidRPr="00224379" w:rsidRDefault="007F6661" w:rsidP="007A052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7F6661" w:rsidRPr="00224379" w:rsidRDefault="007F6661" w:rsidP="007A05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мероприятиях, проводимых деловыми объединениями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Сбор информации о мероприятиях деловых объединений Карталинского муниципального района, а также проходящих за его пределами, в которых участвуют деловые объединения и (или) администрация Карталинского муниципального района.</w:t>
            </w:r>
          </w:p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поддержки мероприятий деловых объединений с участием представителей администрации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412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85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1.1. Размещение информации на официальном сайте администрации Карталинского муниципального района, иных СМИ, всех меропр</w:t>
            </w:r>
            <w:r w:rsidR="00984749">
              <w:rPr>
                <w:rFonts w:ascii="Times New Roman" w:hAnsi="Times New Roman" w:cs="Times New Roman"/>
                <w:sz w:val="24"/>
                <w:szCs w:val="24"/>
              </w:rPr>
              <w:t xml:space="preserve">иятий деловых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объединений с целью предоставления объективной информации об инвестиционном потенциале Карталинского района, да/нет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7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Митянова Т.В.</w:t>
            </w:r>
          </w:p>
        </w:tc>
      </w:tr>
      <w:tr w:rsidR="00891FEE" w:rsidRPr="00224379" w:rsidTr="00891FEE">
        <w:trPr>
          <w:trHeight w:val="274"/>
          <w:jc w:val="center"/>
        </w:trPr>
        <w:tc>
          <w:tcPr>
            <w:tcW w:w="198" w:type="pct"/>
            <w:vMerge/>
            <w:shd w:val="clear" w:color="auto" w:fill="auto"/>
          </w:tcPr>
          <w:p w:rsidR="007F6661" w:rsidRPr="00224379" w:rsidRDefault="007F6661" w:rsidP="007A052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F6661" w:rsidRPr="00224379" w:rsidRDefault="007F6661" w:rsidP="007A05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12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85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1.2. Количество публикаций (информационных поводов) о мероприятиях (событиях) в сфере (по направлению) улучшения делового климата Карталинского муниципального района и (или) Челябинской области, информации об инвестиционном потенциале Челябинской области, ед.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Не менее 1 публикации в неделю</w:t>
            </w:r>
          </w:p>
        </w:tc>
        <w:tc>
          <w:tcPr>
            <w:tcW w:w="457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Митянова Т.В.</w:t>
            </w:r>
          </w:p>
        </w:tc>
      </w:tr>
      <w:tr w:rsidR="00891FEE" w:rsidRPr="00224379" w:rsidTr="00891FEE">
        <w:trPr>
          <w:trHeight w:val="274"/>
          <w:jc w:val="center"/>
        </w:trPr>
        <w:tc>
          <w:tcPr>
            <w:tcW w:w="198" w:type="pct"/>
            <w:vMerge/>
            <w:shd w:val="clear" w:color="auto" w:fill="auto"/>
          </w:tcPr>
          <w:p w:rsidR="007F6661" w:rsidRPr="00224379" w:rsidRDefault="007F6661" w:rsidP="007A052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F6661" w:rsidRPr="00224379" w:rsidRDefault="007F6661" w:rsidP="007A05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об информационных поводах Карталинского района в адрес Управления пресс-службы и информации Правительства Челябинской области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12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85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1.3. Ежеквартальное предоставление отчета об информационных поводах Карталинского муниципального района, ед.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Митянова Т.В.</w:t>
            </w:r>
          </w:p>
        </w:tc>
      </w:tr>
      <w:tr w:rsidR="00891FEE" w:rsidRPr="00224379" w:rsidTr="00891FEE">
        <w:trPr>
          <w:trHeight w:val="274"/>
          <w:jc w:val="center"/>
        </w:trPr>
        <w:tc>
          <w:tcPr>
            <w:tcW w:w="198" w:type="pct"/>
            <w:vMerge w:val="restart"/>
            <w:shd w:val="clear" w:color="auto" w:fill="auto"/>
            <w:hideMark/>
          </w:tcPr>
          <w:p w:rsidR="007F6661" w:rsidRPr="00224379" w:rsidRDefault="007F6661" w:rsidP="007A052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встречи руководства Челябинской области с представителями предпринимательского сообщества, в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 формате деловых завтраков и т.п.</w:t>
            </w:r>
          </w:p>
        </w:tc>
        <w:tc>
          <w:tcPr>
            <w:tcW w:w="91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пресс-мероприятий и информационное освещение встреч </w:t>
            </w:r>
            <w:r w:rsidR="00C75C80"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муниципального района с представителями предпринимательского </w:t>
            </w: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412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85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2.1. Привлечение к участию в пресс-мероприятиях всех СМИ Карталинского муниципального района, да/нет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7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Митянова Т.В.</w:t>
            </w:r>
          </w:p>
        </w:tc>
      </w:tr>
      <w:tr w:rsidR="00891FEE" w:rsidRPr="00224379" w:rsidTr="00891FEE">
        <w:trPr>
          <w:trHeight w:val="1374"/>
          <w:jc w:val="center"/>
        </w:trPr>
        <w:tc>
          <w:tcPr>
            <w:tcW w:w="198" w:type="pct"/>
            <w:vMerge/>
            <w:shd w:val="clear" w:color="auto" w:fill="auto"/>
          </w:tcPr>
          <w:p w:rsidR="007F6661" w:rsidRPr="00224379" w:rsidRDefault="007F6661" w:rsidP="007A052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Проведение пресс-мероприятий и встреч представителей администрации Карталинского муниципального района  и иное информационное освещение мероприятий с представителями предпринимательского сообщества</w:t>
            </w: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12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85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2.2. Количество проведенных мероприятий, ед.</w:t>
            </w:r>
          </w:p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Не менее 2 в месяц</w:t>
            </w:r>
          </w:p>
        </w:tc>
        <w:tc>
          <w:tcPr>
            <w:tcW w:w="457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shd w:val="clear" w:color="auto" w:fill="auto"/>
          </w:tcPr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  <w:p w:rsidR="007F6661" w:rsidRPr="00224379" w:rsidRDefault="007F6661" w:rsidP="007A0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24379">
              <w:rPr>
                <w:rFonts w:ascii="Times New Roman" w:hAnsi="Times New Roman" w:cs="Times New Roman"/>
                <w:sz w:val="24"/>
                <w:szCs w:val="24"/>
              </w:rPr>
              <w:t>Митянова Т.В.</w:t>
            </w:r>
          </w:p>
        </w:tc>
      </w:tr>
    </w:tbl>
    <w:p w:rsidR="007F6661" w:rsidRPr="00224379" w:rsidRDefault="007F6661" w:rsidP="0089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9ED" w:rsidRDefault="0027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79ED" w:rsidRPr="00224379" w:rsidRDefault="002779ED" w:rsidP="002779ED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2779ED" w:rsidRPr="00224379" w:rsidRDefault="002779ED" w:rsidP="002779ED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2779ED" w:rsidRPr="00224379" w:rsidRDefault="002779ED" w:rsidP="002779ED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009CE" w:rsidRPr="00224379" w:rsidRDefault="00C009CE" w:rsidP="00C009C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</w:t>
      </w:r>
      <w:r w:rsidRPr="00224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416-р</w:t>
      </w:r>
    </w:p>
    <w:p w:rsidR="002779ED" w:rsidRDefault="002779ED" w:rsidP="00277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EE" w:rsidRDefault="007F6661" w:rsidP="00277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 xml:space="preserve">«Дорожная карта» по внедрению целевой модели «Поддержка малого </w:t>
      </w:r>
    </w:p>
    <w:p w:rsidR="007F6661" w:rsidRDefault="007F6661" w:rsidP="0089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79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C75C80">
        <w:rPr>
          <w:rFonts w:ascii="Times New Roman" w:hAnsi="Times New Roman" w:cs="Times New Roman"/>
          <w:sz w:val="28"/>
          <w:szCs w:val="28"/>
        </w:rPr>
        <w:t xml:space="preserve"> </w:t>
      </w:r>
      <w:r w:rsidRPr="00224379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891FEE" w:rsidRPr="00224379" w:rsidRDefault="00891FEE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2"/>
        <w:gridCol w:w="1985"/>
        <w:gridCol w:w="2835"/>
        <w:gridCol w:w="1275"/>
        <w:gridCol w:w="1276"/>
        <w:gridCol w:w="2693"/>
        <w:gridCol w:w="1276"/>
        <w:gridCol w:w="1276"/>
        <w:gridCol w:w="2326"/>
      </w:tblGrid>
      <w:tr w:rsidR="007F6661" w:rsidRPr="009E2823" w:rsidTr="00F3382F">
        <w:trPr>
          <w:trHeight w:val="850"/>
          <w:jc w:val="center"/>
        </w:trPr>
        <w:tc>
          <w:tcPr>
            <w:tcW w:w="2467" w:type="dxa"/>
            <w:gridSpan w:val="2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</w:t>
            </w:r>
            <w:r w:rsidRPr="009E2823">
              <w:rPr>
                <w:rFonts w:ascii="Times New Roman" w:hAnsi="Times New Roman" w:cs="Times New Roman"/>
                <w:sz w:val="24"/>
                <w:szCs w:val="24"/>
              </w:rPr>
              <w:br/>
              <w:t>по внедрению целевой модели</w:t>
            </w:r>
          </w:p>
        </w:tc>
        <w:tc>
          <w:tcPr>
            <w:tcW w:w="12957" w:type="dxa"/>
            <w:gridSpan w:val="7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Карталинском муниципальном районе</w:t>
            </w:r>
          </w:p>
        </w:tc>
      </w:tr>
      <w:tr w:rsidR="007F6661" w:rsidRPr="009E2823" w:rsidTr="00F3382F">
        <w:trPr>
          <w:trHeight w:val="246"/>
          <w:jc w:val="center"/>
        </w:trPr>
        <w:tc>
          <w:tcPr>
            <w:tcW w:w="2467" w:type="dxa"/>
            <w:gridSpan w:val="2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2957" w:type="dxa"/>
            <w:gridSpan w:val="7"/>
          </w:tcPr>
          <w:p w:rsidR="007F6661" w:rsidRPr="009E2823" w:rsidRDefault="007F6661" w:rsidP="00C7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Карталинского муниципального района от </w:t>
            </w: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 xml:space="preserve">19.11.2015 года № 927 (с последними изменениями от 31.10.2017г. № 955) утверждена муниципальная программа «Поддержка и развитие малого и среднего предпринимательства на территории Карталинского муниципального района на 2016-2018 годы». </w:t>
            </w:r>
            <w:r w:rsidRPr="009E2823">
              <w:rPr>
                <w:rFonts w:ascii="Times New Roman" w:hAnsi="Times New Roman" w:cs="Times New Roman"/>
                <w:sz w:val="24"/>
                <w:szCs w:val="24"/>
              </w:rPr>
              <w:br/>
              <w:t>В 2018 году на реализацию программы выделено – 100 тыс. рублей. Предоставление финансовой поддержки субъектам малого и среднего предпринимательства (далее – субъекты МСП) в 2018 году в программе не предусмотрено.</w:t>
            </w:r>
          </w:p>
          <w:p w:rsidR="007F6661" w:rsidRPr="009E2823" w:rsidRDefault="007F6661" w:rsidP="00C75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действует общественный координационный Совет по развитию малого и среднего предпринимательства, </w:t>
            </w:r>
            <w:r w:rsidR="00F77E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A4"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F77EA4"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 муниципального района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14.07.2017 г. № 436-р «Об утверждении состава общественного координационного Совета по развитию малого и среднего предпринимательства в Карталинском муниципальном районе». Доля представителей бизнес-сообществ, входящих в состав Совета, составляет 75,4%. В 2017 году было проведено 24 заседания Совета.</w:t>
            </w:r>
          </w:p>
        </w:tc>
      </w:tr>
      <w:tr w:rsidR="007F6661" w:rsidRPr="009E2823" w:rsidTr="00F3382F">
        <w:trPr>
          <w:trHeight w:val="850"/>
          <w:jc w:val="center"/>
        </w:trPr>
        <w:tc>
          <w:tcPr>
            <w:tcW w:w="482" w:type="dxa"/>
          </w:tcPr>
          <w:p w:rsidR="007F6661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3382F" w:rsidRPr="009E2823" w:rsidRDefault="00F3382F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(этап) реализации</w:t>
            </w:r>
          </w:p>
        </w:tc>
        <w:tc>
          <w:tcPr>
            <w:tcW w:w="283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7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2693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Показатель, характеризующие степень достижения результата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32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F6661" w:rsidRPr="009E2823" w:rsidTr="00F3382F">
        <w:trPr>
          <w:trHeight w:val="1380"/>
          <w:jc w:val="center"/>
        </w:trPr>
        <w:tc>
          <w:tcPr>
            <w:tcW w:w="482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государственного управления в сфере поддержки и развития субъектов МСП</w:t>
            </w:r>
          </w:p>
        </w:tc>
        <w:tc>
          <w:tcPr>
            <w:tcW w:w="2835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Обеспечение формирования и регулярной деятельности координационного (совещательного) органа по развитию МСП с участием в его работе представителей 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некоммерческих организаций, выражающих интересы субъектов МСП, предпринимательского и экспертного сообщества</w:t>
            </w:r>
          </w:p>
        </w:tc>
        <w:tc>
          <w:tcPr>
            <w:tcW w:w="1275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координационного (совещательного) органа по вопросам развития МСП, количество заседаний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26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Карталинского муниципального района </w:t>
            </w: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Коломиец М.П.;</w:t>
            </w:r>
          </w:p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по экономике и муниципальным закупкам администрации Карта</w:t>
            </w:r>
            <w:r w:rsidR="00F33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линского муниципального района  </w:t>
            </w: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А.С.</w:t>
            </w:r>
          </w:p>
        </w:tc>
      </w:tr>
      <w:tr w:rsidR="007F6661" w:rsidRPr="009E2823" w:rsidTr="00F3382F">
        <w:trPr>
          <w:trHeight w:val="42"/>
          <w:jc w:val="center"/>
        </w:trPr>
        <w:tc>
          <w:tcPr>
            <w:tcW w:w="482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представителей бизнес-сообществ в 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координационном (совещательном) органе по развитию МСП, %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менее 70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75,4%</w:t>
            </w:r>
          </w:p>
        </w:tc>
        <w:tc>
          <w:tcPr>
            <w:tcW w:w="2326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661" w:rsidRPr="009E2823" w:rsidTr="00F3382F">
        <w:trPr>
          <w:trHeight w:val="534"/>
          <w:jc w:val="center"/>
        </w:trPr>
        <w:tc>
          <w:tcPr>
            <w:tcW w:w="2467" w:type="dxa"/>
            <w:gridSpan w:val="2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957" w:type="dxa"/>
            <w:gridSpan w:val="7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администрации </w:t>
            </w:r>
            <w:r w:rsidR="00E010CF"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 муниципального района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06.09.2010 г. № 535-р утвержден перечень муниципального имущества Карталинского муниципального района, предназначенного для передачи в пользование субъектам малого и среднего предпринимательства» (с последними изменениями от 29.09.2017 г. № 616-р). В перечне 14 объектов.</w:t>
            </w:r>
          </w:p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Распоряжением администрации Анненского сельского поселения от 08.10.2015 г. № 54 утвержден перечень муниципального имущества Анненского сельского поселения, предназначенного для передачи в пользование субъектам малого и среднего предпринимательства (с изменением от 10.06.2016 г. № 39). В перечне 2 объекта.</w:t>
            </w:r>
          </w:p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Еленинского сельского поселения от 13.04.2017г. № 22-р утвержден перечень муниципального имущества Еленинского сельского поселения, предназначенного для передачи в пользование субъектам малого и среднего предпринимательства, в перечне 4 объекта.</w:t>
            </w:r>
          </w:p>
          <w:p w:rsidR="007F6661" w:rsidRPr="009E2823" w:rsidRDefault="007F6661" w:rsidP="00364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остальных сельских поселений перечни не утверждены. Имущество </w:t>
            </w:r>
            <w:r w:rsidR="00E01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Карталинского 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поселения передано в распоряжение </w:t>
            </w:r>
            <w:r w:rsidR="00D4410F"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 муниципального района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количество объектов имущества в перечнях имущества в Карталинском муниципальном районе составляет 20 объектов.</w:t>
            </w:r>
          </w:p>
        </w:tc>
      </w:tr>
      <w:tr w:rsidR="007F6661" w:rsidRPr="009E2823" w:rsidTr="00F3382F">
        <w:trPr>
          <w:trHeight w:val="850"/>
          <w:jc w:val="center"/>
        </w:trPr>
        <w:tc>
          <w:tcPr>
            <w:tcW w:w="482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оказания имущественной поддержки субъектам МСП</w:t>
            </w:r>
          </w:p>
        </w:tc>
        <w:tc>
          <w:tcPr>
            <w:tcW w:w="283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2.1. Обеспечение наличия перечня имущества Карталинского муниципального района, предназначенного для предоставления субъектам МСП и орга</w:t>
            </w:r>
            <w:r w:rsidR="002B60E9">
              <w:rPr>
                <w:rFonts w:ascii="Times New Roman" w:hAnsi="Times New Roman" w:cs="Times New Roman"/>
                <w:bCs/>
                <w:sz w:val="24"/>
                <w:szCs w:val="24"/>
              </w:rPr>
              <w:t>низациям, образующим инфраструк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туру поддержки субъектов МСП</w:t>
            </w:r>
          </w:p>
        </w:tc>
        <w:tc>
          <w:tcPr>
            <w:tcW w:w="127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перечня имущества Карталинского муниципального района, предназначенного для предоставления субъектам МСП, да/нет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2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9E282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7F6661" w:rsidRPr="009E2823" w:rsidTr="00F3382F">
        <w:trPr>
          <w:trHeight w:val="250"/>
          <w:jc w:val="center"/>
        </w:trPr>
        <w:tc>
          <w:tcPr>
            <w:tcW w:w="482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2.2. Расширение перечней муни</w:t>
            </w:r>
            <w:r w:rsidR="002B60E9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имущества, предназначенного для предоставле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ния субъектам МСП и</w:t>
            </w:r>
            <w:r w:rsidR="002B6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организациям, образующим инфра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поддержки субъектов МСП</w:t>
            </w:r>
          </w:p>
        </w:tc>
        <w:tc>
          <w:tcPr>
            <w:tcW w:w="127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объектов имущества в перечнях имущества в Карталинском муниципальном районе, %</w:t>
            </w:r>
          </w:p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9E282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7F6661" w:rsidRPr="009E2823" w:rsidTr="00F3382F">
        <w:trPr>
          <w:trHeight w:val="42"/>
          <w:jc w:val="center"/>
        </w:trPr>
        <w:tc>
          <w:tcPr>
            <w:tcW w:w="2467" w:type="dxa"/>
            <w:gridSpan w:val="2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2957" w:type="dxa"/>
            <w:gridSpan w:val="7"/>
          </w:tcPr>
          <w:p w:rsidR="007F6661" w:rsidRPr="009E2823" w:rsidRDefault="007F6661" w:rsidP="00C75C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2017 году в Карталинском муниципальном районе было проведено </w:t>
            </w:r>
            <w:r w:rsidR="00D4410F"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главы 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 с сельхозтоваропроизводителями, круглый стол с субъектами МСП, был проведен форум рабочей молодежи Карталинского муниципального района, форум ко Дню работников сельского хозяйства и перерабатывающей промышленности. В проведенных мероприятиях приняли участие 90 субъектов МСП, а также граждан, планирующих начать ведение предпринимательской деятельности.</w:t>
            </w:r>
          </w:p>
          <w:p w:rsidR="007F6661" w:rsidRPr="009E2823" w:rsidRDefault="007F6661" w:rsidP="00C75C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В 2017 году было проконсультировано 53 субъекта МСП и граждан, планирующих начать ведение предпринимательской деятельности.</w:t>
            </w:r>
          </w:p>
        </w:tc>
      </w:tr>
      <w:tr w:rsidR="007F6661" w:rsidRPr="009E2823" w:rsidTr="002B60E9">
        <w:trPr>
          <w:trHeight w:val="68"/>
          <w:jc w:val="center"/>
        </w:trPr>
        <w:tc>
          <w:tcPr>
            <w:tcW w:w="482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мер, направленных на обучение субъектов МСП и оказание консультацион-ной поддержки</w:t>
            </w:r>
          </w:p>
        </w:tc>
        <w:tc>
          <w:tcPr>
            <w:tcW w:w="2835" w:type="dxa"/>
          </w:tcPr>
          <w:p w:rsidR="007F6661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3.1. Разработка и реализация мероприятий по обучению субъектов МСП новым компетенциям в сфере ведения предпринимательской деятельности</w:t>
            </w:r>
          </w:p>
          <w:p w:rsidR="002E7B4D" w:rsidRDefault="002E7B4D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B4D" w:rsidRPr="009E2823" w:rsidRDefault="002E7B4D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субъектов МСП, прошедших обучение, ед.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26" w:type="dxa"/>
            <w:vMerge w:val="restart"/>
          </w:tcPr>
          <w:p w:rsidR="007F6661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Карталинского муниципального района </w:t>
            </w: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Коломиец М.П.;</w:t>
            </w:r>
          </w:p>
          <w:p w:rsidR="002E7B4D" w:rsidRPr="009E2823" w:rsidRDefault="002E7B4D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DC4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по экономике и муниципальным закупкам администрации Карта</w:t>
            </w:r>
            <w:r w:rsidR="00206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линского муниципального </w:t>
            </w:r>
            <w:r w:rsidR="00206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А.С.</w:t>
            </w:r>
          </w:p>
        </w:tc>
      </w:tr>
      <w:tr w:rsidR="007F6661" w:rsidRPr="009E2823" w:rsidTr="00F3382F">
        <w:trPr>
          <w:trHeight w:val="850"/>
          <w:jc w:val="center"/>
        </w:trPr>
        <w:tc>
          <w:tcPr>
            <w:tcW w:w="482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Оказание консультационной поддержки субъектам МСП и гражданам, планирующим начать ведение предпринимательской 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деятельности, по вопросам ведения бизнеса</w:t>
            </w:r>
          </w:p>
        </w:tc>
        <w:tc>
          <w:tcPr>
            <w:tcW w:w="127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субъектов МСП района и граждан, планирующих начать ведение предпринимательской деятельности, получивших 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консультационную поддержку, от общего количества субъектов МСП района, %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менее 5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2326" w:type="dxa"/>
            <w:vMerge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661" w:rsidRPr="009E2823" w:rsidTr="00F3382F">
        <w:trPr>
          <w:trHeight w:val="314"/>
          <w:jc w:val="center"/>
        </w:trPr>
        <w:tc>
          <w:tcPr>
            <w:tcW w:w="2467" w:type="dxa"/>
            <w:gridSpan w:val="2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957" w:type="dxa"/>
            <w:gridSpan w:val="7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от 05.04.2013 № 44-ФЗ, в районе в 2017 году составила 35,47%.</w:t>
            </w:r>
          </w:p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действующих нестационарных торговых объектов на территории </w:t>
            </w:r>
            <w:r w:rsidR="00C20691"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 муниципального района</w:t>
            </w: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01.03.2018 составляет 52 ед.</w:t>
            </w:r>
          </w:p>
        </w:tc>
      </w:tr>
      <w:tr w:rsidR="007F6661" w:rsidRPr="009E2823" w:rsidTr="00F3382F">
        <w:trPr>
          <w:trHeight w:val="456"/>
          <w:jc w:val="center"/>
        </w:trPr>
        <w:tc>
          <w:tcPr>
            <w:tcW w:w="482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спроса на продукцию субъектов МСП</w:t>
            </w:r>
          </w:p>
        </w:tc>
        <w:tc>
          <w:tcPr>
            <w:tcW w:w="283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4.1. Разработка и реализация мероприятий, направленных на расширение доступа субъектов малого предпринимательства к закупкам товаров, работ, услуг в соответствии с Федеральным законом от 05.04.2013 № 44-ФЗ</w:t>
            </w:r>
          </w:p>
        </w:tc>
        <w:tc>
          <w:tcPr>
            <w:tcW w:w="1275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закупок товаров, работ, услуг у субъектов малого предпринима-тельства в совокупном годовом объеме закупок, рассчитанном с учетом требований части 1.1 статьи 30 Федерального закона от 05.04.2013 № 44-ФЗ, </w:t>
            </w: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в Карталинском муниципальном районе, %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15</w:t>
            </w:r>
          </w:p>
        </w:tc>
        <w:tc>
          <w:tcPr>
            <w:tcW w:w="127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Cs/>
                <w:sz w:val="24"/>
                <w:szCs w:val="24"/>
              </w:rPr>
              <w:t>0,74</w:t>
            </w:r>
          </w:p>
        </w:tc>
        <w:tc>
          <w:tcPr>
            <w:tcW w:w="2326" w:type="dxa"/>
          </w:tcPr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7F6661" w:rsidRPr="009E2823" w:rsidRDefault="007F6661" w:rsidP="00C7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Коломиец М.П.; заместитель начальника отдела по экономике и муниципальным закупкам администрации Карталинского муниципального района</w:t>
            </w:r>
            <w:r w:rsidR="00206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823">
              <w:rPr>
                <w:rFonts w:ascii="Times New Roman" w:eastAsia="Calibri" w:hAnsi="Times New Roman" w:cs="Times New Roman"/>
                <w:sz w:val="24"/>
                <w:szCs w:val="24"/>
              </w:rPr>
              <w:t>Бамбала Е.Н.</w:t>
            </w:r>
          </w:p>
        </w:tc>
      </w:tr>
    </w:tbl>
    <w:p w:rsidR="007F6661" w:rsidRPr="00224379" w:rsidRDefault="007F6661" w:rsidP="00CD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661" w:rsidRPr="00224379" w:rsidSect="002806F3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9F" w:rsidRDefault="001E6E9F" w:rsidP="00077AA5">
      <w:pPr>
        <w:spacing w:after="0" w:line="240" w:lineRule="auto"/>
      </w:pPr>
      <w:r>
        <w:separator/>
      </w:r>
    </w:p>
  </w:endnote>
  <w:endnote w:type="continuationSeparator" w:id="0">
    <w:p w:rsidR="001E6E9F" w:rsidRDefault="001E6E9F" w:rsidP="0007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9F" w:rsidRDefault="001E6E9F" w:rsidP="00077AA5">
      <w:pPr>
        <w:spacing w:after="0" w:line="240" w:lineRule="auto"/>
      </w:pPr>
      <w:r>
        <w:separator/>
      </w:r>
    </w:p>
  </w:footnote>
  <w:footnote w:type="continuationSeparator" w:id="0">
    <w:p w:rsidR="001E6E9F" w:rsidRDefault="001E6E9F" w:rsidP="0007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5700"/>
      <w:docPartObj>
        <w:docPartGallery w:val="Page Numbers (Top of Page)"/>
        <w:docPartUnique/>
      </w:docPartObj>
    </w:sdtPr>
    <w:sdtContent>
      <w:p w:rsidR="00E54A9C" w:rsidRDefault="00CE6E1C" w:rsidP="00EF4142">
        <w:pPr>
          <w:pStyle w:val="a3"/>
          <w:jc w:val="center"/>
        </w:pPr>
        <w:fldSimple w:instr=" PAGE   \* MERGEFORMAT ">
          <w:r w:rsidR="00F8166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5693"/>
      <w:docPartObj>
        <w:docPartGallery w:val="Page Numbers (Top of Page)"/>
        <w:docPartUnique/>
      </w:docPartObj>
    </w:sdtPr>
    <w:sdtContent>
      <w:p w:rsidR="004A2C85" w:rsidRDefault="00CE6E1C" w:rsidP="00EF4142">
        <w:pPr>
          <w:pStyle w:val="a3"/>
          <w:jc w:val="center"/>
        </w:pPr>
        <w:r>
          <w:fldChar w:fldCharType="begin"/>
        </w:r>
        <w:r w:rsidR="00251564">
          <w:instrText xml:space="preserve"> PAGE   \* MERGEFORMAT </w:instrText>
        </w:r>
        <w:r>
          <w:fldChar w:fldCharType="separate"/>
        </w:r>
        <w:r w:rsidR="00F8166E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13B1"/>
    <w:multiLevelType w:val="hybridMultilevel"/>
    <w:tmpl w:val="6FC8B6DC"/>
    <w:lvl w:ilvl="0" w:tplc="7292BF1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347"/>
    <w:rsid w:val="00077AA5"/>
    <w:rsid w:val="001036BD"/>
    <w:rsid w:val="001E6E9F"/>
    <w:rsid w:val="00201437"/>
    <w:rsid w:val="00206E8A"/>
    <w:rsid w:val="00221347"/>
    <w:rsid w:val="00224379"/>
    <w:rsid w:val="002404F4"/>
    <w:rsid w:val="00251564"/>
    <w:rsid w:val="002779ED"/>
    <w:rsid w:val="002806F3"/>
    <w:rsid w:val="002861D8"/>
    <w:rsid w:val="002B60E9"/>
    <w:rsid w:val="002E7B4D"/>
    <w:rsid w:val="00354C24"/>
    <w:rsid w:val="003644B5"/>
    <w:rsid w:val="004332E5"/>
    <w:rsid w:val="004C1F3A"/>
    <w:rsid w:val="005D54EF"/>
    <w:rsid w:val="0061045F"/>
    <w:rsid w:val="006358B2"/>
    <w:rsid w:val="006B2110"/>
    <w:rsid w:val="007261BB"/>
    <w:rsid w:val="007A052A"/>
    <w:rsid w:val="007B6DC4"/>
    <w:rsid w:val="007D4436"/>
    <w:rsid w:val="007F6661"/>
    <w:rsid w:val="00891FEE"/>
    <w:rsid w:val="00984749"/>
    <w:rsid w:val="009D6ECC"/>
    <w:rsid w:val="009E2823"/>
    <w:rsid w:val="00A2423C"/>
    <w:rsid w:val="00A72E72"/>
    <w:rsid w:val="00AB1FBB"/>
    <w:rsid w:val="00B44587"/>
    <w:rsid w:val="00B83BD6"/>
    <w:rsid w:val="00B96CB9"/>
    <w:rsid w:val="00BD516B"/>
    <w:rsid w:val="00C009CE"/>
    <w:rsid w:val="00C20691"/>
    <w:rsid w:val="00C75C80"/>
    <w:rsid w:val="00C811B2"/>
    <w:rsid w:val="00CD17AB"/>
    <w:rsid w:val="00CD733D"/>
    <w:rsid w:val="00CE6E1C"/>
    <w:rsid w:val="00D3112E"/>
    <w:rsid w:val="00D4410F"/>
    <w:rsid w:val="00DA3D77"/>
    <w:rsid w:val="00E010CF"/>
    <w:rsid w:val="00E54A9C"/>
    <w:rsid w:val="00E64F68"/>
    <w:rsid w:val="00EC761E"/>
    <w:rsid w:val="00ED139A"/>
    <w:rsid w:val="00F273AC"/>
    <w:rsid w:val="00F3382F"/>
    <w:rsid w:val="00F77EA4"/>
    <w:rsid w:val="00F8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3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2213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404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2018-06-27T04:49:00Z</cp:lastPrinted>
  <dcterms:created xsi:type="dcterms:W3CDTF">2018-06-26T10:01:00Z</dcterms:created>
  <dcterms:modified xsi:type="dcterms:W3CDTF">2018-06-28T11:12:00Z</dcterms:modified>
</cp:coreProperties>
</file>