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F1" w:rsidRPr="007F3DC3" w:rsidRDefault="002478F1" w:rsidP="007F3D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D8A" w:rsidRPr="007F3DC3" w:rsidRDefault="00176D8A" w:rsidP="007F3D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DC3">
        <w:rPr>
          <w:rFonts w:ascii="Times New Roman" w:hAnsi="Times New Roman" w:cs="Times New Roman"/>
          <w:b/>
          <w:sz w:val="24"/>
          <w:szCs w:val="24"/>
        </w:rPr>
        <w:t>Информация о результатах публичных слушаний</w:t>
      </w:r>
    </w:p>
    <w:p w:rsidR="00C32E87" w:rsidRPr="007F3DC3" w:rsidRDefault="005F55C8" w:rsidP="007F3D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3DC3">
        <w:rPr>
          <w:rFonts w:ascii="Times New Roman" w:hAnsi="Times New Roman" w:cs="Times New Roman"/>
          <w:b/>
          <w:sz w:val="24"/>
          <w:szCs w:val="24"/>
        </w:rPr>
        <w:t>по</w:t>
      </w:r>
      <w:r w:rsidRPr="007F3DC3">
        <w:rPr>
          <w:rFonts w:ascii="Times New Roman" w:hAnsi="Times New Roman" w:cs="Times New Roman"/>
          <w:b/>
          <w:bCs/>
          <w:sz w:val="24"/>
          <w:szCs w:val="24"/>
        </w:rPr>
        <w:t xml:space="preserve"> проекту решения Собрания депутатов Карталинского муниципального района</w:t>
      </w:r>
    </w:p>
    <w:p w:rsidR="005F55C8" w:rsidRPr="007F3DC3" w:rsidRDefault="005F55C8" w:rsidP="007F3D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3DC3">
        <w:rPr>
          <w:rFonts w:ascii="Times New Roman" w:hAnsi="Times New Roman" w:cs="Times New Roman"/>
          <w:b/>
          <w:bCs/>
          <w:sz w:val="24"/>
          <w:szCs w:val="24"/>
        </w:rPr>
        <w:t>«Об исполнении бюджета Карталинского муниципального района за 20</w:t>
      </w:r>
      <w:r w:rsidR="004418E6" w:rsidRPr="007F3DC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32AA1" w:rsidRPr="007F3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3DC3">
        <w:rPr>
          <w:rFonts w:ascii="Times New Roman" w:hAnsi="Times New Roman" w:cs="Times New Roman"/>
          <w:b/>
          <w:bCs/>
          <w:sz w:val="24"/>
          <w:szCs w:val="24"/>
        </w:rPr>
        <w:t>год»</w:t>
      </w:r>
    </w:p>
    <w:p w:rsidR="00C32E87" w:rsidRPr="007F3DC3" w:rsidRDefault="00C32E87" w:rsidP="007F3DC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6D8A" w:rsidRPr="007F3DC3" w:rsidRDefault="005F55C8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решением Собрания депутатов Карталинского муниципального района от </w:t>
      </w:r>
      <w:r w:rsidR="004418E6" w:rsidRPr="007F3DC3">
        <w:rPr>
          <w:rFonts w:ascii="Times New Roman" w:hAnsi="Times New Roman" w:cs="Times New Roman"/>
          <w:sz w:val="24"/>
          <w:szCs w:val="24"/>
        </w:rPr>
        <w:t>25.03.2021 года № 92-Н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F3DC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назначении и проведении публичных слушаний по проекту решения Собрания депутатов Карталинского муниципального района «Об исполнении бюджета 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Карталинского муниципального района за 20</w:t>
      </w:r>
      <w:r w:rsidR="004418E6" w:rsidRPr="007F3D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F3DC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76D8A" w:rsidRPr="007F3DC3">
        <w:rPr>
          <w:rFonts w:ascii="Times New Roman" w:hAnsi="Times New Roman" w:cs="Times New Roman"/>
          <w:sz w:val="24"/>
          <w:szCs w:val="24"/>
        </w:rPr>
        <w:t>.</w:t>
      </w:r>
      <w:r w:rsidR="00532AA1" w:rsidRPr="007F3DC3">
        <w:rPr>
          <w:rFonts w:ascii="Times New Roman" w:hAnsi="Times New Roman" w:cs="Times New Roman"/>
          <w:sz w:val="24"/>
          <w:szCs w:val="24"/>
        </w:rPr>
        <w:t xml:space="preserve"> </w:t>
      </w:r>
      <w:r w:rsidR="00532AA1" w:rsidRPr="007F3DC3">
        <w:rPr>
          <w:rFonts w:ascii="Times New Roman" w:hAnsi="Times New Roman" w:cs="Times New Roman"/>
          <w:bCs/>
          <w:sz w:val="24"/>
          <w:szCs w:val="24"/>
        </w:rPr>
        <w:t>Проект решения Собрания депутатов Карталинского муниципального района «Об исполнении бюджета Карталинского муниципального района за 20</w:t>
      </w:r>
      <w:r w:rsidR="004418E6" w:rsidRPr="007F3DC3">
        <w:rPr>
          <w:rFonts w:ascii="Times New Roman" w:hAnsi="Times New Roman" w:cs="Times New Roman"/>
          <w:bCs/>
          <w:sz w:val="24"/>
          <w:szCs w:val="24"/>
        </w:rPr>
        <w:t>20</w:t>
      </w:r>
      <w:r w:rsidR="00532AA1" w:rsidRPr="007F3DC3">
        <w:rPr>
          <w:rFonts w:ascii="Times New Roman" w:hAnsi="Times New Roman" w:cs="Times New Roman"/>
          <w:bCs/>
          <w:sz w:val="24"/>
          <w:szCs w:val="24"/>
        </w:rPr>
        <w:t xml:space="preserve"> год» опубликован в </w:t>
      </w:r>
      <w:r w:rsidR="00532AA1" w:rsidRPr="007F3DC3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4418E6" w:rsidRPr="007F3DC3">
        <w:rPr>
          <w:rFonts w:ascii="Times New Roman" w:hAnsi="Times New Roman" w:cs="Times New Roman"/>
          <w:sz w:val="24"/>
          <w:szCs w:val="24"/>
        </w:rPr>
        <w:t xml:space="preserve">«Метро 74 Карталы» от 16.04.2021 года № 14 и размещен </w:t>
      </w:r>
      <w:r w:rsidR="004418E6" w:rsidRPr="007F3DC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418E6" w:rsidRPr="007F3D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официальном сетевом издании </w:t>
      </w:r>
      <w:r w:rsidR="004418E6" w:rsidRPr="007F3DC3">
        <w:rPr>
          <w:rFonts w:ascii="Times New Roman" w:eastAsia="Calibri" w:hAnsi="Times New Roman" w:cs="Times New Roman"/>
          <w:sz w:val="24"/>
          <w:szCs w:val="24"/>
        </w:rPr>
        <w:t xml:space="preserve">администрации Карталинского муниципального района в сети Интернет </w:t>
      </w:r>
      <w:r w:rsidR="004418E6" w:rsidRPr="007F3DC3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4418E6" w:rsidRPr="007F3DC3">
          <w:rPr>
            <w:rFonts w:ascii="Times New Roman" w:hAnsi="Times New Roman" w:cs="Times New Roman"/>
            <w:sz w:val="24"/>
            <w:szCs w:val="24"/>
          </w:rPr>
          <w:t>http://www.kartalyraion.ru</w:t>
        </w:r>
      </w:hyperlink>
      <w:r w:rsidR="004418E6" w:rsidRPr="007F3DC3">
        <w:rPr>
          <w:rFonts w:ascii="Times New Roman" w:eastAsia="Calibri" w:hAnsi="Times New Roman" w:cs="Times New Roman"/>
          <w:sz w:val="24"/>
          <w:szCs w:val="24"/>
        </w:rPr>
        <w:t>)</w:t>
      </w:r>
      <w:r w:rsidR="00532AA1" w:rsidRPr="007F3D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6D8A" w:rsidRPr="007F3DC3" w:rsidRDefault="00176D8A" w:rsidP="007F3DC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7F3DC3">
        <w:t xml:space="preserve">Дата, время и место проведения публичных слушаний: </w:t>
      </w:r>
      <w:r w:rsidR="004418E6" w:rsidRPr="007F3DC3">
        <w:t>29.04.2021</w:t>
      </w:r>
      <w:r w:rsidRPr="007F3DC3">
        <w:t xml:space="preserve"> г. в 10.00 ч., администрация</w:t>
      </w:r>
      <w:r w:rsidRPr="007F3DC3">
        <w:rPr>
          <w:bCs/>
        </w:rPr>
        <w:t xml:space="preserve"> Карталинского муниципального района</w:t>
      </w:r>
      <w:r w:rsidRPr="007F3DC3">
        <w:t xml:space="preserve">  (г. Карталы,  ул. Ленина, д. 1, зал заседаний).</w:t>
      </w:r>
    </w:p>
    <w:p w:rsidR="005F55C8" w:rsidRPr="007F3DC3" w:rsidRDefault="005F55C8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hAnsi="Times New Roman" w:cs="Times New Roman"/>
          <w:sz w:val="24"/>
          <w:szCs w:val="24"/>
        </w:rPr>
        <w:t>Участники публичных слушаний, рассмотрев проект решения Собрания депутатов Карталинского муниципального района «Об исполнении бюджета Карталинского муниципального района за 20</w:t>
      </w:r>
      <w:r w:rsidR="004418E6" w:rsidRPr="007F3DC3">
        <w:rPr>
          <w:rFonts w:ascii="Times New Roman" w:hAnsi="Times New Roman" w:cs="Times New Roman"/>
          <w:sz w:val="24"/>
          <w:szCs w:val="24"/>
        </w:rPr>
        <w:t>20</w:t>
      </w:r>
      <w:r w:rsidRPr="007F3DC3">
        <w:rPr>
          <w:rFonts w:ascii="Times New Roman" w:hAnsi="Times New Roman" w:cs="Times New Roman"/>
          <w:sz w:val="24"/>
          <w:szCs w:val="24"/>
        </w:rPr>
        <w:t xml:space="preserve"> год», отметили следующее:</w:t>
      </w:r>
    </w:p>
    <w:p w:rsidR="00532AA1" w:rsidRPr="007F3DC3" w:rsidRDefault="004418E6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Бюджет Карталинского муниципального района на 2020 год и на плановый период 2021 и 2022 годов утвержден решением Собрания депутатов от 19.12.2019года № 731 (далее –</w:t>
      </w:r>
      <w:r w:rsidRPr="007F3DC3">
        <w:rPr>
          <w:rFonts w:ascii="Times New Roman" w:hAnsi="Times New Roman" w:cs="Times New Roman"/>
          <w:sz w:val="24"/>
          <w:szCs w:val="24"/>
        </w:rPr>
        <w:t xml:space="preserve"> 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Решение №731). Решение №731 опубликовано в приложении к газете «Карталинская новь» от 19.12.2019 № 38 в сроки, предусмотренные пунктом 2 статьи 28 Положения о бюджетном процессе</w:t>
      </w:r>
      <w:r w:rsidR="007F3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AA1" w:rsidRPr="007F3DC3" w:rsidRDefault="004418E6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Первоначально бюджет Карталинского муниципального района на 2020 год утвержден по расходам в сумме 1726571,3 тыс.рублей, по доходам в сумме 1726571,3 тыс. рублей (в том числе безвозмездные поступления 1286545,3тыс.рублей). Бюджет принят бездефицитным. В приложениях 4,6 к Решению №731 утверждены функциональная и ведомственная классификации расходов бюджета на 2020год. Распределение бюджетных ассигнований предусмотрено по 9 главным распорядителям бюджетных средств.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В течение 2020 года в Решение №731 внесено 9 изменений: решения Собрания депутатов КМР от 30.01.2020 № 755, от 27.02.2020 № 772, от 30.04.2020 № 805, от 28.05.2020 №807, от 23.06.2020 № 816, от 28.08.2020 № 826, от  29.10.2020 №7, от 03.12.2020 № 20, от 24.12.2020 №38. Внесенные в течение 2020года изменения в бюджетные назначения были обусловлены в основном необходимостью отражения в доходных и расходных частях районного бюджета средств полученных из других бюджетов, уточнения поступлений в отчетном году собственных доходов, а также распределения остатков средств на счете бюджета на 01.01.2020. Указанные решения Собрания депутатов о внесении изменений в решение о бюджете на 2020 год опубликованы в соответствии с требованиями статьи 36 БК РФ.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В результате внесенных изменений бюджетные назначения на 2020год: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 прогнозируемый объем доходов увеличился на 110227,75 тыс. рублей или на 6,4 процента и утвержден в сумме 1836799,05 тыс. рублей, в том числе безвозмездные поступления от других бюджетов бюджетной системы Российской Федерации– 1412104,40 тыс. рублей (увеличение на 125559,10 тыс. рублей или на 9,7 процента от первоначального объема);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 объем расходов увеличился на 140593,72 тыс. рублей  или на 8,1 процента и утвержден в сумме 1867165,02 тыс. рублей);</w:t>
      </w:r>
    </w:p>
    <w:p w:rsidR="00532AA1" w:rsidRPr="007F3DC3" w:rsidRDefault="004418E6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 дефицит бюджета утвержден в сумме 30365,97 тыс. рублей.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Отчету об исполнении бюджета на 01.01.2021 в 2020 году бюджетные назначения исполнены: 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  <w:lang w:eastAsia="ar-SA"/>
        </w:rPr>
        <w:t>-по доходам  в сумме 1770044,3 тыс. рублей, что на 66755,0тыс.рублей ниже утвержденных бюджетных назначений по доходам (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1836799,1тыс.рублей);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- по </w:t>
      </w:r>
      <w:r w:rsidRPr="007F3DC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расходам в сумме 1731945,3 тыс. рублей, что на 120389,0тыс.рублей ниже утвержденных бюджетных назначений по расходам (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1852333,7тыс.рублей</w:t>
      </w:r>
      <w:r w:rsidRPr="007F3DC3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– при исполнении бюджета сложился профицит бюджета (превышение доходов над расходами) в сумме 38099,0 тыс. рублей.</w:t>
      </w:r>
    </w:p>
    <w:p w:rsidR="00505614" w:rsidRPr="007F3DC3" w:rsidRDefault="00505614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hAnsi="Times New Roman" w:cs="Times New Roman"/>
          <w:sz w:val="24"/>
          <w:szCs w:val="24"/>
        </w:rPr>
        <w:t xml:space="preserve">  </w:t>
      </w:r>
      <w:r w:rsidR="004418E6" w:rsidRPr="007F3DC3">
        <w:rPr>
          <w:rFonts w:ascii="Times New Roman" w:eastAsia="Times New Roman" w:hAnsi="Times New Roman" w:cs="Times New Roman"/>
          <w:i/>
          <w:sz w:val="24"/>
          <w:szCs w:val="24"/>
        </w:rPr>
        <w:t>Остаток средств на едином счете местного бюджета на 01.01.2021года составил 69812,3тыс.рублей,</w:t>
      </w:r>
      <w:r w:rsidR="004418E6" w:rsidRPr="007F3D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418E6" w:rsidRPr="007F3DC3">
        <w:rPr>
          <w:rFonts w:ascii="Times New Roman" w:eastAsia="Times New Roman" w:hAnsi="Times New Roman" w:cs="Times New Roman"/>
          <w:sz w:val="24"/>
          <w:szCs w:val="24"/>
        </w:rPr>
        <w:t>в том числе собственные доходы  63747,2тыс.рублей, акцизы на нефтепродукты 565,6тыс.рублей; целевые остатки межбюджетных трансфертов от Карталинского городского поселения 4785,5тыс.рублей, остатки межбюджетных трансфертов из областного бюджета 657,5тыс.рублей,</w:t>
      </w:r>
      <w:r w:rsidR="004418E6" w:rsidRPr="007F3D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418E6" w:rsidRPr="007F3DC3">
        <w:rPr>
          <w:rFonts w:ascii="Times New Roman" w:eastAsia="Times New Roman" w:hAnsi="Times New Roman" w:cs="Times New Roman"/>
          <w:sz w:val="24"/>
          <w:szCs w:val="24"/>
        </w:rPr>
        <w:t>целевые средства ДШИ-56,5тыс.рублей,</w:t>
      </w:r>
      <w:r w:rsidR="004418E6" w:rsidRPr="007F3D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418E6" w:rsidRPr="007F3DC3">
        <w:rPr>
          <w:rFonts w:ascii="Times New Roman" w:eastAsia="Times New Roman" w:hAnsi="Times New Roman" w:cs="Times New Roman"/>
          <w:sz w:val="24"/>
          <w:szCs w:val="24"/>
        </w:rPr>
        <w:t>что подтверждено выпиской из лицевого счета бюджета (ф.0531775) Отделения по Карталинскому району Управления федерального казначейства по Челябинской области</w:t>
      </w:r>
      <w:r w:rsidR="004418E6" w:rsidRPr="007F3DC3">
        <w:rPr>
          <w:rFonts w:ascii="Times New Roman" w:hAnsi="Times New Roman" w:cs="Times New Roman"/>
          <w:sz w:val="24"/>
          <w:szCs w:val="24"/>
        </w:rPr>
        <w:t>.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Доходы бюджета района на 2020год утверждены в сумме 1836799,1тыс. рублей, из них налоговые и неналоговые доходы 424434,7тыс.рублей или 23,1процентов всех доходов, безвозмездные поступления- в сумме  1412364,4тыс.рублей или 76,9процентов. Исполнение бюджетных назначений по доходам бюджета составило 1770044,4тыс.рублей или  96,4 процентов утвержденных назначений.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Общий объем доходов бюджета в 2020 году по отношению к предыдущему году  увеличились на 14,4процентов (на 222795,2тыс.рублей), в том числе:</w:t>
      </w:r>
    </w:p>
    <w:p w:rsidR="004418E6" w:rsidRPr="007F3DC3" w:rsidRDefault="004418E6" w:rsidP="007F3DC3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 поступление налоговых доходов сократилось на 5,4процентов (на 22215,6тыс.рублей);</w:t>
      </w:r>
    </w:p>
    <w:p w:rsidR="004418E6" w:rsidRPr="007F3DC3" w:rsidRDefault="004418E6" w:rsidP="007F3DC3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 поступление неналоговых доходов сократилось на 24,2процента (на 2509,8тыс.рублей);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 безвозмездные поступления увеличились на 23,8 процентов (257520,6 тыс.рублей).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Кассовое исполнение доходов в 2020году составило 391221,7тыс.рублей или 101,5процентов от плановых (прогнозных) показателей (385546,9тыс.рублей</w:t>
      </w:r>
      <w:r w:rsidRPr="007F3DC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Бюджетные назначения в целом по налоговым доходам и по отдельны видам налоговых доходов исполнены с превышением плановых показателей (в целом на 1,5процента). Основной объем налоговых доходов бюджета (78,6 процента налоговых поступлений) сформирован за счет НДФЛ в сумме 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338134,2</w:t>
      </w:r>
      <w:r w:rsidRPr="007F3DC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тыс. рублей, исполнен на 101,9 процента от утвержденных бюджетных назначений. В 2020году поступило</w:t>
      </w:r>
      <w:r w:rsidRPr="007F3D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налога на доходы физических лиц</w:t>
      </w:r>
      <w:r w:rsidRPr="007F3DC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 16495,4тыс.рублей  или на 4,7 процента меньше по сравнению с аналогичным периодом прошлого года, что 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объясняется снижением дополнительного норматива на 5,74 процента, а также неблагоприятной обстановкой, связанной с коронавирусной инфекцией.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Дополнительный норматив отчислений от налога на доходы физических лиц в бюджет Карталинского муниципального района, заменяющий дотацию на выравнивание бюджетной обеспеченности  в 2020году составил 53,34</w:t>
      </w:r>
      <w:r w:rsidRPr="007F3DC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процента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 (2019году – 59,08</w:t>
      </w:r>
      <w:r w:rsidRPr="007F3DC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процента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18E6" w:rsidRPr="007F3DC3" w:rsidRDefault="004418E6" w:rsidP="007F3DC3">
      <w:pPr>
        <w:pStyle w:val="a7"/>
        <w:suppressLineNumbers/>
        <w:tabs>
          <w:tab w:val="left" w:pos="1095"/>
        </w:tabs>
        <w:spacing w:before="0" w:beforeAutospacing="0" w:after="0" w:afterAutospacing="0"/>
        <w:ind w:firstLine="567"/>
        <w:jc w:val="both"/>
        <w:rPr>
          <w:rFonts w:eastAsia="SimSun"/>
          <w:kern w:val="1"/>
          <w:lang w:eastAsia="hi-IN" w:bidi="hi-IN"/>
        </w:rPr>
      </w:pPr>
      <w:r w:rsidRPr="007F3DC3">
        <w:rPr>
          <w:rFonts w:eastAsia="SimSun"/>
          <w:i/>
          <w:kern w:val="1"/>
          <w:lang w:eastAsia="hi-IN" w:bidi="hi-IN"/>
        </w:rPr>
        <w:t>В сравнении с 2019годом наблюдается рост поступлений:</w:t>
      </w:r>
      <w:r w:rsidRPr="007F3DC3">
        <w:rPr>
          <w:rFonts w:eastAsia="SimSun"/>
          <w:kern w:val="1"/>
          <w:lang w:eastAsia="hi-IN" w:bidi="hi-IN"/>
        </w:rPr>
        <w:t xml:space="preserve"> </w:t>
      </w:r>
    </w:p>
    <w:p w:rsidR="004418E6" w:rsidRPr="007F3DC3" w:rsidRDefault="004418E6" w:rsidP="007F3DC3">
      <w:pPr>
        <w:pStyle w:val="a7"/>
        <w:suppressLineNumbers/>
        <w:tabs>
          <w:tab w:val="left" w:pos="1095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F3DC3">
        <w:rPr>
          <w:rFonts w:eastAsia="SimSun"/>
          <w:kern w:val="1"/>
          <w:lang w:eastAsia="hi-IN" w:bidi="hi-IN"/>
        </w:rPr>
        <w:t xml:space="preserve">-налога, взимаемого в связи с применением упрощенной системы налогообложения на 21,7процента (на </w:t>
      </w:r>
      <w:r w:rsidRPr="007F3DC3">
        <w:t xml:space="preserve">3220,0тыс.рублей). </w:t>
      </w:r>
      <w:r w:rsidRPr="007F3DC3">
        <w:rPr>
          <w:rFonts w:eastAsia="SimSun"/>
          <w:kern w:val="1"/>
          <w:lang w:eastAsia="hi-IN" w:bidi="hi-IN"/>
        </w:rPr>
        <w:t xml:space="preserve">Причиной </w:t>
      </w:r>
      <w:r w:rsidRPr="007F3DC3">
        <w:rPr>
          <w:shd w:val="clear" w:color="auto" w:fill="FFFFFF"/>
        </w:rPr>
        <w:t xml:space="preserve"> роста является передача в 2020 году 60процентов норматива отчислений из областного бюджета, в 2019 году был установлен норматив в размере 50 процентов;</w:t>
      </w:r>
    </w:p>
    <w:p w:rsidR="004418E6" w:rsidRPr="007F3DC3" w:rsidRDefault="004418E6" w:rsidP="007F3DC3">
      <w:pPr>
        <w:pStyle w:val="22"/>
        <w:ind w:right="-49" w:firstLine="567"/>
        <w:jc w:val="both"/>
        <w:rPr>
          <w:sz w:val="24"/>
          <w:szCs w:val="24"/>
        </w:rPr>
      </w:pPr>
      <w:r w:rsidRPr="007F3DC3">
        <w:rPr>
          <w:sz w:val="24"/>
          <w:szCs w:val="24"/>
          <w:shd w:val="clear" w:color="auto" w:fill="FFFFFF"/>
        </w:rPr>
        <w:t>- налога</w:t>
      </w:r>
      <w:r w:rsidRPr="007F3DC3">
        <w:rPr>
          <w:sz w:val="24"/>
          <w:szCs w:val="24"/>
        </w:rPr>
        <w:t xml:space="preserve"> на добычу полезных ископаемых на 30,0процентов (на 1575,9 тыс. рублей). </w:t>
      </w:r>
    </w:p>
    <w:p w:rsidR="004418E6" w:rsidRPr="007F3DC3" w:rsidRDefault="004418E6" w:rsidP="007F3DC3">
      <w:pPr>
        <w:pStyle w:val="22"/>
        <w:ind w:right="-49" w:firstLine="567"/>
        <w:jc w:val="both"/>
        <w:rPr>
          <w:i/>
          <w:sz w:val="24"/>
          <w:szCs w:val="24"/>
          <w:shd w:val="clear" w:color="auto" w:fill="FFFFFF"/>
        </w:rPr>
      </w:pPr>
      <w:r w:rsidRPr="007F3DC3">
        <w:rPr>
          <w:i/>
          <w:sz w:val="24"/>
          <w:szCs w:val="24"/>
          <w:shd w:val="clear" w:color="auto" w:fill="FFFFFF"/>
        </w:rPr>
        <w:t>В сравнении с 2019годом сократились поступления:</w:t>
      </w:r>
    </w:p>
    <w:p w:rsidR="004418E6" w:rsidRPr="007F3DC3" w:rsidRDefault="004418E6" w:rsidP="007F3D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 акцизов по подакцизным товарам (продукции), производимым на территории Российской Федерации 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на 35,1</w:t>
      </w:r>
      <w:r w:rsidRPr="007F3DC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процента (на 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6946,3тыс.рублей), что связано со снижением объёмов реализуемой продукции, а также снижением в 2020 году дифференцированных нормативов отчислений в местный бюджет от акцизов на нефтепродукты 0,075 процентов; </w:t>
      </w:r>
    </w:p>
    <w:p w:rsidR="004418E6" w:rsidRPr="007F3DC3" w:rsidRDefault="004418E6" w:rsidP="007F3DC3">
      <w:pPr>
        <w:pStyle w:val="a7"/>
        <w:suppressLineNumbers/>
        <w:tabs>
          <w:tab w:val="left" w:pos="1095"/>
        </w:tabs>
        <w:spacing w:before="0" w:beforeAutospacing="0" w:after="0" w:afterAutospacing="0"/>
        <w:ind w:firstLine="567"/>
        <w:jc w:val="both"/>
      </w:pPr>
      <w:r w:rsidRPr="007F3DC3">
        <w:rPr>
          <w:rFonts w:eastAsia="SimSun"/>
          <w:kern w:val="1"/>
          <w:lang w:eastAsia="hi-IN" w:bidi="hi-IN"/>
        </w:rPr>
        <w:t>- единого налога на вмененный доход для отдельных видов деятельности на 22,0процента (на 1935,3тыс.рублей);</w:t>
      </w:r>
      <w:r w:rsidRPr="007F3DC3">
        <w:t xml:space="preserve"> 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- налога, взимаемого в связи с применением патентной системы налогообложения на 64,7процентов (302,1тыс.рублей); 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3DC3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государственной пошлины на 13,8 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Pr="007F3DC3">
        <w:rPr>
          <w:rFonts w:ascii="Times New Roman" w:eastAsia="Times New Roman" w:hAnsi="Times New Roman" w:cs="Times New Roman"/>
          <w:iCs/>
          <w:sz w:val="24"/>
          <w:szCs w:val="24"/>
        </w:rPr>
        <w:t xml:space="preserve"> (на 1332,4 тыс. рублей)</w:t>
      </w:r>
      <w:r w:rsidRPr="007F3DC3">
        <w:rPr>
          <w:rFonts w:ascii="Times New Roman" w:hAnsi="Times New Roman" w:cs="Times New Roman"/>
          <w:iCs/>
          <w:sz w:val="24"/>
          <w:szCs w:val="24"/>
        </w:rPr>
        <w:t>.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F3D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данным Информационного массива Межрайонной инспекции Федеральной налоговой службы №19 по Челябинской области на 01.01.2021года недоимка  по налоговым платежам в бюджет Карталинского муниципального района составила 6171,2тыс.рублей (на 01.01.2020года 7858,7тыс.рублей)</w:t>
      </w:r>
      <w:r w:rsidRPr="007F3DC3">
        <w:rPr>
          <w:rFonts w:ascii="Times New Roman" w:hAnsi="Times New Roman" w:cs="Times New Roman"/>
          <w:sz w:val="24"/>
          <w:szCs w:val="24"/>
        </w:rPr>
        <w:t>.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lastRenderedPageBreak/>
        <w:t>Кассовое поступление неналоговых доходов за 2020 год составило 39157,0тыс. рублей или 100,7процентов плановых (прогнозных) показателей (38887,8тыс.рублей). В сравнении с 2019годом (51666,8 тыс.рублей) поступления неналоговых доходов в район  снизились на 24,2процента (на 12509,8тыс.рублей).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Бюджетные назначения по неналоговым доходам исполнены с превышением плановых показателей на 0,7 процента. В сравнении с фактическим исполнением за 2019год наблюдается: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7F3DC3">
        <w:rPr>
          <w:rFonts w:ascii="Times New Roman" w:eastAsia="Times New Roman" w:hAnsi="Times New Roman" w:cs="Times New Roman"/>
          <w:i/>
          <w:sz w:val="24"/>
          <w:szCs w:val="24"/>
        </w:rPr>
        <w:t>рост поступлений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на 26,4процентов (на 1383,8тыс.рублей);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 от сдачи в аренду муниципального имущества, находящегося в оперативном управлении на 8,4процентов (на 5,4тыс.рублей);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 от сдачи в аренду имущества, составляющего муниципальную казну (за исключением земельных участков) на 5,0процентов (на 190,6тыс.рублей);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 платы за негативное воздействие на окружающую среду на 68,3процентов (на 226,3тыс.рублей).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7F3DC3">
        <w:rPr>
          <w:rFonts w:ascii="Times New Roman" w:eastAsia="Times New Roman" w:hAnsi="Times New Roman" w:cs="Times New Roman"/>
          <w:i/>
          <w:sz w:val="24"/>
          <w:szCs w:val="24"/>
        </w:rPr>
        <w:t>снижение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C3">
        <w:rPr>
          <w:rFonts w:ascii="Times New Roman" w:eastAsia="Times New Roman" w:hAnsi="Times New Roman" w:cs="Times New Roman"/>
          <w:i/>
          <w:sz w:val="24"/>
          <w:szCs w:val="24"/>
        </w:rPr>
        <w:t>поступлений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 в виде арендной платы за земли после 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на 19,5процентов (на 6,3тыс.рублей);</w:t>
      </w:r>
    </w:p>
    <w:p w:rsidR="004418E6" w:rsidRPr="007F3DC3" w:rsidRDefault="004418E6" w:rsidP="007F3DC3">
      <w:pPr>
        <w:pStyle w:val="a8"/>
        <w:spacing w:after="0"/>
        <w:ind w:firstLine="567"/>
        <w:jc w:val="both"/>
      </w:pPr>
      <w:r w:rsidRPr="007F3DC3">
        <w:t xml:space="preserve">- от оказания платных услуг (работ) и компенсации затрат государства  </w:t>
      </w:r>
      <w:r w:rsidRPr="007F3DC3">
        <w:rPr>
          <w:iCs/>
        </w:rPr>
        <w:t>на 28,0 процентов (на 8913,8 тыс. рублей), в 2020</w:t>
      </w:r>
      <w:r w:rsidRPr="007F3DC3">
        <w:rPr>
          <w:shd w:val="clear" w:color="auto" w:fill="FFFFFF"/>
        </w:rPr>
        <w:t xml:space="preserve"> году в связи с распространением коронавирусной инфекции </w:t>
      </w:r>
      <w:r w:rsidRPr="007F3DC3">
        <w:rPr>
          <w:shd w:val="clear" w:color="auto" w:fill="FFFFFF"/>
          <w:lang w:val="en-US"/>
        </w:rPr>
        <w:t>GOVID</w:t>
      </w:r>
      <w:r w:rsidRPr="007F3DC3">
        <w:rPr>
          <w:shd w:val="clear" w:color="auto" w:fill="FFFFFF"/>
        </w:rPr>
        <w:t>-19 в школах для учеников проводилось дистанционное обучение, в детских садах были созданы дежурные группы;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 от продажи материальных и нематериальных активов на 67,0процентов (на 4375,9тыс.рублей), в том числе:</w:t>
      </w:r>
    </w:p>
    <w:p w:rsidR="004418E6" w:rsidRPr="007F3DC3" w:rsidRDefault="004418E6" w:rsidP="007F3DC3">
      <w:pPr>
        <w:suppressLineNumbers/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Снизились доходы от реализации имущества на 365,2 тыс. рублей по сравнению с 2019 годом. </w:t>
      </w:r>
    </w:p>
    <w:p w:rsidR="004418E6" w:rsidRPr="007F3DC3" w:rsidRDefault="004418E6" w:rsidP="007F3DC3">
      <w:pPr>
        <w:pStyle w:val="a8"/>
        <w:spacing w:after="0"/>
        <w:ind w:firstLine="567"/>
        <w:jc w:val="both"/>
      </w:pPr>
      <w:r w:rsidRPr="007F3DC3">
        <w:t xml:space="preserve">В отчётном году реализовано имущество Карталинского муниципального района на сумму 435,4 тыс. рублей, в том числе: </w:t>
      </w:r>
    </w:p>
    <w:p w:rsidR="004418E6" w:rsidRPr="007F3DC3" w:rsidRDefault="004418E6" w:rsidP="007F3DC3">
      <w:pPr>
        <w:pStyle w:val="a8"/>
        <w:spacing w:after="0"/>
        <w:ind w:firstLine="567"/>
        <w:jc w:val="both"/>
      </w:pPr>
      <w:r w:rsidRPr="007F3DC3">
        <w:t>внесена сумма 274,3 тыс. рублей за выкуп нежилого подвального помещения №2, по адресу: г. Карталы, улица Славы, 2;</w:t>
      </w:r>
    </w:p>
    <w:p w:rsidR="004418E6" w:rsidRPr="007F3DC3" w:rsidRDefault="004418E6" w:rsidP="007F3DC3">
      <w:pPr>
        <w:pStyle w:val="a8"/>
        <w:spacing w:after="0"/>
        <w:ind w:firstLine="567"/>
        <w:jc w:val="both"/>
      </w:pPr>
      <w:r w:rsidRPr="007F3DC3">
        <w:t>внесена сумма 133,5 тыс. рублей за выкуп нежилого здания по адресу: г. Карталы, переулок Нефтебазный,17;</w:t>
      </w:r>
    </w:p>
    <w:p w:rsidR="004418E6" w:rsidRPr="007F3DC3" w:rsidRDefault="004418E6" w:rsidP="007F3DC3">
      <w:pPr>
        <w:pStyle w:val="a8"/>
        <w:spacing w:after="0"/>
        <w:ind w:firstLine="567"/>
        <w:jc w:val="both"/>
      </w:pPr>
      <w:r w:rsidRPr="007F3DC3">
        <w:t>прочая реализация - 27,6 тыс. рублей.</w:t>
      </w:r>
    </w:p>
    <w:p w:rsidR="004418E6" w:rsidRPr="007F3DC3" w:rsidRDefault="004418E6" w:rsidP="007F3DC3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3DC3">
        <w:rPr>
          <w:rFonts w:ascii="Times New Roman" w:hAnsi="Times New Roman" w:cs="Times New Roman"/>
          <w:sz w:val="24"/>
          <w:szCs w:val="24"/>
        </w:rPr>
        <w:t xml:space="preserve">Снизилась продажа земельных участков на 4010,7 тыс. рублей (в апреле и июле 2019 года ООО «Новокаолиновый ГОК» выкупил 4 земельных участка в собственность на сумму 4176,0 тыс. рублей). 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7F3D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штрафов, санкций, возмещение ущерба на 26,7процентов (на 1022,6тыс.рублей).</w:t>
      </w:r>
    </w:p>
    <w:p w:rsidR="004418E6" w:rsidRPr="007F3DC3" w:rsidRDefault="004418E6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Поступления от перечисления части чистой прибыли муниципальных унитарных предприятий отсутствуют.</w:t>
      </w:r>
    </w:p>
    <w:p w:rsidR="00505614" w:rsidRPr="007F3DC3" w:rsidRDefault="004418E6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Согласно Сведениям о доходах бюджета от перечисления части прибыли (дивидентов) государственных (муниципальных) унитарных предприятий, иных организаций с государственным участием в капитале, задолженность муниципальных унитарных предприятий по перечислению части прибыли в бюджет района составила на 01.01.2021года- 2075,2тыс.рублей, из них просроченная 2072,4тыс.рублей</w:t>
      </w:r>
      <w:r w:rsidRPr="007F3DC3">
        <w:rPr>
          <w:rFonts w:ascii="Times New Roman" w:hAnsi="Times New Roman" w:cs="Times New Roman"/>
          <w:sz w:val="24"/>
          <w:szCs w:val="24"/>
        </w:rPr>
        <w:t>.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Согласно отчетности главного администратора доходов - Управления по имущественной и земельной политике Карталинского муниципального района сумма просроченной задолженности в местный бюджет составила 15021,3тыс.рублей, в том числе: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-  по доходам от арендной платы за земельные участки 9028,3тыс.рублей; 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- по доходам от сдачи в аренду имущества муниципального района – 3917,9тыс.рублей; 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 задолженность муниципальных унитарных предприятий по перечислению части прибыли составила - 2072,4тыс.рублей;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 прочие- 2,7тыс.рублей.</w:t>
      </w:r>
    </w:p>
    <w:p w:rsidR="004418E6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F3DC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Вышеперечисленная задолженность в бюджет по неналоговым доходам в размере 50% (7510,7тыс.рублей) является резервом  пополнения районного бюджета в 2021году.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В 2020году общий объем безвозмездных поступлений в бюджет района составил  1339665,7тыс.рублей или 94,9 процентов утвержденных бюджетных назначений (1412364,4тыс.рублей).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2019годом (1082145,1тыс.рублей) наблюдается рост безвозмездных поступлений на 23,8 процентов (на 257520,6тыс.рублей).     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В общем объеме безвозмездных поступлений 99,9процентов (1338149,7тыс.рублей) составили  безвозмездные поступления от других бюджетов бюджетной системы РФ, в том числе:</w:t>
      </w:r>
    </w:p>
    <w:p w:rsidR="0000198B" w:rsidRPr="007F3DC3" w:rsidRDefault="0000198B" w:rsidP="007F3DC3">
      <w:pPr>
        <w:pStyle w:val="31"/>
        <w:ind w:firstLine="567"/>
        <w:rPr>
          <w:iCs/>
          <w:sz w:val="24"/>
        </w:rPr>
      </w:pPr>
      <w:r w:rsidRPr="007F3DC3">
        <w:rPr>
          <w:iCs/>
          <w:sz w:val="24"/>
        </w:rPr>
        <w:t>- дотации в сумме 293706,8 тыс. рублей с ростом к 2019 году на 167410,6 тыс. рублей или в 2,3 раза (126296,2 тыс. рублей - 2019 г.).</w:t>
      </w:r>
    </w:p>
    <w:p w:rsidR="0000198B" w:rsidRPr="007F3DC3" w:rsidRDefault="0000198B" w:rsidP="007F3DC3">
      <w:pPr>
        <w:pStyle w:val="31"/>
        <w:ind w:firstLine="567"/>
        <w:rPr>
          <w:iCs/>
          <w:sz w:val="24"/>
        </w:rPr>
      </w:pPr>
      <w:r w:rsidRPr="007F3DC3">
        <w:rPr>
          <w:iCs/>
          <w:sz w:val="24"/>
        </w:rPr>
        <w:t>- субсидии 167894,5 тыс. рублей, что выше уровня прошлого года на 8,7 процентов или на 13390,8 тыс. рублей (154503,7 тыс. рублей - 2019 г.).</w:t>
      </w:r>
    </w:p>
    <w:p w:rsidR="0000198B" w:rsidRPr="007F3DC3" w:rsidRDefault="0000198B" w:rsidP="007F3DC3">
      <w:pPr>
        <w:pStyle w:val="31"/>
        <w:ind w:firstLine="567"/>
        <w:rPr>
          <w:iCs/>
          <w:sz w:val="24"/>
        </w:rPr>
      </w:pPr>
      <w:r w:rsidRPr="007F3DC3">
        <w:rPr>
          <w:iCs/>
          <w:sz w:val="24"/>
        </w:rPr>
        <w:t>- субвенции в сумме 756513,1 тыс. рублей выше уровня аналогичного периода прошлого года на 40546,3 тыс. рублей или на 5,7 процентов (715966,8 тыс. рублей - 2019 г.).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iCs/>
          <w:sz w:val="24"/>
          <w:szCs w:val="24"/>
        </w:rPr>
        <w:t>- иные межбюджетные трансферты 120035,3 тыс. рублей с ростом к 2019 году на 31397,3 тыс. рублей или на 35,4 процентов (88638,0 тыс. рублей - 2019 г.).</w:t>
      </w:r>
    </w:p>
    <w:p w:rsidR="0000198B" w:rsidRPr="007F3DC3" w:rsidRDefault="0000198B" w:rsidP="007F3DC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Расходы бюджета района на 2020год утверждены в сумме 1852333,7 тыс. рублей, кассовое исполнение составило 1731945,3 тыс. рублей или 93,5 процента утвержденных назначений.</w:t>
      </w:r>
    </w:p>
    <w:p w:rsidR="0000198B" w:rsidRPr="007F3DC3" w:rsidRDefault="0000198B" w:rsidP="007F3DC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Общий  объем исполненных расходов бюджета в 2020году в сравнении с предыдущим отчетным периодом (1550420,6 тыс. рублей) увеличился на 11,7 процентов (181524,7тыс.рублей).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Социально-ориентируемые расходы составляют в структуре расходов – 76,8процентов (1330188,4тыс.рублей). По сравнению с 2019 годом рост составил 12,2 процента (1185700,8 тыс. рублей). 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На территории района в 2020году планировались и фактически исполнялись мероприятия по 43 муниципальным программам. В соответствии с муниципальными программами осуществляется 93,4процентов или 1618529,7тыс.рублей (в 2019году-91,9 процентов  или 1422461,7тыс.рублей). Полностью в рамках программ осуществляются расходы в сфере образования, культуры, социального обслуживания населения.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Исполнение по муниципальным программам составило от 24,4процента (МП «Устойчивое развитие сельских территорий Карталинского муниципального района Челябинской области на 2020-2022годы») до 100процентов (9программ, что составляет 21процент от общего количества).</w:t>
      </w:r>
    </w:p>
    <w:p w:rsidR="00383D4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Отсутствует исполнение по муниципальной программе «Проведение лесоустроительных работ на территории Карталинского муниципального района.</w:t>
      </w:r>
    </w:p>
    <w:p w:rsidR="0000198B" w:rsidRPr="007F3DC3" w:rsidRDefault="0000198B" w:rsidP="007F3DC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Главными распорядителями бюджетных средств района годовые бюджетные назначения исполнены от 80,2процентов до 100процентов. Согласно Пояснительной записке к отчету низкий процент исполнения бюджетных назначений (менее 95%) при их значительной доле в общей структуре  расходов бюджета (от 10,8%) имеют главные распорядители бюджетных средств:</w:t>
      </w:r>
    </w:p>
    <w:p w:rsidR="0000198B" w:rsidRPr="007F3DC3" w:rsidRDefault="0000198B" w:rsidP="007F3DC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3DC3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Управление строительства, инфраструктуры и жилищно-коммунального хозяйства</w:t>
      </w:r>
    </w:p>
    <w:p w:rsidR="0000198B" w:rsidRPr="007F3DC3" w:rsidRDefault="0000198B" w:rsidP="007F3DC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Назначено ассигнований 233250,7 тыс. рублей, исполнено 187043,8 тыс. рублей или 80,2 процента. </w:t>
      </w:r>
    </w:p>
    <w:p w:rsidR="0000198B" w:rsidRPr="007F3DC3" w:rsidRDefault="0000198B" w:rsidP="007F3DC3">
      <w:pPr>
        <w:keepNext/>
        <w:spacing w:after="0" w:line="240" w:lineRule="auto"/>
        <w:ind w:firstLine="567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Не освоено 46206,9 тыс. рублей, из них: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1) 19186,1тыс.рублей, по переданным от Карталинского городского поселения полномочиям в рамках подпрограмм муниципальной программы "Реализация полномочий по решению вопросов местного значения Карталинского городского поселения на 2017-2020 годы", в том числе: 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-15285,6 тыс. рублей на реализацию подпрограммы «Дорожное хозяйство», выполненные работы в рамках мероприятий, предусмотренных подпрограммой, оплачены за счет средств областного бюджета;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-2033,6 тыс. рублей  на реализацию подпрограммы "Благоустройство", оплата работ произведена «по факту», на основании предоставленных актов выполненных работ.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2) 25906,0 тыс. рублей средства местного бюджета, в том числе: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lastRenderedPageBreak/>
        <w:t>-19011,5тыс. рублей  в рамках муниципальной программы "Развитие дорожного хозяйства в Карталинском муниципальном районе на 2020-2022 годы", причиной не освоения средств явилось несвоевременность выполнения работ подрядной организацией;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-1964,3 тыс. рублей не освоены в связи с уменьшением объемов работ по маршрутным перевозкам пассажиров и багажа вследствие введения карантинных ограничений из-за пандемии. 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3DC3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Управление образования Карталинского муниципального района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Назначено ассигнований 803503,5 тыс. рублей, исполнено 751988,8 тыс. рублей или 93,6 процента.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Не освоено 51514,7 тыс. рублей, из них: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1) 34783,1 тыс. рублей - средства федерального и областного бюджетов, числятся по плану согласно уведомлениям, фактически не поступили, в том числе: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-998,9 тыс. рублей, 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реализации муниципальной программы "Развитие образования в Карталинском муниципальном районе на 2019-2023 годы". Средства не освоены по причине уменьшения дето-дней, связанных со снижением посещаемости учеников начальных классов, вследствие введения карантинных ограничений из-за пандемии;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-32730,0 тыс. рублей,  субсидия местным бюджетам на капитальные вложения в объекты образования в рамках реализации муниципальной программы "Реконструкция и ремонт образовательных организаций Карталинского муниципального района на 2019-2022 годы". Причиной не освоения средств явилось изменение графика работ, выполняемых подрядчиком при реконструкции здания МДОУ «Центр развития ребенка- детский сад №155 города Карталы».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2) 16731,6 тыс. рублей средства местного бюджета, в том числе: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-6597,4 тыс. рублей в рамках реализации муниципальной программы "Развитие дошкольного образования в Карталинском муниципальном районе на 2019-2022 годы". Основной причиной не освоения средств стало введение карантинных ограничений из-за пандемии, и как следствие снижение фактических расходов;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-3554,3 тыс. рублей  в рамках  реализации муниципальной программы "Развитие образования в Карталинском муниципальном районе на 2019-2023 годы". Средства не освоены в результате сложившейся экономии бюджетных средств (снижение посещаемости, отмена мероприятий, снижение объема услуг (связь, коммунальные, транспортные), заработная плата за счет больничных листов), как следствие введения карантинных ограничений  и дистанционного обучения из-за пандемии. </w:t>
      </w:r>
    </w:p>
    <w:p w:rsidR="0000198B" w:rsidRPr="007F3DC3" w:rsidRDefault="0000198B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-3162,2 тыс. рублей в рамках реализации муниципальной программы "Реконструкция и ремонт образовательных организаций Карталинского муниципального района на 2019-2022 годы". Причиной не освоения средств явилось изменение графика работ, выполняемых подрядчиком. </w:t>
      </w:r>
    </w:p>
    <w:tbl>
      <w:tblPr>
        <w:tblW w:w="14857" w:type="dxa"/>
        <w:tblInd w:w="93" w:type="dxa"/>
        <w:tblLayout w:type="fixed"/>
        <w:tblLook w:val="04A0"/>
      </w:tblPr>
      <w:tblGrid>
        <w:gridCol w:w="9371"/>
        <w:gridCol w:w="1851"/>
        <w:gridCol w:w="888"/>
        <w:gridCol w:w="1134"/>
        <w:gridCol w:w="1613"/>
      </w:tblGrid>
      <w:tr w:rsidR="0000198B" w:rsidRPr="007F3DC3" w:rsidTr="00F76033">
        <w:trPr>
          <w:trHeight w:val="3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B" w:rsidRPr="007F3DC3" w:rsidRDefault="0000198B" w:rsidP="007F3D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C3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структуре расходов бюджета наибольший удельный вес занимают расходы:</w:t>
            </w:r>
          </w:p>
          <w:p w:rsidR="0000198B" w:rsidRPr="007F3DC3" w:rsidRDefault="0000198B" w:rsidP="007F3D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C3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оплату труда и начисления на выплаты по оплате труда в учреждениях Карталинского муниципального района, включая выплаты в рамках муниципальных программ, составили 647983,7 тыс. рублей или 37,4 процента от общих расходов бюджета. По сравнению с прошлым годом в абсолютном выражении увеличение произошло на 31567,0 тыс. рублей (на 5,1%), а доля в общих расходах бюджета уменьшилась на 2,4 процента.</w:t>
            </w:r>
          </w:p>
          <w:p w:rsidR="0000198B" w:rsidRPr="007F3DC3" w:rsidRDefault="0000198B" w:rsidP="007F3D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DC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безвозмездные перечисления организациям – 287 985,4тыс.рублей или 16,6 процента от общих расходов бюджета.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B" w:rsidRPr="007F3DC3" w:rsidRDefault="0000198B" w:rsidP="007F3D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B" w:rsidRPr="007F3DC3" w:rsidRDefault="0000198B" w:rsidP="007F3D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B" w:rsidRPr="007F3DC3" w:rsidRDefault="0000198B" w:rsidP="007F3D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8B" w:rsidRPr="007F3DC3" w:rsidRDefault="0000198B" w:rsidP="007F3D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68F3" w:rsidRPr="007F3DC3" w:rsidRDefault="007568F3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Муниципальные гарантии в 2020 году не предоставлялись.</w:t>
      </w:r>
    </w:p>
    <w:p w:rsidR="007568F3" w:rsidRPr="007F3DC3" w:rsidRDefault="007568F3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Муниципальные заимствования не производились.</w:t>
      </w:r>
    </w:p>
    <w:p w:rsidR="007568F3" w:rsidRPr="007F3DC3" w:rsidRDefault="007568F3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Муниципальный долг на 01.01.2020года составлял 0,0тыс.рублей, на 31.12.2020года  - 0,0тыс.рублей.</w:t>
      </w:r>
    </w:p>
    <w:p w:rsidR="007568F3" w:rsidRPr="007F3DC3" w:rsidRDefault="007568F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 На оплату коммунальных услуг в отчетном периоде направлено 74341,4тыс.рублей или 4,3процента от всех расходов.</w:t>
      </w:r>
    </w:p>
    <w:p w:rsidR="0000198B" w:rsidRPr="007F3DC3" w:rsidRDefault="007568F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i/>
          <w:sz w:val="24"/>
          <w:szCs w:val="24"/>
        </w:rPr>
        <w:t xml:space="preserve">Дебиторская задолженность на 01.01.2021года составила 848079,5тыс.рублей (в том числе просроченная 15199,9тыс.рублей). В сравнении с задолженностью на 01.01.2020 </w:t>
      </w:r>
      <w:r w:rsidRPr="007F3DC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(574557,5тыс.рублей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) дебиторская задолженность увеличилась на 50процентов (на 273522,0тыс.рублей), увеличение произошло в связи с начислением доходов будущих периодов</w:t>
      </w:r>
      <w:r w:rsidRPr="007F3DC3">
        <w:rPr>
          <w:rFonts w:ascii="Times New Roman" w:hAnsi="Times New Roman" w:cs="Times New Roman"/>
          <w:sz w:val="24"/>
          <w:szCs w:val="24"/>
        </w:rPr>
        <w:t>.</w:t>
      </w:r>
    </w:p>
    <w:p w:rsidR="0000198B" w:rsidRPr="007F3DC3" w:rsidRDefault="007568F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i/>
          <w:sz w:val="24"/>
          <w:szCs w:val="24"/>
        </w:rPr>
        <w:t>Кредиторская задолженность  на 01.01.2021 составляла 8876,5тыс.рублей. в сравнении с задолженностью по состоянию на 01.01.2020 (16712,2тыс.рублей) снизилась в 2 раз</w:t>
      </w:r>
      <w:r w:rsidRPr="007F3DC3">
        <w:rPr>
          <w:rFonts w:ascii="Times New Roman" w:hAnsi="Times New Roman" w:cs="Times New Roman"/>
          <w:i/>
          <w:sz w:val="24"/>
          <w:szCs w:val="24"/>
        </w:rPr>
        <w:t>.</w:t>
      </w:r>
    </w:p>
    <w:p w:rsidR="007568F3" w:rsidRPr="007F3DC3" w:rsidRDefault="007568F3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резервного фонда администрации</w:t>
      </w:r>
    </w:p>
    <w:p w:rsidR="0000198B" w:rsidRPr="007F3DC3" w:rsidRDefault="007568F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Решением Собрания депутатов КМР от 19.12.2019года № 731 резервный фонд администрации Карталинского муниципального района утвержден в размере 2562,0тыс.рублей, что составляет 0,2% от общего объема планируемых расходов бюджета и не превышает показатель, установленный статьей 81 БК РФ (не более 3% общего объема расходов бюджета). В соответствии с распоряжением администрации Карталинского муниципального района от 10.04.2020г. №211-р выделено 2062,0 тыс. рублей Управлению по имущественной и земельной политике Карталинского муниципального района на ремонт кровли здания, расположенного по адресу: г. Карталы, ул. Калмыкова, д.6 в ходе ликвидации последствий чрезвычайной ситуации, связанной с прохождением шквалистого ветра. Согласно Решению Собрания депутатов КМР от 23.06.2020 №816 размер резервного фонда увеличен на 2000,0тыс.рублей. Средства в размере 1324,0тыс.рублей перераспределены по другим статьям расходов.  Неиспользованный остаток средств резервного фонда на 01.01.2021 года составил 1176,0 тыс. рублей.</w:t>
      </w:r>
    </w:p>
    <w:p w:rsidR="005F55C8" w:rsidRPr="007F3DC3" w:rsidRDefault="005F55C8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C3">
        <w:rPr>
          <w:rFonts w:ascii="Times New Roman" w:hAnsi="Times New Roman" w:cs="Times New Roman"/>
          <w:i/>
          <w:sz w:val="24"/>
          <w:szCs w:val="24"/>
        </w:rPr>
        <w:t>Мотивированное обоснование принятия решения:</w:t>
      </w:r>
    </w:p>
    <w:p w:rsidR="00970408" w:rsidRPr="007F3DC3" w:rsidRDefault="007568F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  <w:r w:rsidRPr="007F3DC3">
        <w:rPr>
          <w:rFonts w:ascii="Times New Roman" w:eastAsia="Times New Roman" w:hAnsi="Times New Roman" w:cs="Times New Roman"/>
          <w:sz w:val="24"/>
          <w:szCs w:val="24"/>
        </w:rPr>
        <w:t>Руководствуясь статьей 264.4 Бюджетного кодекса РФ, статьей 8 Положения о Контрольно-счетной палате Карталинского муниципального района, статьей 46 Положения «О бюджетном процессе в Карталинском муниципальном районе» Контрольно-счетной палатой проведена внешняя проверка бюджетной отчетности 9 Главных администраторов бюджетных средств района за 2020год.</w:t>
      </w:r>
    </w:p>
    <w:p w:rsidR="007568F3" w:rsidRPr="007F3DC3" w:rsidRDefault="007568F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 xml:space="preserve">Бюджетная отчетность ГАБС за 2020год представлена для проверки в КСП в установленные сроки (не позднее 10 марта текущего финансового года), что соответствует требованиям статьи 264.1 Бюджетного кодекса РФ, статьи 46 Положения «О бюджетном процессе в Карталинском муниципальном районе». </w:t>
      </w:r>
    </w:p>
    <w:p w:rsidR="007568F3" w:rsidRPr="007F3DC3" w:rsidRDefault="007568F3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Исполнение  расходов бюджета в 2020 году Финансовым управлением Карталинского муниципального района осуществлялось с учетом требований бюджетного законодательства, согласно Решению Собрания депутатов Карталинского муниципального района «О бюджете Карталинского муниципального района на 2020 год и на плановый период 2021 и 2022годов» от 19.12.2019года № 731 (с изменениями), Положению «О бюджетном процессе в Карталинском муниципальном районе».</w:t>
      </w:r>
    </w:p>
    <w:p w:rsidR="007568F3" w:rsidRPr="007F3DC3" w:rsidRDefault="007568F3" w:rsidP="007F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Бюджетная отчетность об исполнении бюджета муниципального района за 2020 год составлена Финансовым управлением на основании бюджетной отчетности главных администраторов бюджетных средств в соответствии с Приказом Минфина РФ от 28.12.2010года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 учетом требований совместного письма Министерства финансов Российской Федерации и Федерального казначейства России от 12.01.2021г. №02-06-07/412 «О составлении и представлении годовой бюджетной отчетности, годовой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Федерации».</w:t>
      </w:r>
    </w:p>
    <w:p w:rsidR="007568F3" w:rsidRPr="007F3DC3" w:rsidRDefault="007568F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Карталинского муниципального района за 2020 год и иные документы представлены в КСП в объеме и в сроки, соответствующие требованиям статей 264.1, 264.4  БК РФ и статей 44, 46, 47 Положения о бюджетном процессе.</w:t>
      </w:r>
    </w:p>
    <w:p w:rsidR="00970408" w:rsidRPr="007F3DC3" w:rsidRDefault="00970408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C3">
        <w:rPr>
          <w:rFonts w:ascii="Times New Roman" w:hAnsi="Times New Roman" w:cs="Times New Roman"/>
          <w:sz w:val="24"/>
          <w:szCs w:val="24"/>
        </w:rPr>
        <w:t>Проект решения «Об исполнении бюджета Карталинского муниципального района за 20</w:t>
      </w:r>
      <w:r w:rsidR="007568F3" w:rsidRPr="007F3DC3">
        <w:rPr>
          <w:rFonts w:ascii="Times New Roman" w:hAnsi="Times New Roman" w:cs="Times New Roman"/>
          <w:sz w:val="24"/>
          <w:szCs w:val="24"/>
        </w:rPr>
        <w:t>20</w:t>
      </w:r>
      <w:r w:rsidR="007F3DC3" w:rsidRPr="007F3DC3">
        <w:rPr>
          <w:rFonts w:ascii="Times New Roman" w:hAnsi="Times New Roman" w:cs="Times New Roman"/>
          <w:sz w:val="24"/>
          <w:szCs w:val="24"/>
        </w:rPr>
        <w:t xml:space="preserve"> </w:t>
      </w:r>
      <w:r w:rsidRPr="007F3DC3">
        <w:rPr>
          <w:rFonts w:ascii="Times New Roman" w:hAnsi="Times New Roman" w:cs="Times New Roman"/>
          <w:sz w:val="24"/>
          <w:szCs w:val="24"/>
        </w:rPr>
        <w:t>год» соответствует положениям статьи 264.6 Бюджетного Кодекса РФ.</w:t>
      </w:r>
    </w:p>
    <w:p w:rsidR="005F55C8" w:rsidRPr="007F3DC3" w:rsidRDefault="005F55C8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hAnsi="Times New Roman" w:cs="Times New Roman"/>
          <w:sz w:val="24"/>
          <w:szCs w:val="24"/>
        </w:rPr>
        <w:t>С целью реализации основных направлений бюджетной и налоговой политики участники публичных слушаний рекомендуют:</w:t>
      </w:r>
    </w:p>
    <w:p w:rsidR="005F55C8" w:rsidRPr="007F3DC3" w:rsidRDefault="005F55C8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C3">
        <w:rPr>
          <w:rFonts w:ascii="Times New Roman" w:hAnsi="Times New Roman" w:cs="Times New Roman"/>
          <w:i/>
          <w:sz w:val="24"/>
          <w:szCs w:val="24"/>
        </w:rPr>
        <w:lastRenderedPageBreak/>
        <w:t>Собранию депутатов Карталинского муниципального района:</w:t>
      </w:r>
    </w:p>
    <w:p w:rsidR="005F55C8" w:rsidRPr="007F3DC3" w:rsidRDefault="005F55C8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hAnsi="Times New Roman" w:cs="Times New Roman"/>
          <w:sz w:val="24"/>
          <w:szCs w:val="24"/>
        </w:rPr>
        <w:t>1. Рассмотреть проект решения Собрания депутатов Карталинского муниципального района</w:t>
      </w:r>
      <w:r w:rsidR="00AB3677" w:rsidRPr="007F3DC3">
        <w:rPr>
          <w:rFonts w:ascii="Times New Roman" w:hAnsi="Times New Roman" w:cs="Times New Roman"/>
          <w:sz w:val="24"/>
          <w:szCs w:val="24"/>
        </w:rPr>
        <w:t xml:space="preserve"> </w:t>
      </w:r>
      <w:r w:rsidRPr="007F3DC3">
        <w:rPr>
          <w:rFonts w:ascii="Times New Roman" w:hAnsi="Times New Roman" w:cs="Times New Roman"/>
          <w:sz w:val="24"/>
          <w:szCs w:val="24"/>
        </w:rPr>
        <w:t>«Об исполнении бюджета Карталинского муниципального района</w:t>
      </w:r>
      <w:r w:rsidR="00304DAA" w:rsidRPr="007F3DC3">
        <w:rPr>
          <w:rFonts w:ascii="Times New Roman" w:hAnsi="Times New Roman" w:cs="Times New Roman"/>
          <w:sz w:val="24"/>
          <w:szCs w:val="24"/>
        </w:rPr>
        <w:t xml:space="preserve"> </w:t>
      </w:r>
      <w:r w:rsidRPr="007F3DC3">
        <w:rPr>
          <w:rFonts w:ascii="Times New Roman" w:hAnsi="Times New Roman" w:cs="Times New Roman"/>
          <w:sz w:val="24"/>
          <w:szCs w:val="24"/>
        </w:rPr>
        <w:t>за 20</w:t>
      </w:r>
      <w:r w:rsidR="007F3DC3" w:rsidRPr="007F3DC3">
        <w:rPr>
          <w:rFonts w:ascii="Times New Roman" w:hAnsi="Times New Roman" w:cs="Times New Roman"/>
          <w:sz w:val="24"/>
          <w:szCs w:val="24"/>
        </w:rPr>
        <w:t>20</w:t>
      </w:r>
      <w:r w:rsidRPr="007F3DC3">
        <w:rPr>
          <w:rFonts w:ascii="Times New Roman" w:hAnsi="Times New Roman" w:cs="Times New Roman"/>
          <w:sz w:val="24"/>
          <w:szCs w:val="24"/>
        </w:rPr>
        <w:t xml:space="preserve"> год»</w:t>
      </w:r>
      <w:r w:rsidR="00AB3677" w:rsidRPr="007F3DC3">
        <w:rPr>
          <w:rFonts w:ascii="Times New Roman" w:hAnsi="Times New Roman" w:cs="Times New Roman"/>
          <w:sz w:val="24"/>
          <w:szCs w:val="24"/>
        </w:rPr>
        <w:t xml:space="preserve"> </w:t>
      </w:r>
      <w:r w:rsidRPr="007F3DC3">
        <w:rPr>
          <w:rFonts w:ascii="Times New Roman" w:hAnsi="Times New Roman" w:cs="Times New Roman"/>
          <w:sz w:val="24"/>
          <w:szCs w:val="24"/>
        </w:rPr>
        <w:t>и утвердить</w:t>
      </w:r>
      <w:r w:rsidR="00AB3677" w:rsidRPr="007F3DC3">
        <w:rPr>
          <w:rFonts w:ascii="Times New Roman" w:hAnsi="Times New Roman" w:cs="Times New Roman"/>
          <w:sz w:val="24"/>
          <w:szCs w:val="24"/>
        </w:rPr>
        <w:t xml:space="preserve"> </w:t>
      </w:r>
      <w:r w:rsidRPr="007F3DC3">
        <w:rPr>
          <w:rFonts w:ascii="Times New Roman" w:hAnsi="Times New Roman" w:cs="Times New Roman"/>
          <w:sz w:val="24"/>
          <w:szCs w:val="24"/>
        </w:rPr>
        <w:t>отчет об исполнении бюджета Карталинского муниципального района за 20</w:t>
      </w:r>
      <w:r w:rsidR="007F3DC3" w:rsidRPr="007F3DC3">
        <w:rPr>
          <w:rFonts w:ascii="Times New Roman" w:hAnsi="Times New Roman" w:cs="Times New Roman"/>
          <w:sz w:val="24"/>
          <w:szCs w:val="24"/>
        </w:rPr>
        <w:t>20</w:t>
      </w:r>
      <w:r w:rsidRPr="007F3DC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C3">
        <w:rPr>
          <w:rFonts w:ascii="Times New Roman" w:hAnsi="Times New Roman" w:cs="Times New Roman"/>
          <w:i/>
          <w:sz w:val="24"/>
          <w:szCs w:val="24"/>
        </w:rPr>
        <w:t xml:space="preserve">Главе Карталинского муниципального района: 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7F3DC3">
        <w:rPr>
          <w:rFonts w:ascii="Times New Roman" w:hAnsi="Times New Roman" w:cs="Times New Roman"/>
          <w:sz w:val="24"/>
          <w:szCs w:val="24"/>
        </w:rPr>
        <w:t>родолжить работу в рамках деятельности рабочей группы, созданной постановлением администрации Карталинского муниципального района от 22.01.2021года №19 по обеспечению полноты и своевременности поступлений налогов, сборов в районный бюджет, по сокращению задолженности организаций по налогам и сборам в районный бюджет;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F3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3DC3">
        <w:rPr>
          <w:rFonts w:ascii="Times New Roman" w:hAnsi="Times New Roman" w:cs="Times New Roman"/>
          <w:sz w:val="24"/>
          <w:szCs w:val="24"/>
        </w:rPr>
        <w:t>казывать содействие в размещении социальной рекламы, направленной на повышение налоговой культуры и налоговой грамотности населения Карталинского муниципального района.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C3">
        <w:rPr>
          <w:rFonts w:ascii="Times New Roman" w:hAnsi="Times New Roman" w:cs="Times New Roman"/>
          <w:i/>
          <w:sz w:val="24"/>
          <w:szCs w:val="24"/>
        </w:rPr>
        <w:t>Главным администраторам доходов районного бюджета: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3DC3">
        <w:rPr>
          <w:rFonts w:ascii="Times New Roman" w:hAnsi="Times New Roman" w:cs="Times New Roman"/>
          <w:sz w:val="24"/>
          <w:szCs w:val="24"/>
        </w:rPr>
        <w:t>честь имеющиеся резервы по увеличению налоговых и неналоговых доходов, связанных с более эффективным управлением муниципальным имуществом и своевременной работой по взысканию существующей задолженности;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C3">
        <w:rPr>
          <w:rFonts w:ascii="Times New Roman" w:hAnsi="Times New Roman" w:cs="Times New Roman"/>
          <w:i/>
          <w:sz w:val="24"/>
          <w:szCs w:val="24"/>
        </w:rPr>
        <w:t>Главным распорядителям бюджетных средств: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Pr="007F3DC3">
        <w:rPr>
          <w:rFonts w:ascii="Times New Roman" w:hAnsi="Times New Roman" w:cs="Times New Roman"/>
          <w:sz w:val="24"/>
          <w:szCs w:val="24"/>
        </w:rPr>
        <w:t>сключить факты неэффективного использования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7F3DC3">
        <w:rPr>
          <w:rFonts w:ascii="Times New Roman" w:hAnsi="Times New Roman" w:cs="Times New Roman"/>
          <w:sz w:val="24"/>
          <w:szCs w:val="24"/>
        </w:rPr>
        <w:t>беспечить: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3DC3">
        <w:rPr>
          <w:rFonts w:ascii="Times New Roman" w:hAnsi="Times New Roman" w:cs="Times New Roman"/>
          <w:sz w:val="24"/>
          <w:szCs w:val="24"/>
        </w:rPr>
        <w:t xml:space="preserve"> полное освоение средств по федеральным, региональным, муниципальным программам;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3DC3">
        <w:rPr>
          <w:rFonts w:ascii="Times New Roman" w:hAnsi="Times New Roman" w:cs="Times New Roman"/>
          <w:sz w:val="24"/>
          <w:szCs w:val="24"/>
        </w:rPr>
        <w:t xml:space="preserve"> контроль за выполнением показателей муниципальных заданий подведомственными учреждениями;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3DC3">
        <w:rPr>
          <w:rFonts w:ascii="Times New Roman" w:hAnsi="Times New Roman" w:cs="Times New Roman"/>
          <w:sz w:val="24"/>
          <w:szCs w:val="24"/>
        </w:rPr>
        <w:t xml:space="preserve"> качество предоставляемой бюджетной отчетности и ее формирование в строгом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2010года №191н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7F3DC3">
        <w:rPr>
          <w:rFonts w:ascii="Times New Roman" w:hAnsi="Times New Roman" w:cs="Times New Roman"/>
          <w:sz w:val="24"/>
          <w:szCs w:val="24"/>
        </w:rPr>
        <w:t>ринять меры: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3DC3">
        <w:rPr>
          <w:rFonts w:ascii="Times New Roman" w:hAnsi="Times New Roman" w:cs="Times New Roman"/>
          <w:sz w:val="24"/>
          <w:szCs w:val="24"/>
        </w:rPr>
        <w:t xml:space="preserve"> по оперативному устранению выявленных Контрольно-счетной палатой нарушений, допущенных при исполнении бюджета и недопущению их впредь;</w:t>
      </w:r>
    </w:p>
    <w:p w:rsidR="007F3DC3" w:rsidRPr="007F3DC3" w:rsidRDefault="007F3DC3" w:rsidP="007F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3DC3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задолженности, в том числе - комплекс мер, направленных на досудебное урегулирование 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DAA" w:rsidRPr="007F3DC3" w:rsidRDefault="007F3DC3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Pr="007F3DC3">
        <w:rPr>
          <w:rFonts w:ascii="Times New Roman" w:hAnsi="Times New Roman" w:cs="Times New Roman"/>
          <w:sz w:val="24"/>
          <w:szCs w:val="24"/>
        </w:rPr>
        <w:t>е допускать образования просроченной дебиторской и кредиторской задолженности по принятым обязательствам.</w:t>
      </w:r>
    </w:p>
    <w:p w:rsidR="00C32E87" w:rsidRPr="007F3DC3" w:rsidRDefault="00C32E87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E87" w:rsidRDefault="00C32E87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DC3" w:rsidRPr="007F3DC3" w:rsidRDefault="007F3DC3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5C8" w:rsidRPr="007F3DC3" w:rsidRDefault="005F55C8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  <w:r w:rsidR="007354A5" w:rsidRPr="007F3DC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7F3DC3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C32E87" w:rsidRPr="007F3DC3">
        <w:rPr>
          <w:rFonts w:ascii="Times New Roman" w:hAnsi="Times New Roman" w:cs="Times New Roman"/>
          <w:sz w:val="24"/>
          <w:szCs w:val="24"/>
        </w:rPr>
        <w:t xml:space="preserve"> </w:t>
      </w:r>
      <w:r w:rsidR="00532AA1" w:rsidRPr="007F3DC3">
        <w:rPr>
          <w:rFonts w:ascii="Times New Roman" w:hAnsi="Times New Roman" w:cs="Times New Roman"/>
          <w:sz w:val="24"/>
          <w:szCs w:val="24"/>
        </w:rPr>
        <w:t>Е.Н. Слинкин</w:t>
      </w:r>
      <w:r w:rsidRPr="007F3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C8" w:rsidRPr="007F3DC3" w:rsidRDefault="005F55C8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8F1" w:rsidRPr="007F3DC3" w:rsidRDefault="002478F1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6D9" w:rsidRPr="007F3DC3" w:rsidRDefault="005F55C8" w:rsidP="007F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C3">
        <w:rPr>
          <w:rFonts w:ascii="Times New Roman" w:hAnsi="Times New Roman" w:cs="Times New Roman"/>
          <w:sz w:val="24"/>
          <w:szCs w:val="24"/>
        </w:rPr>
        <w:t>Секретарь оргкомитета                               ___________________ М. Ф. Бакатнюк</w:t>
      </w:r>
    </w:p>
    <w:sectPr w:rsidR="00BF16D9" w:rsidRPr="007F3DC3" w:rsidSect="002478F1">
      <w:pgSz w:w="11900" w:h="16800"/>
      <w:pgMar w:top="426" w:right="701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E0" w:rsidRDefault="00517AE0" w:rsidP="007354A5">
      <w:pPr>
        <w:spacing w:after="0" w:line="240" w:lineRule="auto"/>
      </w:pPr>
      <w:r>
        <w:separator/>
      </w:r>
    </w:p>
  </w:endnote>
  <w:endnote w:type="continuationSeparator" w:id="1">
    <w:p w:rsidR="00517AE0" w:rsidRDefault="00517AE0" w:rsidP="007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E0" w:rsidRDefault="00517AE0" w:rsidP="007354A5">
      <w:pPr>
        <w:spacing w:after="0" w:line="240" w:lineRule="auto"/>
      </w:pPr>
      <w:r>
        <w:separator/>
      </w:r>
    </w:p>
  </w:footnote>
  <w:footnote w:type="continuationSeparator" w:id="1">
    <w:p w:rsidR="00517AE0" w:rsidRDefault="00517AE0" w:rsidP="0073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C8"/>
    <w:rsid w:val="0000198B"/>
    <w:rsid w:val="00035DE2"/>
    <w:rsid w:val="000841FB"/>
    <w:rsid w:val="000C0E10"/>
    <w:rsid w:val="000D1FD7"/>
    <w:rsid w:val="00176D8A"/>
    <w:rsid w:val="001C6C4F"/>
    <w:rsid w:val="0020230A"/>
    <w:rsid w:val="002478F1"/>
    <w:rsid w:val="0028421C"/>
    <w:rsid w:val="00304DAA"/>
    <w:rsid w:val="00330EEE"/>
    <w:rsid w:val="0037691D"/>
    <w:rsid w:val="00383D4B"/>
    <w:rsid w:val="003B508F"/>
    <w:rsid w:val="004418E6"/>
    <w:rsid w:val="00475D3A"/>
    <w:rsid w:val="00505614"/>
    <w:rsid w:val="00517AE0"/>
    <w:rsid w:val="00532AA1"/>
    <w:rsid w:val="005F55C8"/>
    <w:rsid w:val="00614378"/>
    <w:rsid w:val="00630CE6"/>
    <w:rsid w:val="00634112"/>
    <w:rsid w:val="006B38D3"/>
    <w:rsid w:val="006D035C"/>
    <w:rsid w:val="006E24BD"/>
    <w:rsid w:val="0072071A"/>
    <w:rsid w:val="007354A5"/>
    <w:rsid w:val="007568F3"/>
    <w:rsid w:val="007A43EC"/>
    <w:rsid w:val="007D096A"/>
    <w:rsid w:val="007F3DC3"/>
    <w:rsid w:val="008330A9"/>
    <w:rsid w:val="008F61D2"/>
    <w:rsid w:val="009668DB"/>
    <w:rsid w:val="00970408"/>
    <w:rsid w:val="00A1249D"/>
    <w:rsid w:val="00A62834"/>
    <w:rsid w:val="00AB3677"/>
    <w:rsid w:val="00AE2921"/>
    <w:rsid w:val="00B10965"/>
    <w:rsid w:val="00B86AD8"/>
    <w:rsid w:val="00BC045D"/>
    <w:rsid w:val="00BC4052"/>
    <w:rsid w:val="00BD67C0"/>
    <w:rsid w:val="00BF16D9"/>
    <w:rsid w:val="00C32AF4"/>
    <w:rsid w:val="00C32E34"/>
    <w:rsid w:val="00C32E87"/>
    <w:rsid w:val="00C47B2C"/>
    <w:rsid w:val="00D31B5B"/>
    <w:rsid w:val="00DE0B2A"/>
    <w:rsid w:val="00EA2222"/>
    <w:rsid w:val="00EC1262"/>
    <w:rsid w:val="00F2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77"/>
    <w:pPr>
      <w:ind w:left="720"/>
      <w:contextualSpacing/>
    </w:pPr>
  </w:style>
  <w:style w:type="paragraph" w:styleId="a4">
    <w:name w:val="footnote text"/>
    <w:basedOn w:val="a"/>
    <w:link w:val="a5"/>
    <w:rsid w:val="0073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7354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rsid w:val="007354A5"/>
    <w:rPr>
      <w:vertAlign w:val="superscript"/>
    </w:rPr>
  </w:style>
  <w:style w:type="paragraph" w:styleId="a7">
    <w:name w:val="Normal (Web)"/>
    <w:basedOn w:val="a"/>
    <w:unhideWhenUsed/>
    <w:rsid w:val="00BF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83D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83D4B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383D4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"/>
    <w:rsid w:val="00383D4B"/>
    <w:pPr>
      <w:suppressAutoHyphens/>
      <w:spacing w:after="0" w:line="240" w:lineRule="auto"/>
      <w:ind w:right="-4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2">
    <w:name w:val="Основной текст 22"/>
    <w:basedOn w:val="a"/>
    <w:rsid w:val="004418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b">
    <w:name w:val="Emphasis"/>
    <w:qFormat/>
    <w:rsid w:val="000019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2021-04-30T05:29:00Z</cp:lastPrinted>
  <dcterms:created xsi:type="dcterms:W3CDTF">2017-05-03T05:57:00Z</dcterms:created>
  <dcterms:modified xsi:type="dcterms:W3CDTF">2021-04-30T05:29:00Z</dcterms:modified>
</cp:coreProperties>
</file>