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E4" w:rsidRPr="00D12B98" w:rsidRDefault="006263E4" w:rsidP="006263E4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A2221DE" wp14:editId="2A79F35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E4" w:rsidRPr="00D12B98" w:rsidRDefault="006263E4" w:rsidP="006263E4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6263E4" w:rsidRPr="00D12B98" w:rsidRDefault="006263E4" w:rsidP="006263E4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6263E4" w:rsidRPr="00D12B98" w:rsidRDefault="006263E4" w:rsidP="006263E4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6263E4" w:rsidRPr="008478C9" w:rsidRDefault="006263E4" w:rsidP="006263E4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6263E4" w:rsidRPr="00D12B98" w:rsidRDefault="006263E4" w:rsidP="006263E4">
      <w:pPr>
        <w:ind w:right="-2"/>
        <w:rPr>
          <w:sz w:val="28"/>
        </w:rPr>
      </w:pPr>
    </w:p>
    <w:p w:rsidR="006263E4" w:rsidRDefault="006263E4" w:rsidP="006263E4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30.07.</w:t>
      </w:r>
      <w:r>
        <w:rPr>
          <w:sz w:val="28"/>
        </w:rPr>
        <w:t xml:space="preserve">2019 г. </w:t>
      </w:r>
      <w:r>
        <w:rPr>
          <w:sz w:val="28"/>
        </w:rPr>
        <w:t xml:space="preserve"> №944</w:t>
      </w:r>
    </w:p>
    <w:p w:rsidR="006263E4" w:rsidRDefault="006263E4" w:rsidP="006263E4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6263E4" w:rsidTr="00E94EAC">
        <w:trPr>
          <w:trHeight w:val="980"/>
        </w:trPr>
        <w:tc>
          <w:tcPr>
            <w:tcW w:w="4962" w:type="dxa"/>
          </w:tcPr>
          <w:p w:rsidR="006263E4" w:rsidRDefault="006263E4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казённого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Новобуринская</w:t>
            </w:r>
            <w:proofErr w:type="spellEnd"/>
            <w:r>
              <w:rPr>
                <w:sz w:val="28"/>
                <w:szCs w:val="28"/>
              </w:rPr>
              <w:t xml:space="preserve">  средняя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общеобразо-вательная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школа»</w:t>
            </w:r>
          </w:p>
          <w:p w:rsidR="006263E4" w:rsidRDefault="006263E4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6263E4" w:rsidRDefault="006263E4" w:rsidP="006263E4">
      <w:pPr>
        <w:ind w:left="-108" w:right="-2"/>
        <w:jc w:val="both"/>
        <w:rPr>
          <w:sz w:val="28"/>
          <w:szCs w:val="28"/>
        </w:rPr>
      </w:pPr>
    </w:p>
    <w:p w:rsidR="006263E4" w:rsidRDefault="006263E4" w:rsidP="006263E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>, Федеральным законом от 24.07.1998г. №124-ФЗ «Об основных гарантиях  прав ребенка в Российской Федерации»</w:t>
      </w:r>
    </w:p>
    <w:p w:rsidR="006263E4" w:rsidRDefault="006263E4" w:rsidP="006263E4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6263E4" w:rsidRPr="00D12B98" w:rsidRDefault="006263E4" w:rsidP="006263E4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№4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согласно приложению.</w:t>
      </w:r>
    </w:p>
    <w:p w:rsidR="006263E4" w:rsidRPr="004C795C" w:rsidRDefault="006263E4" w:rsidP="006263E4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Кожевникову В.Ю.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6263E4" w:rsidRPr="00005396" w:rsidRDefault="006263E4" w:rsidP="00626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6263E4" w:rsidRDefault="006263E4" w:rsidP="006263E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6263E4" w:rsidRDefault="006263E4" w:rsidP="006263E4">
      <w:pPr>
        <w:ind w:right="-2" w:firstLine="708"/>
        <w:jc w:val="both"/>
        <w:rPr>
          <w:sz w:val="28"/>
          <w:szCs w:val="28"/>
        </w:rPr>
      </w:pPr>
    </w:p>
    <w:p w:rsidR="006263E4" w:rsidRDefault="006263E4" w:rsidP="006263E4">
      <w:pPr>
        <w:ind w:right="-2" w:firstLine="708"/>
        <w:jc w:val="both"/>
        <w:rPr>
          <w:sz w:val="28"/>
          <w:szCs w:val="28"/>
        </w:rPr>
      </w:pPr>
    </w:p>
    <w:p w:rsidR="006263E4" w:rsidRDefault="006263E4" w:rsidP="006263E4">
      <w:pPr>
        <w:ind w:right="-2"/>
        <w:jc w:val="both"/>
        <w:rPr>
          <w:sz w:val="28"/>
          <w:szCs w:val="28"/>
          <w:lang w:eastAsia="zh-CN"/>
        </w:rPr>
      </w:pPr>
    </w:p>
    <w:p w:rsidR="006263E4" w:rsidRDefault="006263E4" w:rsidP="006263E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6263E4" w:rsidRPr="005824D3" w:rsidRDefault="006263E4" w:rsidP="006263E4">
      <w:pPr>
        <w:ind w:right="-2"/>
        <w:jc w:val="both"/>
        <w:rPr>
          <w:sz w:val="28"/>
          <w:szCs w:val="28"/>
        </w:rPr>
      </w:pPr>
    </w:p>
    <w:p w:rsidR="006263E4" w:rsidRPr="002610B8" w:rsidRDefault="006263E4" w:rsidP="006263E4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Приложение </w:t>
      </w:r>
    </w:p>
    <w:p w:rsidR="006263E4" w:rsidRPr="002610B8" w:rsidRDefault="006263E4" w:rsidP="006263E4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6263E4" w:rsidRPr="002610B8" w:rsidRDefault="006263E4" w:rsidP="006263E4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30.07.2019г. № 944</w:t>
      </w:r>
      <w:bookmarkStart w:id="0" w:name="_GoBack"/>
      <w:bookmarkEnd w:id="0"/>
    </w:p>
    <w:p w:rsidR="006263E4" w:rsidRPr="002610B8" w:rsidRDefault="006263E4" w:rsidP="006263E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Default="006263E4" w:rsidP="006263E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Pr="002610B8" w:rsidRDefault="006263E4" w:rsidP="006263E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№4</w:t>
      </w:r>
    </w:p>
    <w:p w:rsidR="006263E4" w:rsidRDefault="006263E4" w:rsidP="006263E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казённого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>общеобразовательного учреждения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Новобуринская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>средняя общеобразовательная школа»</w:t>
      </w:r>
    </w:p>
    <w:p w:rsidR="006263E4" w:rsidRPr="002610B8" w:rsidRDefault="006263E4" w:rsidP="006263E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Pr="00C11128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C11128">
        <w:rPr>
          <w:rFonts w:eastAsia="Calibri"/>
          <w:sz w:val="28"/>
          <w:szCs w:val="28"/>
          <w:shd w:val="clear" w:color="auto" w:fill="FFFFFF"/>
          <w:lang w:eastAsia="ar-SA"/>
        </w:rPr>
        <w:t>1. Абзац 6 пункта 1.5. Устава изложить в следующей редакции «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Учреждение </w:t>
      </w:r>
      <w:r w:rsidRPr="00C1112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</w:t>
      </w:r>
      <w:r w:rsidRPr="00C11128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C11128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6263E4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11128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Пункт 3.2. Устава дополнить абзацем 3 следующего содержания: «Срок действия полномочий директора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</w:t>
      </w:r>
      <w:r w:rsidRPr="00C11128">
        <w:rPr>
          <w:rFonts w:eastAsia="Calibri"/>
          <w:sz w:val="28"/>
          <w:szCs w:val="28"/>
          <w:shd w:val="clear" w:color="auto" w:fill="FFFFFF"/>
          <w:lang w:eastAsia="ar-SA"/>
        </w:rPr>
        <w:t>отражен в трудовом договоре (эффективном контракте). 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 w:rsidRPr="00C11128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End"/>
    </w:p>
    <w:p w:rsidR="006263E4" w:rsidRPr="005824D3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 Пункт 4.10. Устава изложить в следующей редакции: «4.10. Учреждение не вправе отчуждать либо иным способом распоряжаться имуществом без согласия собственника имущества. 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6263E4" w:rsidRPr="005824D3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Pr="005824D3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Pr="005824D3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Pr="005824D3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Pr="005824D3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Pr="005824D3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263E4" w:rsidRDefault="006263E4" w:rsidP="006263E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5F09" w:rsidRDefault="00EC5F09"/>
    <w:sectPr w:rsidR="00EC5F09" w:rsidSect="006263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E4"/>
    <w:rsid w:val="005D766E"/>
    <w:rsid w:val="006263E4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2020-01-14T13:07:00Z</dcterms:created>
  <dcterms:modified xsi:type="dcterms:W3CDTF">2020-01-14T13:08:00Z</dcterms:modified>
</cp:coreProperties>
</file>