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60" w:rsidRDefault="00DB27A7">
      <w:pPr>
        <w:widowControl/>
        <w:spacing w:line="1" w:lineRule="exact"/>
        <w:rPr>
          <w:sz w:val="2"/>
          <w:szCs w:val="2"/>
        </w:rPr>
      </w:pPr>
      <w:r>
        <w:rPr>
          <w:noProof/>
        </w:rPr>
        <w:pict>
          <v:shapetype id="_x0000_t202" coordsize="21600,21600" o:spt="202" path="m,l,21600r21600,l21600,xe">
            <v:stroke joinstyle="miter"/>
            <v:path gradientshapeok="t" o:connecttype="rect"/>
          </v:shapetype>
          <v:shape id="_x0000_s1026" type="#_x0000_t202" style="position:absolute;margin-left:61.05pt;margin-top:350.5pt;width:474.65pt;height:38.35pt;z-index:7;mso-wrap-edited:f;mso-wrap-distance-left:7in;mso-wrap-distance-top:12.5pt;mso-wrap-distance-right:7in;mso-wrap-distance-bottom:17.05pt;mso-position-horizontal-relative:page;mso-position-vertical-relative:page" filled="f" stroked="f">
            <v:textbox inset="0,0,0,0">
              <w:txbxContent>
                <w:p w:rsidR="00C25060" w:rsidRDefault="00C25060">
                  <w:pPr>
                    <w:pStyle w:val="Style7"/>
                    <w:widowControl/>
                    <w:jc w:val="both"/>
                    <w:rPr>
                      <w:rStyle w:val="FontStyle15"/>
                    </w:rPr>
                  </w:pPr>
                </w:p>
              </w:txbxContent>
            </v:textbox>
            <w10:wrap type="topAndBottom" anchorx="page" anchory="page"/>
          </v:shape>
        </w:pict>
      </w:r>
      <w:r>
        <w:rPr>
          <w:noProof/>
        </w:rPr>
        <w:pict>
          <v:shape id="_x0000_s1027" type="#_x0000_t202" style="position:absolute;margin-left:59.55pt;margin-top:574.5pt;width:476.15pt;height:680.2pt;z-index:9;mso-wrap-edited:f;mso-wrap-distance-left:7in;mso-wrap-distance-right:7in;mso-position-horizontal-relative:page;mso-position-vertical-relative:page" filled="f" stroked="f">
            <v:textbox style="mso-next-textbox:#_x0000_s1027" inset="0,0,0,0">
              <w:txbxContent>
                <w:p w:rsidR="00C25060" w:rsidRDefault="00C25060">
                  <w:pPr>
                    <w:widowControl/>
                  </w:pPr>
                </w:p>
                <w:p w:rsidR="00C25060" w:rsidRDefault="00C25060">
                  <w:pPr>
                    <w:widowControl/>
                  </w:pPr>
                </w:p>
                <w:p w:rsidR="00C25060" w:rsidRDefault="00C25060">
                  <w:pPr>
                    <w:widowControl/>
                  </w:pPr>
                </w:p>
                <w:p w:rsidR="00C25060" w:rsidRDefault="00C25060">
                  <w:pPr>
                    <w:widowControl/>
                  </w:pPr>
                </w:p>
                <w:p w:rsidR="00C25060" w:rsidRDefault="00C25060">
                  <w:pPr>
                    <w:widowControl/>
                  </w:pPr>
                </w:p>
                <w:p w:rsidR="00C25060" w:rsidRDefault="00C25060">
                  <w:pPr>
                    <w:widowControl/>
                  </w:pPr>
                </w:p>
                <w:p w:rsidR="00C25060" w:rsidRDefault="00C25060">
                  <w:pPr>
                    <w:widowControl/>
                    <w:rPr>
                      <w:sz w:val="26"/>
                      <w:szCs w:val="26"/>
                    </w:rPr>
                  </w:pPr>
                  <w:proofErr w:type="gramStart"/>
                  <w:r>
                    <w:rPr>
                      <w:sz w:val="26"/>
                      <w:szCs w:val="26"/>
                    </w:rPr>
                    <w:t>Исполняющий</w:t>
                  </w:r>
                  <w:proofErr w:type="gramEnd"/>
                  <w:r>
                    <w:rPr>
                      <w:sz w:val="26"/>
                      <w:szCs w:val="26"/>
                    </w:rPr>
                    <w:t xml:space="preserve"> обязанности</w:t>
                  </w:r>
                </w:p>
                <w:p w:rsidR="00C25060" w:rsidRPr="00955E2A" w:rsidRDefault="00C25060">
                  <w:pPr>
                    <w:widowControl/>
                    <w:rPr>
                      <w:sz w:val="26"/>
                      <w:szCs w:val="26"/>
                    </w:rPr>
                  </w:pPr>
                  <w:r>
                    <w:rPr>
                      <w:sz w:val="26"/>
                      <w:szCs w:val="26"/>
                    </w:rPr>
                    <w:t xml:space="preserve"> главы района                                                                                                 </w:t>
                  </w:r>
                  <w:proofErr w:type="spellStart"/>
                  <w:r>
                    <w:rPr>
                      <w:sz w:val="26"/>
                      <w:szCs w:val="26"/>
                    </w:rPr>
                    <w:t>М.К.Басыров</w:t>
                  </w:r>
                  <w:proofErr w:type="spellEnd"/>
                </w:p>
                <w:p w:rsidR="00C25060" w:rsidRDefault="00C25060">
                  <w:pPr>
                    <w:widowControl/>
                  </w:pPr>
                  <w:r>
                    <w:t xml:space="preserve">  </w:t>
                  </w:r>
                </w:p>
                <w:p w:rsidR="00C25060" w:rsidRDefault="00C25060">
                  <w:pPr>
                    <w:widowControl/>
                  </w:pPr>
                </w:p>
                <w:p w:rsidR="00C25060" w:rsidRDefault="00C25060"/>
              </w:txbxContent>
            </v:textbox>
            <w10:wrap type="topAndBottom" anchorx="page" anchory="page"/>
          </v:shape>
        </w:pict>
      </w:r>
      <w:r>
        <w:rPr>
          <w:noProof/>
        </w:rPr>
        <w:pict>
          <v:shape id="_x0000_s1028" type="#_x0000_t202" style="position:absolute;margin-left:59.75pt;margin-top:268.4pt;width:475.95pt;height:129.8pt;z-index:6;mso-wrap-edited:f;mso-wrap-distance-left:7in;mso-wrap-distance-top:27.1pt;mso-wrap-distance-right:7in;mso-wrap-distance-bottom:10.8pt;mso-position-horizontal-relative:page;mso-position-vertical-relative:page" filled="f" stroked="f">
            <v:textbox style="mso-next-textbox:#_x0000_s1028" inset="0,0,0,0">
              <w:txbxContent>
                <w:p w:rsidR="00C25060" w:rsidRDefault="00C25060" w:rsidP="00C73F54">
                  <w:pPr>
                    <w:pStyle w:val="Style6"/>
                    <w:widowControl/>
                    <w:spacing w:line="322" w:lineRule="exact"/>
                    <w:ind w:right="5115"/>
                    <w:rPr>
                      <w:rStyle w:val="FontStyle15"/>
                    </w:rPr>
                  </w:pPr>
                  <w:r>
                    <w:rPr>
                      <w:rStyle w:val="FontStyle15"/>
                    </w:rPr>
                    <w:t>Об утверждении Порядка предоставления субсидий из местного бюджета юридическим лицам на капитальный ремонт муниципального имущества</w:t>
                  </w:r>
                </w:p>
                <w:p w:rsidR="00C25060" w:rsidRDefault="00C25060">
                  <w:pPr>
                    <w:pStyle w:val="Style6"/>
                    <w:widowControl/>
                    <w:spacing w:line="322" w:lineRule="exact"/>
                    <w:rPr>
                      <w:rStyle w:val="FontStyle15"/>
                    </w:rPr>
                  </w:pPr>
                </w:p>
                <w:p w:rsidR="00C25060" w:rsidRDefault="00C25060">
                  <w:pPr>
                    <w:pStyle w:val="Style6"/>
                    <w:widowControl/>
                    <w:spacing w:line="322" w:lineRule="exact"/>
                    <w:rPr>
                      <w:rStyle w:val="FontStyle15"/>
                    </w:rPr>
                  </w:pPr>
                  <w:r>
                    <w:rPr>
                      <w:rStyle w:val="FontStyle15"/>
                    </w:rPr>
                    <w:t xml:space="preserve"> В соответствии со ст.78Бюджетного кодекса Российской Федерации </w:t>
                  </w:r>
                </w:p>
              </w:txbxContent>
            </v:textbox>
            <w10:wrap type="topAndBottom" anchorx="page" anchory="page"/>
          </v:shape>
        </w:pict>
      </w:r>
      <w:r>
        <w:rPr>
          <w:noProof/>
        </w:rPr>
        <w:pict>
          <v:shape id="_x0000_s1029" type="#_x0000_t202" style="position:absolute;margin-left:59.75pt;margin-top:407.25pt;width:475.95pt;height:300.9pt;z-index:8;mso-wrap-edited:f;mso-wrap-distance-left:7in;mso-wrap-distance-top:12.25pt;mso-wrap-distance-right:7in;mso-position-horizontal-relative:page;mso-position-vertical-relative:page" filled="f" stroked="f">
            <v:textbox inset="0,0,0,0">
              <w:txbxContent>
                <w:p w:rsidR="00C25060" w:rsidRDefault="00C25060">
                  <w:pPr>
                    <w:pStyle w:val="Style6"/>
                    <w:widowControl/>
                    <w:spacing w:line="240" w:lineRule="auto"/>
                    <w:ind w:left="10"/>
                    <w:jc w:val="left"/>
                    <w:rPr>
                      <w:rStyle w:val="FontStyle15"/>
                    </w:rPr>
                  </w:pPr>
                  <w:r>
                    <w:rPr>
                      <w:rStyle w:val="FontStyle15"/>
                    </w:rPr>
                    <w:t>ПОСТАНОВЛЯЮ:</w:t>
                  </w:r>
                </w:p>
                <w:p w:rsidR="00C25060" w:rsidRPr="00267778" w:rsidRDefault="00C25060" w:rsidP="00C2731D">
                  <w:pPr>
                    <w:pStyle w:val="Style5"/>
                    <w:widowControl/>
                    <w:numPr>
                      <w:ilvl w:val="0"/>
                      <w:numId w:val="1"/>
                    </w:numPr>
                    <w:tabs>
                      <w:tab w:val="left" w:pos="950"/>
                    </w:tabs>
                    <w:spacing w:before="322"/>
                    <w:jc w:val="both"/>
                    <w:rPr>
                      <w:rStyle w:val="FontStyle15"/>
                    </w:rPr>
                  </w:pPr>
                  <w:r w:rsidRPr="00267778">
                    <w:rPr>
                      <w:rStyle w:val="FontStyle15"/>
                    </w:rPr>
                    <w:t>Утвердить прилагаемый Порядок предоставления субсидий из местного бюджета юридическим лицам на капитальный ремонт муниципального имущества.</w:t>
                  </w:r>
                </w:p>
                <w:p w:rsidR="00C25060" w:rsidRPr="00267778" w:rsidRDefault="00C25060" w:rsidP="00C2731D">
                  <w:pPr>
                    <w:pStyle w:val="Style5"/>
                    <w:widowControl/>
                    <w:numPr>
                      <w:ilvl w:val="0"/>
                      <w:numId w:val="1"/>
                    </w:numPr>
                    <w:tabs>
                      <w:tab w:val="left" w:pos="950"/>
                    </w:tabs>
                    <w:ind w:right="10"/>
                    <w:jc w:val="both"/>
                    <w:rPr>
                      <w:rStyle w:val="FontStyle15"/>
                    </w:rPr>
                  </w:pPr>
                  <w:r w:rsidRPr="00267778">
                    <w:rPr>
                      <w:rStyle w:val="FontStyle15"/>
                    </w:rPr>
                    <w:t>Признать утратившим силу Постановление администрации Кунашакского муниципального района от 17.07.2012 г. № 1091</w:t>
                  </w:r>
                </w:p>
                <w:p w:rsidR="00C25060" w:rsidRPr="00267778" w:rsidRDefault="00C25060" w:rsidP="00555658">
                  <w:pPr>
                    <w:pStyle w:val="Style5"/>
                    <w:widowControl/>
                    <w:numPr>
                      <w:ilvl w:val="0"/>
                      <w:numId w:val="1"/>
                    </w:numPr>
                    <w:tabs>
                      <w:tab w:val="left" w:pos="950"/>
                    </w:tabs>
                    <w:jc w:val="both"/>
                    <w:rPr>
                      <w:rStyle w:val="FontStyle15"/>
                    </w:rPr>
                  </w:pPr>
                  <w:r w:rsidRPr="00267778">
                    <w:rPr>
                      <w:rStyle w:val="FontStyle15"/>
                    </w:rPr>
                    <w:t>Организацию исполнения настоящего Постановления возложить на заместителя главы муниципального района по</w:t>
                  </w:r>
                  <w:r>
                    <w:rPr>
                      <w:rStyle w:val="FontStyle15"/>
                    </w:rPr>
                    <w:t xml:space="preserve"> земле и имуществу   </w:t>
                  </w:r>
                  <w:proofErr w:type="spellStart"/>
                  <w:r>
                    <w:rPr>
                      <w:rStyle w:val="FontStyle15"/>
                    </w:rPr>
                    <w:t>Е.В.Мишарину</w:t>
                  </w:r>
                  <w:proofErr w:type="spellEnd"/>
                </w:p>
              </w:txbxContent>
            </v:textbox>
            <w10:wrap type="topAndBottom" anchorx="page" anchory="page"/>
          </v:shape>
        </w:pict>
      </w:r>
      <w:r>
        <w:rPr>
          <w:noProof/>
        </w:rPr>
        <w:pict>
          <v:shape id="_x0000_s1030" type="#_x0000_t202" style="position:absolute;margin-left:84.5pt;margin-top:92.5pt;width:429.6pt;height:72.95pt;z-index:3;mso-wrap-edited:f;mso-wrap-distance-left:7in;mso-wrap-distance-top:53.5pt;mso-wrap-distance-right:7in;mso-wrap-distance-bottom:13.2pt;mso-position-horizontal-relative:page;mso-position-vertical-relative:page" filled="f" stroked="f">
            <v:textbox inset="0,0,0,0">
              <w:txbxContent>
                <w:p w:rsidR="00C25060" w:rsidRDefault="00C25060">
                  <w:pPr>
                    <w:pStyle w:val="Style1"/>
                    <w:widowControl/>
                    <w:ind w:left="48"/>
                    <w:jc w:val="center"/>
                    <w:rPr>
                      <w:rStyle w:val="FontStyle11"/>
                    </w:rPr>
                  </w:pPr>
                  <w:r>
                    <w:rPr>
                      <w:rStyle w:val="FontStyle11"/>
                    </w:rPr>
                    <w:t>российская федерация</w:t>
                  </w:r>
                </w:p>
                <w:p w:rsidR="00C25060" w:rsidRDefault="00C25060">
                  <w:pPr>
                    <w:pStyle w:val="Style7"/>
                    <w:widowControl/>
                    <w:spacing w:line="240" w:lineRule="exact"/>
                    <w:jc w:val="both"/>
                    <w:rPr>
                      <w:sz w:val="20"/>
                      <w:szCs w:val="20"/>
                    </w:rPr>
                  </w:pPr>
                </w:p>
                <w:p w:rsidR="00C25060" w:rsidRDefault="00C25060">
                  <w:pPr>
                    <w:pStyle w:val="Style7"/>
                    <w:widowControl/>
                    <w:spacing w:before="115"/>
                    <w:jc w:val="both"/>
                    <w:rPr>
                      <w:rStyle w:val="FontStyle15"/>
                    </w:rPr>
                  </w:pPr>
                  <w:r>
                    <w:rPr>
                      <w:rStyle w:val="FontStyle15"/>
                    </w:rPr>
                    <w:t>АДМИНИСТРАЦИЯ КУНАШАКСКОГО МУНИЦИПАЛЬНОГО РАЙОНА</w:t>
                  </w:r>
                </w:p>
                <w:p w:rsidR="00C25060" w:rsidRDefault="00C25060">
                  <w:pPr>
                    <w:pStyle w:val="Style3"/>
                    <w:widowControl/>
                    <w:ind w:left="43"/>
                    <w:jc w:val="center"/>
                    <w:rPr>
                      <w:rStyle w:val="FontStyle15"/>
                    </w:rPr>
                  </w:pPr>
                  <w:r>
                    <w:rPr>
                      <w:rStyle w:val="FontStyle15"/>
                    </w:rPr>
                    <w:t>ЧЕЛЯБИНСКОЙ ОБЛАСТИ</w:t>
                  </w:r>
                </w:p>
              </w:txbxContent>
            </v:textbox>
            <w10:wrap type="topAndBottom" anchorx="page" anchory="page"/>
          </v:shape>
        </w:pict>
      </w:r>
      <w:r>
        <w:rPr>
          <w:noProof/>
        </w:rPr>
        <w:pict>
          <v:shape id="_x0000_s1031" type="#_x0000_t202" style="position:absolute;margin-left:191.75pt;margin-top:178.65pt;width:237.85pt;height:15.6pt;z-index:4;mso-wrap-edited:f;mso-wrap-distance-left:7in;mso-wrap-distance-top:14.9pt;mso-wrap-distance-right:7in;mso-wrap-distance-bottom:25.45pt;mso-position-horizontal-relative:page;mso-position-vertical-relative:page" filled="f" stroked="f">
            <v:textbox inset="0,0,0,0">
              <w:txbxContent>
                <w:p w:rsidR="00C25060" w:rsidRDefault="00C25060">
                  <w:pPr>
                    <w:pStyle w:val="Style4"/>
                    <w:widowControl/>
                    <w:spacing w:line="312" w:lineRule="exact"/>
                    <w:jc w:val="both"/>
                    <w:rPr>
                      <w:rStyle w:val="FontStyle12"/>
                      <w:position w:val="-6"/>
                    </w:rPr>
                  </w:pPr>
                  <w:r>
                    <w:rPr>
                      <w:rStyle w:val="FontStyle12"/>
                      <w:position w:val="-6"/>
                    </w:rPr>
                    <w:t>ПОСТАНОВЛЕНИЕ</w:t>
                  </w:r>
                </w:p>
              </w:txbxContent>
            </v:textbox>
            <w10:wrap type="topAndBottom" anchorx="page" anchory="page"/>
          </v:shape>
        </w:pict>
      </w:r>
      <w:r>
        <w:rPr>
          <w:noProof/>
        </w:rPr>
        <w:pict>
          <v:shape id="_x0000_s1032" type="#_x0000_t202" style="position:absolute;margin-left:60.25pt;margin-top:219.7pt;width:254.15pt;height:16.8pt;z-index:5;mso-wrap-edited:f;mso-wrap-distance-left:7in;mso-wrap-distance-top:20.65pt;mso-wrap-distance-right:7in;mso-wrap-distance-bottom:31.9pt;mso-position-horizontal-relative:page;mso-position-vertical-relative:page" filled="f" stroked="f">
            <v:textbox inset="0,0,0,0">
              <w:txbxContent>
                <w:p w:rsidR="00C25060" w:rsidRPr="00F61119" w:rsidRDefault="00C25060">
                  <w:pPr>
                    <w:pStyle w:val="Style6"/>
                    <w:widowControl/>
                    <w:spacing w:line="240" w:lineRule="auto"/>
                    <w:rPr>
                      <w:rStyle w:val="FontStyle13"/>
                    </w:rPr>
                  </w:pPr>
                  <w:r>
                    <w:rPr>
                      <w:rStyle w:val="FontStyle15"/>
                    </w:rPr>
                    <w:t>От</w:t>
                  </w:r>
                  <w:r w:rsidR="00945340">
                    <w:rPr>
                      <w:rStyle w:val="FontStyle15"/>
                    </w:rPr>
                    <w:t xml:space="preserve"> 14.06.2017 г.   № 1314</w:t>
                  </w:r>
                </w:p>
              </w:txbxContent>
            </v:textbox>
            <w10:wrap type="topAndBottom" anchorx="page" anchory="page"/>
          </v:shape>
        </w:pict>
      </w:r>
      <w:r>
        <w:rPr>
          <w:noProof/>
        </w:rPr>
        <w:pict>
          <v:shape id="_x0000_s1033" type="#_x0000_t202" style="position:absolute;margin-left:282.95pt;margin-top:34.15pt;width:41.3pt;height:50.9pt;z-index:1;mso-wrap-edited:f;mso-wrap-distance-left:7in;mso-wrap-distance-right:7in;mso-wrap-distance-bottom:7.45pt;mso-position-horizontal-relative:page;mso-position-vertical-relative:page" filled="f" stroked="f">
            <v:textbox inset="0,0,0,0">
              <w:txbxContent>
                <w:p w:rsidR="00C25060" w:rsidRDefault="00DB27A7">
                  <w:pPr>
                    <w:widowContro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1pt;visibility:visible">
                        <v:imagedata r:id="rId8" o:title=""/>
                      </v:shape>
                    </w:pict>
                  </w:r>
                </w:p>
              </w:txbxContent>
            </v:textbox>
            <w10:wrap type="topAndBottom" anchorx="page" anchory="page"/>
          </v:shape>
        </w:pict>
      </w:r>
      <w:r>
        <w:rPr>
          <w:noProof/>
        </w:rPr>
        <w:pict>
          <v:shape id="_x0000_s1034" type="#_x0000_t202" style="position:absolute;margin-left:131.75pt;margin-top:42.3pt;width:75.4pt;height:50.9pt;z-index:2;mso-wrap-edited:f;mso-wrap-distance-left:7in;mso-wrap-distance-top:3.35pt;mso-wrap-distance-right:7in;mso-position-horizontal-relative:page;mso-position-vertical-relative:page" filled="f" stroked="f">
            <v:textbox inset="0,0,0,0">
              <w:txbxContent>
                <w:p w:rsidR="00C25060" w:rsidRDefault="00C25060">
                  <w:pPr>
                    <w:widowControl/>
                  </w:pPr>
                </w:p>
              </w:txbxContent>
            </v:textbox>
            <w10:wrap type="topAndBottom" anchorx="page" anchory="page"/>
          </v:shape>
        </w:pict>
      </w:r>
    </w:p>
    <w:p w:rsidR="00C25060" w:rsidRDefault="00C25060">
      <w:pPr>
        <w:sectPr w:rsidR="00C25060">
          <w:type w:val="continuous"/>
          <w:pgSz w:w="11905" w:h="16837"/>
          <w:pgMar w:top="683" w:right="1191" w:bottom="1134" w:left="1191" w:header="720" w:footer="720" w:gutter="0"/>
          <w:cols w:space="720"/>
          <w:noEndnote/>
        </w:sectPr>
      </w:pPr>
    </w:p>
    <w:p w:rsidR="003F7524" w:rsidRDefault="003F7524" w:rsidP="003F7524">
      <w:pPr>
        <w:ind w:left="4320"/>
        <w:jc w:val="center"/>
        <w:rPr>
          <w:color w:val="000000"/>
          <w:sz w:val="28"/>
          <w:szCs w:val="28"/>
        </w:rPr>
      </w:pPr>
      <w:r>
        <w:rPr>
          <w:color w:val="000000"/>
          <w:sz w:val="28"/>
          <w:szCs w:val="28"/>
        </w:rPr>
        <w:lastRenderedPageBreak/>
        <w:t xml:space="preserve">       </w:t>
      </w:r>
      <w:r w:rsidRPr="003F7524">
        <w:rPr>
          <w:color w:val="000000"/>
          <w:sz w:val="28"/>
          <w:szCs w:val="28"/>
        </w:rPr>
        <w:t>Утверждён</w:t>
      </w:r>
    </w:p>
    <w:p w:rsidR="003F7524" w:rsidRDefault="003F7524" w:rsidP="003F7524">
      <w:pPr>
        <w:ind w:left="4320"/>
        <w:jc w:val="center"/>
        <w:rPr>
          <w:color w:val="000000"/>
          <w:sz w:val="28"/>
          <w:szCs w:val="28"/>
        </w:rPr>
      </w:pPr>
      <w:r>
        <w:rPr>
          <w:color w:val="000000"/>
          <w:sz w:val="28"/>
          <w:szCs w:val="28"/>
        </w:rPr>
        <w:t xml:space="preserve">       </w:t>
      </w:r>
      <w:r w:rsidRPr="003F7524">
        <w:rPr>
          <w:color w:val="000000"/>
          <w:sz w:val="28"/>
          <w:szCs w:val="28"/>
        </w:rPr>
        <w:t>Постановлением администрации</w:t>
      </w:r>
    </w:p>
    <w:p w:rsidR="003F7524" w:rsidRDefault="003F7524" w:rsidP="003F7524">
      <w:pPr>
        <w:ind w:left="4320"/>
        <w:jc w:val="center"/>
        <w:rPr>
          <w:color w:val="000000"/>
          <w:sz w:val="28"/>
          <w:szCs w:val="28"/>
        </w:rPr>
      </w:pPr>
      <w:r>
        <w:rPr>
          <w:color w:val="000000"/>
          <w:sz w:val="28"/>
          <w:szCs w:val="28"/>
        </w:rPr>
        <w:t xml:space="preserve">       </w:t>
      </w:r>
      <w:r w:rsidRPr="003F7524">
        <w:rPr>
          <w:color w:val="000000"/>
          <w:sz w:val="28"/>
          <w:szCs w:val="28"/>
        </w:rPr>
        <w:t>Кунашакского муниципального района</w:t>
      </w:r>
    </w:p>
    <w:p w:rsidR="003F7524" w:rsidRDefault="003F7524" w:rsidP="003F7524">
      <w:pPr>
        <w:ind w:left="4320"/>
        <w:jc w:val="center"/>
        <w:rPr>
          <w:color w:val="000000"/>
          <w:sz w:val="28"/>
          <w:szCs w:val="28"/>
        </w:rPr>
      </w:pPr>
      <w:r>
        <w:rPr>
          <w:color w:val="000000"/>
          <w:sz w:val="28"/>
          <w:szCs w:val="28"/>
        </w:rPr>
        <w:t xml:space="preserve">       </w:t>
      </w:r>
      <w:r w:rsidRPr="003F7524">
        <w:rPr>
          <w:color w:val="000000"/>
          <w:sz w:val="28"/>
          <w:szCs w:val="28"/>
        </w:rPr>
        <w:t xml:space="preserve">от </w:t>
      </w:r>
      <w:bookmarkStart w:id="0" w:name="_GoBack"/>
      <w:bookmarkEnd w:id="0"/>
      <w:r w:rsidRPr="003F7524">
        <w:rPr>
          <w:color w:val="000000"/>
          <w:sz w:val="28"/>
          <w:szCs w:val="28"/>
        </w:rPr>
        <w:t>_______ 2017 г. № ____</w:t>
      </w:r>
    </w:p>
    <w:p w:rsidR="003F7524" w:rsidRDefault="003F7524" w:rsidP="003F7524">
      <w:pPr>
        <w:spacing w:line="360" w:lineRule="auto"/>
        <w:rPr>
          <w:color w:val="000000"/>
          <w:sz w:val="28"/>
          <w:szCs w:val="28"/>
        </w:rPr>
      </w:pPr>
    </w:p>
    <w:p w:rsidR="003F7524" w:rsidRPr="003F7524" w:rsidRDefault="003F7524" w:rsidP="003F7524">
      <w:pPr>
        <w:widowControl/>
        <w:ind w:right="331"/>
        <w:jc w:val="center"/>
        <w:rPr>
          <w:sz w:val="26"/>
          <w:szCs w:val="26"/>
        </w:rPr>
      </w:pPr>
      <w:r w:rsidRPr="003F7524">
        <w:rPr>
          <w:sz w:val="26"/>
          <w:szCs w:val="26"/>
        </w:rPr>
        <w:t>ПОРЯДОК</w:t>
      </w:r>
    </w:p>
    <w:p w:rsidR="003F7524" w:rsidRPr="003F7524" w:rsidRDefault="003F7524" w:rsidP="003F7524">
      <w:pPr>
        <w:widowControl/>
        <w:spacing w:line="326" w:lineRule="exact"/>
        <w:ind w:left="1315" w:hanging="889"/>
        <w:jc w:val="center"/>
        <w:rPr>
          <w:sz w:val="26"/>
          <w:szCs w:val="26"/>
        </w:rPr>
      </w:pPr>
      <w:r w:rsidRPr="003F7524">
        <w:rPr>
          <w:sz w:val="26"/>
          <w:szCs w:val="26"/>
        </w:rPr>
        <w:t>Предоставления субсидий из местного бюджета юридическим лицам на капитальный ремонт муниципального имущества.</w:t>
      </w:r>
    </w:p>
    <w:p w:rsidR="003F7524" w:rsidRPr="003F7524" w:rsidRDefault="003F7524" w:rsidP="003F7524">
      <w:pPr>
        <w:widowControl/>
        <w:numPr>
          <w:ilvl w:val="0"/>
          <w:numId w:val="2"/>
        </w:numPr>
        <w:tabs>
          <w:tab w:val="left" w:pos="341"/>
        </w:tabs>
        <w:spacing w:before="643" w:line="322" w:lineRule="exact"/>
        <w:ind w:left="341" w:hanging="341"/>
        <w:jc w:val="both"/>
        <w:rPr>
          <w:sz w:val="26"/>
          <w:szCs w:val="26"/>
        </w:rPr>
      </w:pPr>
      <w:r w:rsidRPr="003F7524">
        <w:rPr>
          <w:sz w:val="26"/>
          <w:szCs w:val="26"/>
        </w:rPr>
        <w:t>Настоящий Порядок предоставления субсидий из местного бюджета юридическим лицам на капитальный ремонт муниципального имущества определяет правила предоставления субсидий из местного бюджета юридическим лицам на возмещение понесённых затрат на капитальный ремонт муниципального имущества.</w:t>
      </w:r>
    </w:p>
    <w:p w:rsidR="003F7524" w:rsidRPr="003F7524" w:rsidRDefault="003F7524" w:rsidP="003F7524">
      <w:pPr>
        <w:widowControl/>
        <w:numPr>
          <w:ilvl w:val="0"/>
          <w:numId w:val="2"/>
        </w:numPr>
        <w:tabs>
          <w:tab w:val="left" w:pos="341"/>
        </w:tabs>
        <w:spacing w:line="322" w:lineRule="exact"/>
        <w:ind w:left="341" w:right="14" w:hanging="341"/>
        <w:jc w:val="both"/>
        <w:rPr>
          <w:sz w:val="26"/>
          <w:szCs w:val="26"/>
        </w:rPr>
      </w:pPr>
      <w:r w:rsidRPr="003F7524">
        <w:rPr>
          <w:sz w:val="26"/>
          <w:szCs w:val="26"/>
        </w:rPr>
        <w:t>Субсидии предоставляются юридическим лицам, осуществляющим капитальный ремонт муниципального имущества, переданного им в аренду хозяйственное ведение или безвозмездное пользование.</w:t>
      </w:r>
    </w:p>
    <w:p w:rsidR="003F7524" w:rsidRPr="003F7524" w:rsidRDefault="003F7524" w:rsidP="003F7524">
      <w:pPr>
        <w:widowControl/>
        <w:numPr>
          <w:ilvl w:val="0"/>
          <w:numId w:val="2"/>
        </w:numPr>
        <w:tabs>
          <w:tab w:val="left" w:pos="341"/>
        </w:tabs>
        <w:spacing w:line="322" w:lineRule="exact"/>
        <w:ind w:left="341" w:hanging="341"/>
        <w:jc w:val="both"/>
        <w:rPr>
          <w:sz w:val="26"/>
          <w:szCs w:val="26"/>
        </w:rPr>
      </w:pPr>
      <w:r w:rsidRPr="003F7524">
        <w:rPr>
          <w:sz w:val="26"/>
          <w:szCs w:val="26"/>
        </w:rPr>
        <w:t xml:space="preserve">Предоставление субсидий осуществляется на основании договоров, заключаемых между главными распорядителями бюджетных средств Кунашакского муниципального района (далее </w:t>
      </w:r>
      <w:proofErr w:type="spellStart"/>
      <w:r w:rsidRPr="003F7524">
        <w:rPr>
          <w:sz w:val="26"/>
          <w:szCs w:val="26"/>
        </w:rPr>
        <w:t>УИиЗО</w:t>
      </w:r>
      <w:proofErr w:type="spellEnd"/>
      <w:r w:rsidRPr="003F7524">
        <w:rPr>
          <w:sz w:val="26"/>
          <w:szCs w:val="26"/>
        </w:rPr>
        <w:t>) и юридическими лицами в пределах средств, предусмотренных по соответствующему виду расходов в местном бюджете.</w:t>
      </w:r>
    </w:p>
    <w:p w:rsidR="003F7524" w:rsidRPr="003F7524" w:rsidRDefault="003F7524" w:rsidP="003F7524">
      <w:pPr>
        <w:widowControl/>
        <w:numPr>
          <w:ilvl w:val="0"/>
          <w:numId w:val="2"/>
        </w:numPr>
        <w:tabs>
          <w:tab w:val="left" w:pos="341"/>
          <w:tab w:val="left" w:leader="underscore" w:pos="5006"/>
        </w:tabs>
        <w:spacing w:line="322" w:lineRule="exact"/>
        <w:ind w:left="341" w:hanging="341"/>
        <w:jc w:val="both"/>
        <w:rPr>
          <w:sz w:val="26"/>
          <w:szCs w:val="26"/>
        </w:rPr>
      </w:pPr>
      <w:r w:rsidRPr="003F7524">
        <w:rPr>
          <w:sz w:val="26"/>
          <w:szCs w:val="26"/>
        </w:rPr>
        <w:t>При заключении договоров юридические лица предоставляют:</w:t>
      </w:r>
      <w:proofErr w:type="gramStart"/>
      <w:r w:rsidRPr="003F7524">
        <w:rPr>
          <w:sz w:val="26"/>
          <w:szCs w:val="26"/>
        </w:rPr>
        <w:br/>
        <w:t>-</w:t>
      </w:r>
      <w:proofErr w:type="gramEnd"/>
      <w:r w:rsidRPr="003F7524">
        <w:rPr>
          <w:sz w:val="26"/>
          <w:szCs w:val="26"/>
        </w:rPr>
        <w:t>смету  затрат  на  капитальный  ремонт  объекта.;</w:t>
      </w:r>
      <w:r w:rsidRPr="003F7524">
        <w:rPr>
          <w:sz w:val="26"/>
          <w:szCs w:val="26"/>
        </w:rPr>
        <w:tab/>
      </w:r>
    </w:p>
    <w:p w:rsidR="003F7524" w:rsidRPr="003F7524" w:rsidRDefault="003F7524" w:rsidP="003F7524">
      <w:pPr>
        <w:widowControl/>
        <w:spacing w:line="322" w:lineRule="exact"/>
        <w:ind w:left="346" w:right="10"/>
        <w:jc w:val="both"/>
        <w:rPr>
          <w:sz w:val="26"/>
          <w:szCs w:val="26"/>
        </w:rPr>
      </w:pPr>
      <w:r w:rsidRPr="003F7524">
        <w:rPr>
          <w:sz w:val="26"/>
          <w:szCs w:val="26"/>
        </w:rPr>
        <w:t>-документы, подтверждающие фактические расходы на капитальный ремонт данного объекта (в т. ч. документы по оплаченным услугам, работам сторонних организаций);</w:t>
      </w:r>
    </w:p>
    <w:p w:rsidR="003F7524" w:rsidRPr="003F7524" w:rsidRDefault="003F7524" w:rsidP="003F7524">
      <w:pPr>
        <w:widowControl/>
        <w:spacing w:line="322" w:lineRule="exact"/>
        <w:ind w:left="350"/>
        <w:jc w:val="both"/>
        <w:rPr>
          <w:sz w:val="26"/>
          <w:szCs w:val="26"/>
        </w:rPr>
      </w:pPr>
      <w:r w:rsidRPr="003F7524">
        <w:rPr>
          <w:sz w:val="26"/>
          <w:szCs w:val="26"/>
        </w:rPr>
        <w:t>-акты выполненных работ по капитальному ремонту данного объекта.</w:t>
      </w:r>
    </w:p>
    <w:p w:rsidR="003F7524" w:rsidRPr="003F7524" w:rsidRDefault="003F7524" w:rsidP="003F7524">
      <w:pPr>
        <w:widowControl/>
        <w:numPr>
          <w:ilvl w:val="0"/>
          <w:numId w:val="3"/>
        </w:numPr>
        <w:tabs>
          <w:tab w:val="left" w:pos="341"/>
        </w:tabs>
        <w:spacing w:before="317" w:line="322" w:lineRule="exact"/>
        <w:ind w:left="341" w:right="5" w:hanging="341"/>
        <w:jc w:val="both"/>
        <w:rPr>
          <w:sz w:val="26"/>
          <w:szCs w:val="26"/>
        </w:rPr>
      </w:pPr>
      <w:r w:rsidRPr="003F7524">
        <w:rPr>
          <w:sz w:val="26"/>
          <w:szCs w:val="26"/>
        </w:rPr>
        <w:t xml:space="preserve">Перечисление средств по договорам осуществляется на основании заявок, предоставленных </w:t>
      </w:r>
      <w:proofErr w:type="spellStart"/>
      <w:r w:rsidRPr="003F7524">
        <w:rPr>
          <w:sz w:val="26"/>
          <w:szCs w:val="26"/>
        </w:rPr>
        <w:t>УИиЗО</w:t>
      </w:r>
      <w:proofErr w:type="spellEnd"/>
      <w:r w:rsidRPr="003F7524">
        <w:rPr>
          <w:sz w:val="26"/>
          <w:szCs w:val="26"/>
        </w:rPr>
        <w:t xml:space="preserve"> в соответствии со сводной бюджетной росписью в пределах установленных лимитов бюджетных обязательств. Субсидии перечисляются на расчётный счёт юридических лиц.</w:t>
      </w:r>
    </w:p>
    <w:p w:rsidR="003F7524" w:rsidRPr="003F7524" w:rsidRDefault="003F7524" w:rsidP="003F7524">
      <w:pPr>
        <w:widowControl/>
        <w:numPr>
          <w:ilvl w:val="0"/>
          <w:numId w:val="3"/>
        </w:numPr>
        <w:tabs>
          <w:tab w:val="left" w:pos="341"/>
        </w:tabs>
        <w:spacing w:before="317" w:line="322" w:lineRule="exact"/>
        <w:ind w:left="341" w:right="5" w:hanging="341"/>
        <w:jc w:val="both"/>
        <w:rPr>
          <w:sz w:val="26"/>
          <w:szCs w:val="26"/>
        </w:rPr>
      </w:pPr>
      <w:r w:rsidRPr="003F7524">
        <w:rPr>
          <w:sz w:val="26"/>
          <w:szCs w:val="26"/>
        </w:rPr>
        <w:t>Перечисленные средства по договорам на банковский счет получателя субсидии средства могут использоваться на выплату аванса исполнителю работ в размере не более 30 процентов от сметной стоимости ремонтных работ.</w:t>
      </w:r>
    </w:p>
    <w:p w:rsidR="003F7524" w:rsidRPr="003F7524" w:rsidRDefault="003F7524" w:rsidP="003F7524">
      <w:pPr>
        <w:widowControl/>
        <w:numPr>
          <w:ilvl w:val="0"/>
          <w:numId w:val="3"/>
        </w:numPr>
        <w:tabs>
          <w:tab w:val="left" w:pos="341"/>
        </w:tabs>
        <w:spacing w:line="322" w:lineRule="exact"/>
        <w:ind w:left="341" w:right="19" w:hanging="341"/>
        <w:jc w:val="both"/>
        <w:rPr>
          <w:sz w:val="26"/>
          <w:szCs w:val="26"/>
        </w:rPr>
      </w:pPr>
      <w:r w:rsidRPr="003F7524">
        <w:rPr>
          <w:sz w:val="26"/>
          <w:szCs w:val="26"/>
        </w:rPr>
        <w:t xml:space="preserve">Юридические лица предоставляют в </w:t>
      </w:r>
      <w:proofErr w:type="spellStart"/>
      <w:r w:rsidRPr="003F7524">
        <w:rPr>
          <w:sz w:val="26"/>
          <w:szCs w:val="26"/>
        </w:rPr>
        <w:t>УИиЗО</w:t>
      </w:r>
      <w:proofErr w:type="spellEnd"/>
      <w:r w:rsidRPr="003F7524">
        <w:rPr>
          <w:sz w:val="26"/>
          <w:szCs w:val="26"/>
        </w:rPr>
        <w:t xml:space="preserve"> отчёт об использовании субсидий.</w:t>
      </w:r>
    </w:p>
    <w:p w:rsidR="00C25060" w:rsidRDefault="00DB27A7" w:rsidP="003F7524">
      <w:pPr>
        <w:widowControl/>
        <w:spacing w:line="1" w:lineRule="exact"/>
        <w:jc w:val="both"/>
        <w:rPr>
          <w:sz w:val="2"/>
          <w:szCs w:val="2"/>
        </w:rPr>
      </w:pPr>
      <w:r>
        <w:rPr>
          <w:noProof/>
        </w:rPr>
        <w:lastRenderedPageBreak/>
        <w:pict>
          <v:shape id="_x0000_s1035" type="#_x0000_t202" style="position:absolute;left:0;text-align:left;margin-left:452.65pt;margin-top:575.85pt;width:79.7pt;height:15.1pt;z-index:10;mso-wrap-edited:f;mso-wrap-distance-left:7in;mso-wrap-distance-top:30.95pt;mso-wrap-distance-right:7in;mso-wrap-distance-bottom:66.7pt;mso-position-horizontal-relative:page;mso-position-vertical-relative:page" filled="f" stroked="f">
            <v:textbox style="mso-next-textbox:#_x0000_s1035" inset="0,0,0,0">
              <w:txbxContent>
                <w:p w:rsidR="00C25060" w:rsidRDefault="00C25060">
                  <w:pPr>
                    <w:pStyle w:val="Style2"/>
                    <w:widowControl/>
                    <w:jc w:val="both"/>
                    <w:rPr>
                      <w:rStyle w:val="FontStyle15"/>
                      <w:lang w:eastAsia="en-US"/>
                    </w:rPr>
                  </w:pPr>
                </w:p>
              </w:txbxContent>
            </v:textbox>
            <w10:wrap type="topAndBottom" anchorx="page" anchory="page"/>
          </v:shape>
        </w:pict>
      </w:r>
    </w:p>
    <w:sectPr w:rsidR="00C25060" w:rsidSect="005421FE">
      <w:type w:val="continuous"/>
      <w:pgSz w:w="11905" w:h="16837"/>
      <w:pgMar w:top="683" w:right="1191" w:bottom="1134"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A7" w:rsidRDefault="00DB27A7">
      <w:r>
        <w:separator/>
      </w:r>
    </w:p>
  </w:endnote>
  <w:endnote w:type="continuationSeparator" w:id="0">
    <w:p w:rsidR="00DB27A7" w:rsidRDefault="00DB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A7" w:rsidRDefault="00DB27A7">
      <w:r>
        <w:separator/>
      </w:r>
    </w:p>
  </w:footnote>
  <w:footnote w:type="continuationSeparator" w:id="0">
    <w:p w:rsidR="00DB27A7" w:rsidRDefault="00DB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3645"/>
    <w:multiLevelType w:val="singleLevel"/>
    <w:tmpl w:val="41FE3F36"/>
    <w:lvl w:ilvl="0">
      <w:start w:val="5"/>
      <w:numFmt w:val="decimal"/>
      <w:lvlText w:val="%1."/>
      <w:legacy w:legacy="1" w:legacySpace="0" w:legacyIndent="341"/>
      <w:lvlJc w:val="left"/>
      <w:rPr>
        <w:rFonts w:ascii="Times New Roman" w:hAnsi="Times New Roman" w:cs="Times New Roman" w:hint="default"/>
      </w:rPr>
    </w:lvl>
  </w:abstractNum>
  <w:abstractNum w:abstractNumId="1">
    <w:nsid w:val="460D2C77"/>
    <w:multiLevelType w:val="singleLevel"/>
    <w:tmpl w:val="13DAF80A"/>
    <w:lvl w:ilvl="0">
      <w:start w:val="1"/>
      <w:numFmt w:val="decimal"/>
      <w:lvlText w:val="%1."/>
      <w:legacy w:legacy="1" w:legacySpace="0" w:legacyIndent="341"/>
      <w:lvlJc w:val="left"/>
      <w:rPr>
        <w:rFonts w:ascii="Times New Roman" w:hAnsi="Times New Roman" w:cs="Times New Roman" w:hint="default"/>
      </w:rPr>
    </w:lvl>
  </w:abstractNum>
  <w:abstractNum w:abstractNumId="2">
    <w:nsid w:val="65A422B3"/>
    <w:multiLevelType w:val="singleLevel"/>
    <w:tmpl w:val="4D38ACB4"/>
    <w:lvl w:ilvl="0">
      <w:start w:val="1"/>
      <w:numFmt w:val="decimal"/>
      <w:lvlText w:val="%1."/>
      <w:legacy w:legacy="1" w:legacySpace="0" w:legacyIndent="297"/>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B05"/>
    <w:rsid w:val="00084C8C"/>
    <w:rsid w:val="001430B0"/>
    <w:rsid w:val="001B4CAC"/>
    <w:rsid w:val="00267778"/>
    <w:rsid w:val="002800CE"/>
    <w:rsid w:val="00313780"/>
    <w:rsid w:val="00317DC5"/>
    <w:rsid w:val="003D6EA1"/>
    <w:rsid w:val="003F7524"/>
    <w:rsid w:val="00463D1D"/>
    <w:rsid w:val="004D6E9B"/>
    <w:rsid w:val="004F5768"/>
    <w:rsid w:val="005421FE"/>
    <w:rsid w:val="00555658"/>
    <w:rsid w:val="005E716B"/>
    <w:rsid w:val="00663A80"/>
    <w:rsid w:val="006C3C7D"/>
    <w:rsid w:val="006E0B05"/>
    <w:rsid w:val="00781060"/>
    <w:rsid w:val="0083744F"/>
    <w:rsid w:val="0088321B"/>
    <w:rsid w:val="008E799D"/>
    <w:rsid w:val="009148B0"/>
    <w:rsid w:val="00945340"/>
    <w:rsid w:val="00955E2A"/>
    <w:rsid w:val="00972027"/>
    <w:rsid w:val="00AC6E04"/>
    <w:rsid w:val="00AF73C6"/>
    <w:rsid w:val="00B36859"/>
    <w:rsid w:val="00C25060"/>
    <w:rsid w:val="00C2731D"/>
    <w:rsid w:val="00C30A85"/>
    <w:rsid w:val="00C73F54"/>
    <w:rsid w:val="00D611F3"/>
    <w:rsid w:val="00DB27A7"/>
    <w:rsid w:val="00E9412A"/>
    <w:rsid w:val="00F61119"/>
    <w:rsid w:val="00FB2D05"/>
    <w:rsid w:val="00FC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FE"/>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421FE"/>
  </w:style>
  <w:style w:type="paragraph" w:customStyle="1" w:styleId="Style2">
    <w:name w:val="Style2"/>
    <w:basedOn w:val="a"/>
    <w:uiPriority w:val="99"/>
    <w:rsid w:val="005421FE"/>
  </w:style>
  <w:style w:type="paragraph" w:customStyle="1" w:styleId="Style3">
    <w:name w:val="Style3"/>
    <w:basedOn w:val="a"/>
    <w:uiPriority w:val="99"/>
    <w:rsid w:val="005421FE"/>
  </w:style>
  <w:style w:type="paragraph" w:customStyle="1" w:styleId="Style4">
    <w:name w:val="Style4"/>
    <w:basedOn w:val="a"/>
    <w:uiPriority w:val="99"/>
    <w:rsid w:val="005421FE"/>
  </w:style>
  <w:style w:type="paragraph" w:customStyle="1" w:styleId="Style5">
    <w:name w:val="Style5"/>
    <w:basedOn w:val="a"/>
    <w:uiPriority w:val="99"/>
    <w:rsid w:val="005421FE"/>
    <w:pPr>
      <w:spacing w:line="322" w:lineRule="exact"/>
      <w:ind w:firstLine="653"/>
    </w:pPr>
  </w:style>
  <w:style w:type="paragraph" w:customStyle="1" w:styleId="Style6">
    <w:name w:val="Style6"/>
    <w:basedOn w:val="a"/>
    <w:uiPriority w:val="99"/>
    <w:rsid w:val="005421FE"/>
    <w:pPr>
      <w:spacing w:line="323" w:lineRule="exact"/>
      <w:jc w:val="both"/>
    </w:pPr>
  </w:style>
  <w:style w:type="paragraph" w:customStyle="1" w:styleId="Style7">
    <w:name w:val="Style7"/>
    <w:basedOn w:val="a"/>
    <w:uiPriority w:val="99"/>
    <w:rsid w:val="005421FE"/>
  </w:style>
  <w:style w:type="character" w:customStyle="1" w:styleId="FontStyle11">
    <w:name w:val="Font Style11"/>
    <w:uiPriority w:val="99"/>
    <w:rsid w:val="005421FE"/>
    <w:rPr>
      <w:rFonts w:ascii="Times New Roman" w:hAnsi="Times New Roman" w:cs="Times New Roman"/>
      <w:b/>
      <w:bCs/>
      <w:smallCaps/>
      <w:sz w:val="32"/>
      <w:szCs w:val="32"/>
    </w:rPr>
  </w:style>
  <w:style w:type="character" w:customStyle="1" w:styleId="FontStyle12">
    <w:name w:val="Font Style12"/>
    <w:uiPriority w:val="99"/>
    <w:rsid w:val="005421FE"/>
    <w:rPr>
      <w:rFonts w:ascii="Times New Roman" w:hAnsi="Times New Roman" w:cs="Times New Roman"/>
      <w:sz w:val="42"/>
      <w:szCs w:val="42"/>
    </w:rPr>
  </w:style>
  <w:style w:type="character" w:customStyle="1" w:styleId="FontStyle13">
    <w:name w:val="Font Style13"/>
    <w:uiPriority w:val="99"/>
    <w:rsid w:val="005421FE"/>
    <w:rPr>
      <w:rFonts w:ascii="Times New Roman" w:hAnsi="Times New Roman" w:cs="Times New Roman"/>
      <w:i/>
      <w:iCs/>
      <w:spacing w:val="40"/>
      <w:sz w:val="26"/>
      <w:szCs w:val="26"/>
    </w:rPr>
  </w:style>
  <w:style w:type="character" w:customStyle="1" w:styleId="FontStyle14">
    <w:name w:val="Font Style14"/>
    <w:uiPriority w:val="99"/>
    <w:rsid w:val="005421FE"/>
    <w:rPr>
      <w:rFonts w:ascii="Consolas" w:hAnsi="Consolas" w:cs="Consolas"/>
      <w:i/>
      <w:iCs/>
      <w:sz w:val="34"/>
      <w:szCs w:val="34"/>
    </w:rPr>
  </w:style>
  <w:style w:type="character" w:customStyle="1" w:styleId="FontStyle15">
    <w:name w:val="Font Style15"/>
    <w:uiPriority w:val="99"/>
    <w:rsid w:val="005421FE"/>
    <w:rPr>
      <w:rFonts w:ascii="Times New Roman" w:hAnsi="Times New Roman" w:cs="Times New Roman"/>
      <w:sz w:val="26"/>
      <w:szCs w:val="26"/>
    </w:rPr>
  </w:style>
  <w:style w:type="character" w:styleId="a3">
    <w:name w:val="Hyperlink"/>
    <w:uiPriority w:val="99"/>
    <w:rsid w:val="005421FE"/>
    <w:rPr>
      <w:color w:val="000080"/>
      <w:u w:val="single"/>
    </w:rPr>
  </w:style>
  <w:style w:type="paragraph" w:styleId="a4">
    <w:name w:val="Balloon Text"/>
    <w:basedOn w:val="a"/>
    <w:link w:val="a5"/>
    <w:uiPriority w:val="99"/>
    <w:semiHidden/>
    <w:rsid w:val="003D6EA1"/>
    <w:rPr>
      <w:rFonts w:ascii="Segoe UI" w:hAnsi="Segoe UI" w:cs="Segoe UI"/>
      <w:sz w:val="18"/>
      <w:szCs w:val="18"/>
    </w:rPr>
  </w:style>
  <w:style w:type="character" w:customStyle="1" w:styleId="a5">
    <w:name w:val="Текст выноски Знак"/>
    <w:link w:val="a4"/>
    <w:uiPriority w:val="99"/>
    <w:semiHidden/>
    <w:locked/>
    <w:rsid w:val="003D6EA1"/>
    <w:rPr>
      <w:rFonts w:ascii="Segoe UI" w:hAnsi="Segoe UI" w:cs="Segoe UI"/>
      <w:sz w:val="18"/>
      <w:szCs w:val="18"/>
    </w:rPr>
  </w:style>
  <w:style w:type="paragraph" w:styleId="a6">
    <w:name w:val="header"/>
    <w:basedOn w:val="a"/>
    <w:link w:val="a7"/>
    <w:uiPriority w:val="99"/>
    <w:unhideWhenUsed/>
    <w:rsid w:val="003F7524"/>
    <w:pPr>
      <w:tabs>
        <w:tab w:val="center" w:pos="4677"/>
        <w:tab w:val="right" w:pos="9355"/>
      </w:tabs>
    </w:pPr>
  </w:style>
  <w:style w:type="character" w:customStyle="1" w:styleId="a7">
    <w:name w:val="Верхний колонтитул Знак"/>
    <w:link w:val="a6"/>
    <w:uiPriority w:val="99"/>
    <w:rsid w:val="003F7524"/>
    <w:rPr>
      <w:rFonts w:hAnsi="Times New Roman"/>
      <w:sz w:val="24"/>
      <w:szCs w:val="24"/>
    </w:rPr>
  </w:style>
  <w:style w:type="paragraph" w:styleId="a8">
    <w:name w:val="footer"/>
    <w:basedOn w:val="a"/>
    <w:link w:val="a9"/>
    <w:uiPriority w:val="99"/>
    <w:unhideWhenUsed/>
    <w:rsid w:val="003F7524"/>
    <w:pPr>
      <w:tabs>
        <w:tab w:val="center" w:pos="4677"/>
        <w:tab w:val="right" w:pos="9355"/>
      </w:tabs>
    </w:pPr>
  </w:style>
  <w:style w:type="character" w:customStyle="1" w:styleId="a9">
    <w:name w:val="Нижний колонтитул Знак"/>
    <w:link w:val="a8"/>
    <w:uiPriority w:val="99"/>
    <w:rsid w:val="003F7524"/>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280</Words>
  <Characters>1601</Characters>
  <Application>Microsoft Office Word</Application>
  <DocSecurity>0</DocSecurity>
  <Lines>13</Lines>
  <Paragraphs>3</Paragraphs>
  <ScaleCrop>false</ScaleCrop>
  <Company>Home</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Andrey</cp:lastModifiedBy>
  <cp:revision>13</cp:revision>
  <cp:lastPrinted>2017-06-13T10:56:00Z</cp:lastPrinted>
  <dcterms:created xsi:type="dcterms:W3CDTF">2017-05-30T06:05:00Z</dcterms:created>
  <dcterms:modified xsi:type="dcterms:W3CDTF">2017-07-11T05:40:00Z</dcterms:modified>
</cp:coreProperties>
</file>