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68" w:rsidRDefault="005F4C68" w:rsidP="00A52870">
      <w:pPr>
        <w:jc w:val="center"/>
        <w:rPr>
          <w:b/>
          <w:sz w:val="28"/>
          <w:szCs w:val="28"/>
        </w:rPr>
      </w:pPr>
    </w:p>
    <w:p w:rsidR="005F4C68" w:rsidRDefault="00102ACC" w:rsidP="00A52870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3.25pt;visibility:visible">
            <v:imagedata r:id="rId4" o:title=""/>
          </v:shape>
        </w:pict>
      </w:r>
    </w:p>
    <w:p w:rsidR="005F4C68" w:rsidRDefault="005F4C68" w:rsidP="00A52870">
      <w:pPr>
        <w:jc w:val="center"/>
        <w:rPr>
          <w:b/>
          <w:sz w:val="28"/>
          <w:szCs w:val="28"/>
        </w:rPr>
      </w:pPr>
    </w:p>
    <w:p w:rsidR="005F4C68" w:rsidRPr="00DF32F6" w:rsidRDefault="005F4C68" w:rsidP="00A52870">
      <w:pPr>
        <w:jc w:val="center"/>
        <w:rPr>
          <w:b/>
          <w:sz w:val="28"/>
          <w:szCs w:val="28"/>
        </w:rPr>
      </w:pPr>
      <w:proofErr w:type="gramStart"/>
      <w:r w:rsidRPr="00DF32F6">
        <w:rPr>
          <w:b/>
          <w:sz w:val="28"/>
          <w:szCs w:val="28"/>
        </w:rPr>
        <w:t>РОССИЙСКАЯ  ФЕДЕРАЦИЯ</w:t>
      </w:r>
      <w:proofErr w:type="gramEnd"/>
    </w:p>
    <w:p w:rsidR="005F4C68" w:rsidRPr="00E23B6E" w:rsidRDefault="005F4C68" w:rsidP="00A52870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 xml:space="preserve">АДМИНИСТРАЦИЯ   </w:t>
      </w:r>
      <w:proofErr w:type="gramStart"/>
      <w:r w:rsidRPr="00E23B6E">
        <w:rPr>
          <w:sz w:val="28"/>
          <w:szCs w:val="28"/>
        </w:rPr>
        <w:t>КУНАШАКСКОГО  МУНИЦИПАЛЬНОГО</w:t>
      </w:r>
      <w:proofErr w:type="gramEnd"/>
      <w:r w:rsidRPr="00E23B6E">
        <w:rPr>
          <w:sz w:val="28"/>
          <w:szCs w:val="28"/>
        </w:rPr>
        <w:t xml:space="preserve">  РАЙОНА</w:t>
      </w:r>
    </w:p>
    <w:p w:rsidR="005F4C68" w:rsidRPr="00E23B6E" w:rsidRDefault="005F4C68" w:rsidP="00A52870">
      <w:pPr>
        <w:jc w:val="center"/>
        <w:rPr>
          <w:sz w:val="28"/>
          <w:szCs w:val="28"/>
        </w:rPr>
      </w:pPr>
      <w:proofErr w:type="gramStart"/>
      <w:r w:rsidRPr="00E23B6E">
        <w:rPr>
          <w:sz w:val="28"/>
          <w:szCs w:val="28"/>
        </w:rPr>
        <w:t>ЧЕЛЯБИНСКОЙ  ОБЛАСТИ</w:t>
      </w:r>
      <w:proofErr w:type="gramEnd"/>
    </w:p>
    <w:p w:rsidR="005F4C68" w:rsidRPr="00D53797" w:rsidRDefault="005F4C68" w:rsidP="00A5287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53797">
        <w:rPr>
          <w:sz w:val="28"/>
          <w:szCs w:val="28"/>
        </w:rPr>
        <w:t>ОСТАНОВЛЕНИЕ</w:t>
      </w:r>
    </w:p>
    <w:p w:rsidR="005F4C68" w:rsidRPr="00DC6F45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4C16">
        <w:rPr>
          <w:sz w:val="28"/>
          <w:szCs w:val="28"/>
        </w:rPr>
        <w:t xml:space="preserve"> 26.05.</w:t>
      </w:r>
      <w:smartTag w:uri="urn:schemas-microsoft-com:office:smarttags" w:element="metricconverter">
        <w:smartTagPr>
          <w:attr w:name="ProductID" w:val="2023 г"/>
        </w:smartTagPr>
        <w:r w:rsidRPr="00342235">
          <w:rPr>
            <w:sz w:val="28"/>
            <w:szCs w:val="28"/>
          </w:rPr>
          <w:t>20</w:t>
        </w:r>
        <w:r>
          <w:rPr>
            <w:sz w:val="28"/>
            <w:szCs w:val="28"/>
          </w:rPr>
          <w:t>23</w:t>
        </w:r>
        <w:proofErr w:type="gramEnd"/>
        <w:r w:rsidRPr="00342235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</w:t>
      </w:r>
      <w:r w:rsidRPr="003422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4C16">
        <w:rPr>
          <w:sz w:val="28"/>
          <w:szCs w:val="28"/>
        </w:rPr>
        <w:t>878</w:t>
      </w:r>
    </w:p>
    <w:p w:rsidR="005F4C68" w:rsidRPr="00DC6F45" w:rsidRDefault="005F4C68" w:rsidP="00A52870">
      <w:pPr>
        <w:rPr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5F4C68" w:rsidRPr="00044002" w:rsidTr="00273087">
        <w:tc>
          <w:tcPr>
            <w:tcW w:w="4536" w:type="dxa"/>
          </w:tcPr>
          <w:p w:rsidR="005F4C68" w:rsidRDefault="005F4C68" w:rsidP="005975B5">
            <w:pPr>
              <w:tabs>
                <w:tab w:val="left" w:pos="9781"/>
              </w:tabs>
              <w:ind w:left="-108"/>
              <w:jc w:val="both"/>
              <w:rPr>
                <w:sz w:val="27"/>
                <w:szCs w:val="27"/>
              </w:rPr>
            </w:pPr>
            <w:r w:rsidRPr="000B3840">
              <w:rPr>
                <w:sz w:val="27"/>
                <w:szCs w:val="27"/>
              </w:rPr>
              <w:t>Об утверждении схемы размещения гаражей,</w:t>
            </w:r>
            <w:r>
              <w:rPr>
                <w:sz w:val="27"/>
                <w:szCs w:val="27"/>
              </w:rPr>
              <w:t xml:space="preserve">      </w:t>
            </w:r>
            <w:r w:rsidRPr="000B3840">
              <w:rPr>
                <w:sz w:val="27"/>
                <w:szCs w:val="27"/>
              </w:rPr>
              <w:t>являющихся некапитальными сооружениями, и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государственной, не</w:t>
            </w:r>
            <w:r>
              <w:rPr>
                <w:sz w:val="27"/>
                <w:szCs w:val="27"/>
              </w:rPr>
              <w:t xml:space="preserve"> </w:t>
            </w:r>
            <w:r w:rsidRPr="000B3840">
              <w:rPr>
                <w:sz w:val="27"/>
                <w:szCs w:val="27"/>
              </w:rPr>
              <w:t xml:space="preserve">разграниченной государственной собственности </w:t>
            </w:r>
            <w:r w:rsidRPr="00E75E74">
              <w:rPr>
                <w:sz w:val="27"/>
                <w:szCs w:val="27"/>
              </w:rPr>
              <w:t xml:space="preserve">на территории </w:t>
            </w:r>
            <w:r>
              <w:rPr>
                <w:sz w:val="27"/>
                <w:szCs w:val="27"/>
              </w:rPr>
              <w:t>Кунашакского муниципального района</w:t>
            </w:r>
          </w:p>
          <w:p w:rsidR="005F4C68" w:rsidRDefault="005F4C68" w:rsidP="005975B5">
            <w:pPr>
              <w:tabs>
                <w:tab w:val="left" w:pos="9781"/>
              </w:tabs>
              <w:ind w:left="-108"/>
              <w:jc w:val="both"/>
              <w:rPr>
                <w:sz w:val="27"/>
                <w:szCs w:val="27"/>
              </w:rPr>
            </w:pPr>
          </w:p>
          <w:p w:rsidR="005F4C68" w:rsidRPr="00044002" w:rsidRDefault="005F4C68" w:rsidP="005975B5">
            <w:pPr>
              <w:tabs>
                <w:tab w:val="left" w:pos="9781"/>
              </w:tabs>
              <w:ind w:left="-108"/>
              <w:jc w:val="both"/>
              <w:rPr>
                <w:sz w:val="27"/>
                <w:szCs w:val="27"/>
              </w:rPr>
            </w:pPr>
          </w:p>
        </w:tc>
      </w:tr>
    </w:tbl>
    <w:p w:rsidR="005F4C68" w:rsidRDefault="005F4C68" w:rsidP="005975B5">
      <w:pPr>
        <w:ind w:firstLine="709"/>
        <w:jc w:val="both"/>
        <w:rPr>
          <w:sz w:val="27"/>
          <w:szCs w:val="27"/>
        </w:rPr>
      </w:pPr>
      <w:r w:rsidRPr="00044002">
        <w:rPr>
          <w:sz w:val="27"/>
          <w:szCs w:val="27"/>
        </w:rPr>
        <w:t xml:space="preserve">В соответствии с Федеральным законом «Об общих принципах организации местного </w:t>
      </w:r>
      <w:r>
        <w:rPr>
          <w:sz w:val="27"/>
          <w:szCs w:val="27"/>
        </w:rPr>
        <w:t xml:space="preserve"> </w:t>
      </w:r>
      <w:r w:rsidRPr="00044002">
        <w:rPr>
          <w:sz w:val="27"/>
          <w:szCs w:val="27"/>
        </w:rPr>
        <w:t xml:space="preserve">самоуправления </w:t>
      </w:r>
      <w:r>
        <w:rPr>
          <w:sz w:val="27"/>
          <w:szCs w:val="27"/>
        </w:rPr>
        <w:t xml:space="preserve">  </w:t>
      </w:r>
      <w:r w:rsidRPr="00044002">
        <w:rPr>
          <w:sz w:val="27"/>
          <w:szCs w:val="27"/>
        </w:rPr>
        <w:t xml:space="preserve">в Российской Федерации» </w:t>
      </w:r>
      <w:r>
        <w:rPr>
          <w:sz w:val="27"/>
          <w:szCs w:val="27"/>
        </w:rPr>
        <w:t xml:space="preserve"> </w:t>
      </w:r>
      <w:r w:rsidRPr="00044002">
        <w:rPr>
          <w:sz w:val="27"/>
          <w:szCs w:val="27"/>
        </w:rPr>
        <w:t>от</w:t>
      </w:r>
      <w:r>
        <w:rPr>
          <w:sz w:val="27"/>
          <w:szCs w:val="27"/>
        </w:rPr>
        <w:t xml:space="preserve">  </w:t>
      </w:r>
      <w:r w:rsidRPr="00044002">
        <w:rPr>
          <w:sz w:val="27"/>
          <w:szCs w:val="27"/>
        </w:rPr>
        <w:t xml:space="preserve">06.10.2003 г. </w:t>
      </w:r>
      <w:r>
        <w:rPr>
          <w:sz w:val="27"/>
          <w:szCs w:val="27"/>
        </w:rPr>
        <w:t xml:space="preserve"> </w:t>
      </w:r>
      <w:r w:rsidRPr="00044002">
        <w:rPr>
          <w:sz w:val="27"/>
          <w:szCs w:val="27"/>
        </w:rPr>
        <w:t>№ 131</w:t>
      </w:r>
      <w:r>
        <w:rPr>
          <w:sz w:val="27"/>
          <w:szCs w:val="27"/>
        </w:rPr>
        <w:t>-ФЗ</w:t>
      </w:r>
    </w:p>
    <w:p w:rsidR="005F4C68" w:rsidRPr="00044002" w:rsidRDefault="005F4C68" w:rsidP="005975B5">
      <w:pPr>
        <w:jc w:val="both"/>
        <w:rPr>
          <w:sz w:val="27"/>
          <w:szCs w:val="27"/>
        </w:rPr>
      </w:pPr>
      <w:r w:rsidRPr="00127EE0">
        <w:rPr>
          <w:sz w:val="27"/>
          <w:szCs w:val="27"/>
        </w:rPr>
        <w:t>со статьёй 39.36-1</w:t>
      </w:r>
      <w:r>
        <w:rPr>
          <w:sz w:val="27"/>
          <w:szCs w:val="27"/>
        </w:rPr>
        <w:t xml:space="preserve"> </w:t>
      </w:r>
      <w:r w:rsidRPr="00127EE0">
        <w:rPr>
          <w:sz w:val="27"/>
          <w:szCs w:val="27"/>
        </w:rPr>
        <w:t>Земельного кодекса Российской Федерации</w:t>
      </w:r>
      <w:r>
        <w:rPr>
          <w:sz w:val="27"/>
          <w:szCs w:val="27"/>
        </w:rPr>
        <w:t>,  в</w:t>
      </w:r>
      <w:r w:rsidRPr="00127EE0">
        <w:rPr>
          <w:sz w:val="27"/>
          <w:szCs w:val="27"/>
        </w:rPr>
        <w:t xml:space="preserve"> соответствии с Федеральным законом от 05 апреля 2021 года № 79-ФЗ «О внесении изменений в отдельные законодательные акты Российской Федерации», </w:t>
      </w:r>
      <w:r w:rsidRPr="00E75E74">
        <w:rPr>
          <w:sz w:val="27"/>
          <w:szCs w:val="27"/>
        </w:rPr>
        <w:t>Законом Челябинской области от 13.04.2015г. № 154-ЗО «О земельных отношениях», Приказом Министерства имущества Челябинской области от 01.09.2021г. № 141-П «Об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Челябинской области»</w:t>
      </w:r>
      <w:r>
        <w:rPr>
          <w:sz w:val="27"/>
          <w:szCs w:val="27"/>
        </w:rPr>
        <w:t>,</w:t>
      </w:r>
      <w:r w:rsidRPr="00127EE0">
        <w:rPr>
          <w:sz w:val="27"/>
          <w:szCs w:val="27"/>
        </w:rPr>
        <w:t xml:space="preserve"> </w:t>
      </w:r>
      <w:r w:rsidRPr="00044002">
        <w:rPr>
          <w:sz w:val="27"/>
          <w:szCs w:val="27"/>
        </w:rPr>
        <w:t xml:space="preserve">Уставом Кунашакского муниципального района </w:t>
      </w:r>
    </w:p>
    <w:p w:rsidR="005F4C68" w:rsidRDefault="005F4C68" w:rsidP="005975B5">
      <w:pPr>
        <w:jc w:val="both"/>
        <w:rPr>
          <w:sz w:val="27"/>
          <w:szCs w:val="27"/>
        </w:rPr>
      </w:pPr>
      <w:r w:rsidRPr="00044002">
        <w:rPr>
          <w:sz w:val="27"/>
          <w:szCs w:val="27"/>
        </w:rPr>
        <w:t>ПОСТАНОВЛЯЮ:</w:t>
      </w:r>
      <w:r>
        <w:rPr>
          <w:sz w:val="27"/>
          <w:szCs w:val="27"/>
        </w:rPr>
        <w:t xml:space="preserve">                                                                                                           </w:t>
      </w:r>
    </w:p>
    <w:p w:rsidR="005F4C68" w:rsidRPr="00326E66" w:rsidRDefault="005F4C68" w:rsidP="005975B5">
      <w:pPr>
        <w:jc w:val="both"/>
        <w:rPr>
          <w:rFonts w:ascii="Calibri" w:hAnsi="Calibri" w:cs="Calibri"/>
          <w:color w:val="00000A"/>
          <w:sz w:val="22"/>
          <w:szCs w:val="20"/>
        </w:rPr>
      </w:pPr>
      <w:r>
        <w:rPr>
          <w:sz w:val="27"/>
          <w:szCs w:val="27"/>
        </w:rPr>
        <w:t xml:space="preserve">       </w:t>
      </w:r>
      <w:r w:rsidRPr="00326E66">
        <w:rPr>
          <w:rFonts w:cs="Calibri"/>
          <w:color w:val="00000A"/>
          <w:sz w:val="28"/>
          <w:szCs w:val="28"/>
        </w:rPr>
        <w:t xml:space="preserve"> </w:t>
      </w:r>
      <w:r>
        <w:rPr>
          <w:rFonts w:cs="Calibri"/>
          <w:color w:val="00000A"/>
          <w:sz w:val="28"/>
          <w:szCs w:val="28"/>
        </w:rPr>
        <w:t>1.</w:t>
      </w:r>
      <w:r w:rsidRPr="00326E66">
        <w:rPr>
          <w:rFonts w:cs="Calibri"/>
          <w:color w:val="00000A"/>
          <w:sz w:val="28"/>
          <w:szCs w:val="28"/>
        </w:rPr>
        <w:t xml:space="preserve">Утвердить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территории </w:t>
      </w:r>
      <w:r>
        <w:rPr>
          <w:rFonts w:cs="Calibri"/>
          <w:color w:val="00000A"/>
          <w:sz w:val="28"/>
          <w:szCs w:val="28"/>
        </w:rPr>
        <w:t xml:space="preserve">Кунашакского муниципального района </w:t>
      </w:r>
      <w:r w:rsidRPr="00326E66">
        <w:rPr>
          <w:rFonts w:cs="Calibri"/>
          <w:color w:val="00000A"/>
          <w:sz w:val="28"/>
          <w:szCs w:val="28"/>
        </w:rPr>
        <w:t xml:space="preserve"> согласно приложению к настоящему постановлению.</w:t>
      </w:r>
    </w:p>
    <w:p w:rsidR="005F4C68" w:rsidRDefault="005F4C68" w:rsidP="00A52870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044002">
        <w:rPr>
          <w:sz w:val="27"/>
          <w:szCs w:val="27"/>
        </w:rPr>
        <w:t>2.</w:t>
      </w:r>
      <w:r w:rsidRPr="00044002">
        <w:rPr>
          <w:rFonts w:ascii="Times New Roman CYR" w:hAnsi="Times New Roman CYR" w:cs="Times New Roman CYR"/>
          <w:color w:val="000000"/>
          <w:sz w:val="27"/>
          <w:szCs w:val="27"/>
        </w:rPr>
        <w:t>Начальнику</w:t>
      </w:r>
      <w:r w:rsidRPr="00044002">
        <w:rPr>
          <w:color w:val="000000"/>
          <w:sz w:val="27"/>
          <w:szCs w:val="27"/>
        </w:rPr>
        <w:t xml:space="preserve"> </w:t>
      </w:r>
      <w:r w:rsidRPr="00044002">
        <w:rPr>
          <w:rFonts w:ascii="Times New Roman CYR" w:hAnsi="Times New Roman CYR" w:cs="Times New Roman CYR"/>
          <w:color w:val="000000"/>
          <w:sz w:val="27"/>
          <w:szCs w:val="27"/>
        </w:rPr>
        <w:t>отдела</w:t>
      </w:r>
      <w:r w:rsidRPr="00044002">
        <w:rPr>
          <w:color w:val="000000"/>
          <w:sz w:val="27"/>
          <w:szCs w:val="27"/>
        </w:rPr>
        <w:t xml:space="preserve"> </w:t>
      </w:r>
      <w:r w:rsidRPr="00044002">
        <w:rPr>
          <w:rFonts w:ascii="Times New Roman CYR" w:hAnsi="Times New Roman CYR" w:cs="Times New Roman CYR"/>
          <w:color w:val="000000"/>
          <w:sz w:val="27"/>
          <w:szCs w:val="27"/>
        </w:rPr>
        <w:t>информационных</w:t>
      </w:r>
      <w:r w:rsidRPr="00044002">
        <w:rPr>
          <w:color w:val="000000"/>
          <w:sz w:val="27"/>
          <w:szCs w:val="27"/>
        </w:rPr>
        <w:t xml:space="preserve"> </w:t>
      </w:r>
      <w:r w:rsidRPr="00044002">
        <w:rPr>
          <w:rFonts w:ascii="Times New Roman CYR" w:hAnsi="Times New Roman CYR" w:cs="Times New Roman CYR"/>
          <w:color w:val="000000"/>
          <w:sz w:val="27"/>
          <w:szCs w:val="27"/>
        </w:rPr>
        <w:t>технологий</w:t>
      </w:r>
      <w:r w:rsidRPr="00044002">
        <w:rPr>
          <w:color w:val="000000"/>
          <w:sz w:val="27"/>
          <w:szCs w:val="27"/>
        </w:rPr>
        <w:t xml:space="preserve"> </w:t>
      </w:r>
      <w:r w:rsidRPr="00044002">
        <w:rPr>
          <w:rFonts w:ascii="Times New Roman CYR" w:hAnsi="Times New Roman CYR" w:cs="Times New Roman CYR"/>
          <w:color w:val="000000"/>
          <w:sz w:val="27"/>
          <w:szCs w:val="27"/>
        </w:rPr>
        <w:t>администрации Кунашакского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</w:t>
      </w:r>
      <w:r w:rsidRPr="00044002">
        <w:rPr>
          <w:color w:val="000000"/>
          <w:sz w:val="27"/>
          <w:szCs w:val="27"/>
        </w:rPr>
        <w:t xml:space="preserve"> </w:t>
      </w:r>
      <w:r w:rsidRPr="00044002">
        <w:rPr>
          <w:rFonts w:ascii="Times New Roman CYR" w:hAnsi="Times New Roman CYR" w:cs="Times New Roman CYR"/>
          <w:color w:val="000000"/>
          <w:sz w:val="27"/>
          <w:szCs w:val="27"/>
        </w:rPr>
        <w:t>муниципального</w:t>
      </w:r>
      <w:r w:rsidRPr="0004400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 w:rsidRPr="00044002">
        <w:rPr>
          <w:rFonts w:ascii="Times New Roman CYR" w:hAnsi="Times New Roman CYR" w:cs="Times New Roman CYR"/>
          <w:color w:val="000000"/>
          <w:sz w:val="27"/>
          <w:szCs w:val="27"/>
        </w:rPr>
        <w:t>района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</w:t>
      </w:r>
      <w:r w:rsidRPr="00044002">
        <w:rPr>
          <w:color w:val="000000"/>
          <w:sz w:val="27"/>
          <w:szCs w:val="27"/>
        </w:rPr>
        <w:t xml:space="preserve"> </w:t>
      </w:r>
      <w:r w:rsidRPr="00044002">
        <w:rPr>
          <w:rFonts w:ascii="Times New Roman CYR" w:hAnsi="Times New Roman CYR" w:cs="Times New Roman CYR"/>
          <w:color w:val="000000"/>
          <w:sz w:val="27"/>
          <w:szCs w:val="27"/>
        </w:rPr>
        <w:t>Ватутину</w:t>
      </w:r>
      <w:r w:rsidRPr="00044002">
        <w:rPr>
          <w:color w:val="000000"/>
          <w:sz w:val="27"/>
          <w:szCs w:val="27"/>
        </w:rPr>
        <w:t xml:space="preserve"> </w:t>
      </w:r>
      <w:r w:rsidRPr="00044002">
        <w:rPr>
          <w:rFonts w:ascii="Times New Roman CYR" w:hAnsi="Times New Roman CYR" w:cs="Times New Roman CYR"/>
          <w:color w:val="000000"/>
          <w:sz w:val="27"/>
          <w:szCs w:val="27"/>
        </w:rPr>
        <w:t xml:space="preserve">В.Р. </w:t>
      </w:r>
      <w:r w:rsidRPr="00044002">
        <w:rPr>
          <w:sz w:val="27"/>
          <w:szCs w:val="27"/>
        </w:rPr>
        <w:t xml:space="preserve">опубликовать настоящее </w:t>
      </w:r>
    </w:p>
    <w:p w:rsidR="005F4C68" w:rsidRDefault="005F4C68" w:rsidP="00A52870">
      <w:pPr>
        <w:tabs>
          <w:tab w:val="left" w:pos="993"/>
        </w:tabs>
        <w:jc w:val="both"/>
        <w:rPr>
          <w:sz w:val="27"/>
          <w:szCs w:val="27"/>
        </w:rPr>
      </w:pPr>
    </w:p>
    <w:p w:rsidR="005F4C68" w:rsidRDefault="005F4C68" w:rsidP="00DC6F45">
      <w:pPr>
        <w:tabs>
          <w:tab w:val="left" w:pos="993"/>
        </w:tabs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</w:p>
    <w:p w:rsidR="005F4C68" w:rsidRDefault="005F4C68" w:rsidP="00DC6F45">
      <w:pPr>
        <w:tabs>
          <w:tab w:val="left" w:pos="993"/>
        </w:tabs>
        <w:jc w:val="center"/>
        <w:rPr>
          <w:sz w:val="27"/>
          <w:szCs w:val="27"/>
        </w:rPr>
      </w:pPr>
    </w:p>
    <w:p w:rsidR="005F4C68" w:rsidRDefault="005F4C68" w:rsidP="00DC6F45">
      <w:pPr>
        <w:tabs>
          <w:tab w:val="left" w:pos="993"/>
        </w:tabs>
        <w:jc w:val="both"/>
        <w:rPr>
          <w:sz w:val="27"/>
          <w:szCs w:val="27"/>
        </w:rPr>
      </w:pPr>
      <w:r w:rsidRPr="00044002">
        <w:rPr>
          <w:sz w:val="27"/>
          <w:szCs w:val="27"/>
        </w:rPr>
        <w:t>постановление на официальном сайте администрации Кунашакского муниципального района</w:t>
      </w:r>
      <w:r>
        <w:rPr>
          <w:sz w:val="27"/>
          <w:szCs w:val="27"/>
        </w:rPr>
        <w:t xml:space="preserve">.                                                                  </w:t>
      </w:r>
    </w:p>
    <w:p w:rsidR="005F4C68" w:rsidRPr="00044002" w:rsidRDefault="005F4C68" w:rsidP="005975B5">
      <w:pPr>
        <w:tabs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3.</w:t>
      </w:r>
      <w:r w:rsidRPr="00044002">
        <w:rPr>
          <w:sz w:val="27"/>
          <w:szCs w:val="27"/>
        </w:rPr>
        <w:t>Контроль за исполнением  настоящего  постановления   возложить на заместителя Главы района по ЖКХ, строительству и инженерной инфраструктуре</w:t>
      </w:r>
      <w:r>
        <w:rPr>
          <w:sz w:val="27"/>
          <w:szCs w:val="27"/>
        </w:rPr>
        <w:t>-</w:t>
      </w:r>
      <w:r w:rsidRPr="00044002">
        <w:rPr>
          <w:sz w:val="27"/>
          <w:szCs w:val="27"/>
        </w:rPr>
        <w:t xml:space="preserve">  Руководителя Управления ЖКХ, строительства и энергообеспечения администрации района </w:t>
      </w:r>
      <w:proofErr w:type="spellStart"/>
      <w:r w:rsidRPr="00044002">
        <w:rPr>
          <w:sz w:val="27"/>
          <w:szCs w:val="27"/>
        </w:rPr>
        <w:t>Мухарамова</w:t>
      </w:r>
      <w:proofErr w:type="spellEnd"/>
      <w:r w:rsidRPr="00044002">
        <w:rPr>
          <w:sz w:val="27"/>
          <w:szCs w:val="27"/>
        </w:rPr>
        <w:t xml:space="preserve"> Р.Я.</w:t>
      </w:r>
    </w:p>
    <w:p w:rsidR="005F4C68" w:rsidRPr="00044002" w:rsidRDefault="005F4C68" w:rsidP="005975B5">
      <w:pPr>
        <w:tabs>
          <w:tab w:val="left" w:pos="567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44002">
        <w:rPr>
          <w:sz w:val="27"/>
          <w:szCs w:val="27"/>
        </w:rPr>
        <w:t>4. Постановление вступает в силу с момента подписания.</w:t>
      </w:r>
    </w:p>
    <w:p w:rsidR="005F4C68" w:rsidRDefault="005F4C68" w:rsidP="005975B5">
      <w:pPr>
        <w:ind w:firstLine="709"/>
        <w:jc w:val="both"/>
        <w:rPr>
          <w:sz w:val="27"/>
          <w:szCs w:val="27"/>
        </w:rPr>
      </w:pPr>
    </w:p>
    <w:p w:rsidR="005F4C68" w:rsidRDefault="005F4C68" w:rsidP="00A52870">
      <w:pPr>
        <w:ind w:firstLine="709"/>
        <w:jc w:val="both"/>
        <w:rPr>
          <w:sz w:val="27"/>
          <w:szCs w:val="27"/>
        </w:rPr>
      </w:pPr>
    </w:p>
    <w:p w:rsidR="005F4C68" w:rsidRDefault="005F4C68" w:rsidP="00A52870">
      <w:pPr>
        <w:ind w:firstLine="709"/>
        <w:jc w:val="both"/>
        <w:rPr>
          <w:sz w:val="27"/>
          <w:szCs w:val="27"/>
        </w:rPr>
      </w:pPr>
    </w:p>
    <w:p w:rsidR="005F4C68" w:rsidRPr="00044002" w:rsidRDefault="005F4C68" w:rsidP="00A52870">
      <w:pPr>
        <w:ind w:firstLine="709"/>
        <w:jc w:val="both"/>
        <w:rPr>
          <w:sz w:val="27"/>
          <w:szCs w:val="27"/>
        </w:rPr>
      </w:pPr>
    </w:p>
    <w:p w:rsidR="005F4C68" w:rsidRPr="00044002" w:rsidRDefault="005F4C68" w:rsidP="00586E6A">
      <w:pPr>
        <w:rPr>
          <w:sz w:val="27"/>
          <w:szCs w:val="27"/>
        </w:rPr>
      </w:pPr>
      <w:r w:rsidRPr="00044002">
        <w:rPr>
          <w:sz w:val="27"/>
          <w:szCs w:val="27"/>
        </w:rPr>
        <w:t>Глав</w:t>
      </w:r>
      <w:r>
        <w:rPr>
          <w:sz w:val="27"/>
          <w:szCs w:val="27"/>
        </w:rPr>
        <w:t>а</w:t>
      </w:r>
      <w:r w:rsidRPr="00044002">
        <w:rPr>
          <w:sz w:val="27"/>
          <w:szCs w:val="27"/>
        </w:rPr>
        <w:t xml:space="preserve"> района                                                                                    </w:t>
      </w:r>
      <w:r>
        <w:rPr>
          <w:sz w:val="27"/>
          <w:szCs w:val="27"/>
        </w:rPr>
        <w:t xml:space="preserve">               С.Н.Аминов  </w:t>
      </w: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 w:rsidP="00A52870">
      <w:pPr>
        <w:rPr>
          <w:sz w:val="28"/>
          <w:szCs w:val="28"/>
        </w:rPr>
      </w:pPr>
    </w:p>
    <w:p w:rsidR="005F4C68" w:rsidRDefault="005F4C68">
      <w:pPr>
        <w:rPr>
          <w:sz w:val="22"/>
          <w:szCs w:val="22"/>
        </w:rPr>
      </w:pPr>
    </w:p>
    <w:p w:rsidR="005F4C68" w:rsidRPr="00D17E4A" w:rsidRDefault="005F4C68" w:rsidP="00D17E4A">
      <w:pPr>
        <w:jc w:val="right"/>
        <w:rPr>
          <w:sz w:val="20"/>
          <w:szCs w:val="20"/>
        </w:rPr>
      </w:pPr>
      <w:r w:rsidRPr="00D17E4A">
        <w:rPr>
          <w:sz w:val="20"/>
          <w:szCs w:val="20"/>
        </w:rPr>
        <w:t>Приложение 1</w:t>
      </w:r>
    </w:p>
    <w:p w:rsidR="005F4C68" w:rsidRPr="00D17E4A" w:rsidRDefault="005F4C68" w:rsidP="00D17E4A">
      <w:pPr>
        <w:jc w:val="right"/>
        <w:rPr>
          <w:sz w:val="20"/>
          <w:szCs w:val="20"/>
        </w:rPr>
      </w:pPr>
      <w:r w:rsidRPr="00D17E4A">
        <w:rPr>
          <w:sz w:val="20"/>
          <w:szCs w:val="20"/>
        </w:rPr>
        <w:t>к постановлению администрации</w:t>
      </w:r>
    </w:p>
    <w:p w:rsidR="005F4C68" w:rsidRPr="00D17E4A" w:rsidRDefault="005F4C68" w:rsidP="00D17E4A">
      <w:pPr>
        <w:jc w:val="right"/>
        <w:rPr>
          <w:sz w:val="20"/>
          <w:szCs w:val="20"/>
        </w:rPr>
      </w:pPr>
      <w:r w:rsidRPr="00D17E4A">
        <w:rPr>
          <w:sz w:val="20"/>
          <w:szCs w:val="20"/>
        </w:rPr>
        <w:t>Кунашакского муниципального района</w:t>
      </w:r>
    </w:p>
    <w:p w:rsidR="005F4C68" w:rsidRDefault="00102ACC" w:rsidP="00D17E4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26.05.2023г. № 878</w:t>
      </w:r>
    </w:p>
    <w:p w:rsidR="005F4C68" w:rsidRDefault="005F4C68" w:rsidP="00D17E4A">
      <w:pPr>
        <w:jc w:val="right"/>
        <w:rPr>
          <w:sz w:val="20"/>
          <w:szCs w:val="20"/>
        </w:rPr>
      </w:pPr>
    </w:p>
    <w:p w:rsidR="005F4C68" w:rsidRDefault="005F4C68" w:rsidP="00D17E4A">
      <w:pPr>
        <w:jc w:val="right"/>
        <w:rPr>
          <w:sz w:val="20"/>
          <w:szCs w:val="20"/>
        </w:rPr>
      </w:pPr>
    </w:p>
    <w:p w:rsidR="005F4C68" w:rsidRDefault="005F4C68" w:rsidP="00D17E4A">
      <w:pPr>
        <w:jc w:val="both"/>
      </w:pPr>
      <w:r w:rsidRPr="00D17E4A">
        <w:t>Схема размещения гаражей, являющихся некапитальными сооружениями, а также мест стоянки</w:t>
      </w:r>
      <w:r>
        <w:t xml:space="preserve"> технических или других средств передвижения инвалидов вблизи их места жительства на земельных участках, находящихся в государственной или муниципальной собственности</w:t>
      </w:r>
    </w:p>
    <w:p w:rsidR="005F4C68" w:rsidRDefault="005F4C68" w:rsidP="00D17E4A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83"/>
        <w:gridCol w:w="3717"/>
        <w:gridCol w:w="1058"/>
        <w:gridCol w:w="2586"/>
        <w:gridCol w:w="1261"/>
      </w:tblGrid>
      <w:tr w:rsidR="005F4C68" w:rsidRPr="00F92896" w:rsidTr="002D0CC7">
        <w:tc>
          <w:tcPr>
            <w:tcW w:w="583" w:type="dxa"/>
          </w:tcPr>
          <w:p w:rsidR="005F4C68" w:rsidRPr="002D0CC7" w:rsidRDefault="005F4C68" w:rsidP="002D0CC7">
            <w:pPr>
              <w:jc w:val="both"/>
              <w:rPr>
                <w:sz w:val="20"/>
                <w:szCs w:val="20"/>
              </w:rPr>
            </w:pPr>
            <w:r w:rsidRPr="002D0CC7">
              <w:rPr>
                <w:sz w:val="20"/>
                <w:szCs w:val="20"/>
              </w:rPr>
              <w:t>№ п/п</w:t>
            </w:r>
          </w:p>
        </w:tc>
        <w:tc>
          <w:tcPr>
            <w:tcW w:w="983" w:type="dxa"/>
          </w:tcPr>
          <w:p w:rsidR="005F4C68" w:rsidRPr="002D0CC7" w:rsidRDefault="005F4C68" w:rsidP="002D0CC7">
            <w:pPr>
              <w:jc w:val="both"/>
              <w:rPr>
                <w:sz w:val="20"/>
                <w:szCs w:val="20"/>
              </w:rPr>
            </w:pPr>
            <w:r w:rsidRPr="002D0CC7">
              <w:rPr>
                <w:sz w:val="20"/>
                <w:szCs w:val="20"/>
              </w:rPr>
              <w:t>Учетный номер гаража</w:t>
            </w:r>
          </w:p>
        </w:tc>
        <w:tc>
          <w:tcPr>
            <w:tcW w:w="3717" w:type="dxa"/>
          </w:tcPr>
          <w:p w:rsidR="005F4C68" w:rsidRPr="002D0CC7" w:rsidRDefault="005F4C68" w:rsidP="002D0CC7">
            <w:pPr>
              <w:jc w:val="both"/>
              <w:rPr>
                <w:sz w:val="20"/>
                <w:szCs w:val="20"/>
              </w:rPr>
            </w:pPr>
            <w:r w:rsidRPr="002D0CC7">
              <w:rPr>
                <w:sz w:val="20"/>
                <w:szCs w:val="20"/>
              </w:rPr>
              <w:t>Адресный ориентир гаража</w:t>
            </w:r>
          </w:p>
        </w:tc>
        <w:tc>
          <w:tcPr>
            <w:tcW w:w="1058" w:type="dxa"/>
          </w:tcPr>
          <w:p w:rsidR="005F4C68" w:rsidRPr="002D0CC7" w:rsidRDefault="005F4C68" w:rsidP="002D0CC7">
            <w:pPr>
              <w:jc w:val="both"/>
              <w:rPr>
                <w:sz w:val="20"/>
                <w:szCs w:val="20"/>
              </w:rPr>
            </w:pPr>
            <w:r w:rsidRPr="002D0CC7">
              <w:rPr>
                <w:sz w:val="20"/>
                <w:szCs w:val="20"/>
              </w:rPr>
              <w:t xml:space="preserve">Площадь гаража, </w:t>
            </w:r>
          </w:p>
          <w:p w:rsidR="005F4C68" w:rsidRPr="002D0CC7" w:rsidRDefault="005F4C68" w:rsidP="002D0CC7">
            <w:pPr>
              <w:jc w:val="both"/>
              <w:rPr>
                <w:sz w:val="20"/>
                <w:szCs w:val="20"/>
              </w:rPr>
            </w:pPr>
            <w:r w:rsidRPr="002D0CC7">
              <w:rPr>
                <w:sz w:val="20"/>
                <w:szCs w:val="20"/>
              </w:rPr>
              <w:t>(</w:t>
            </w:r>
            <w:proofErr w:type="spellStart"/>
            <w:r w:rsidRPr="002D0CC7">
              <w:rPr>
                <w:sz w:val="20"/>
                <w:szCs w:val="20"/>
              </w:rPr>
              <w:t>кв.м</w:t>
            </w:r>
            <w:proofErr w:type="spellEnd"/>
            <w:r w:rsidRPr="002D0CC7">
              <w:rPr>
                <w:sz w:val="20"/>
                <w:szCs w:val="20"/>
              </w:rPr>
              <w:t>.)</w:t>
            </w:r>
          </w:p>
        </w:tc>
        <w:tc>
          <w:tcPr>
            <w:tcW w:w="2586" w:type="dxa"/>
          </w:tcPr>
          <w:p w:rsidR="005F4C68" w:rsidRPr="002D0CC7" w:rsidRDefault="005F4C68" w:rsidP="002D0CC7">
            <w:pPr>
              <w:jc w:val="both"/>
              <w:rPr>
                <w:sz w:val="20"/>
                <w:szCs w:val="20"/>
              </w:rPr>
            </w:pPr>
            <w:r w:rsidRPr="002D0CC7">
              <w:rPr>
                <w:sz w:val="20"/>
                <w:szCs w:val="20"/>
              </w:rPr>
              <w:t>Назначение использования земель, земельных участков или части земельных участков</w:t>
            </w:r>
          </w:p>
        </w:tc>
        <w:tc>
          <w:tcPr>
            <w:tcW w:w="1261" w:type="dxa"/>
          </w:tcPr>
          <w:p w:rsidR="005F4C68" w:rsidRPr="002D0CC7" w:rsidRDefault="005F4C68" w:rsidP="002D0CC7">
            <w:pPr>
              <w:jc w:val="both"/>
              <w:rPr>
                <w:sz w:val="20"/>
                <w:szCs w:val="20"/>
              </w:rPr>
            </w:pPr>
            <w:r w:rsidRPr="002D0CC7">
              <w:rPr>
                <w:sz w:val="20"/>
                <w:szCs w:val="20"/>
              </w:rPr>
              <w:t>Сведения о наличии либо отсутствии гаража</w:t>
            </w:r>
          </w:p>
        </w:tc>
      </w:tr>
      <w:tr w:rsidR="005F4C68" w:rsidRPr="00D17E4A" w:rsidTr="002D0CC7">
        <w:tc>
          <w:tcPr>
            <w:tcW w:w="583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5</w:t>
            </w:r>
          </w:p>
        </w:tc>
        <w:tc>
          <w:tcPr>
            <w:tcW w:w="1261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6</w:t>
            </w:r>
          </w:p>
        </w:tc>
      </w:tr>
      <w:tr w:rsidR="005F4C68" w:rsidRPr="00D17E4A" w:rsidTr="002D0CC7">
        <w:tc>
          <w:tcPr>
            <w:tcW w:w="583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2D0CC7">
              <w:rPr>
                <w:sz w:val="22"/>
                <w:szCs w:val="22"/>
              </w:rPr>
              <w:t>обл.Кунашакский</w:t>
            </w:r>
            <w:proofErr w:type="spellEnd"/>
            <w:r w:rsidRPr="002D0CC7">
              <w:rPr>
                <w:sz w:val="22"/>
                <w:szCs w:val="22"/>
              </w:rPr>
              <w:t xml:space="preserve"> р-н, </w:t>
            </w:r>
            <w:proofErr w:type="spellStart"/>
            <w:r w:rsidRPr="002D0CC7">
              <w:rPr>
                <w:sz w:val="22"/>
                <w:szCs w:val="22"/>
              </w:rPr>
              <w:t>с.Кунашак</w:t>
            </w:r>
            <w:proofErr w:type="spellEnd"/>
            <w:r w:rsidRPr="002D0CC7">
              <w:rPr>
                <w:sz w:val="22"/>
                <w:szCs w:val="22"/>
              </w:rPr>
              <w:t xml:space="preserve">, </w:t>
            </w:r>
            <w:proofErr w:type="spellStart"/>
            <w:r w:rsidRPr="002D0CC7">
              <w:rPr>
                <w:sz w:val="22"/>
                <w:szCs w:val="22"/>
              </w:rPr>
              <w:t>ул.Пионерская</w:t>
            </w:r>
            <w:proofErr w:type="spellEnd"/>
          </w:p>
        </w:tc>
        <w:tc>
          <w:tcPr>
            <w:tcW w:w="1058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25</w:t>
            </w:r>
          </w:p>
        </w:tc>
        <w:tc>
          <w:tcPr>
            <w:tcW w:w="2586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гараж некапитальный</w:t>
            </w:r>
          </w:p>
        </w:tc>
        <w:tc>
          <w:tcPr>
            <w:tcW w:w="1261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имеется</w:t>
            </w:r>
          </w:p>
        </w:tc>
      </w:tr>
      <w:tr w:rsidR="005F4C68" w:rsidRPr="00D17E4A" w:rsidTr="002D0CC7">
        <w:tc>
          <w:tcPr>
            <w:tcW w:w="583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2D0CC7">
              <w:rPr>
                <w:sz w:val="22"/>
                <w:szCs w:val="22"/>
              </w:rPr>
              <w:t>обл.Кунашакский</w:t>
            </w:r>
            <w:proofErr w:type="spellEnd"/>
            <w:r w:rsidRPr="002D0CC7">
              <w:rPr>
                <w:sz w:val="22"/>
                <w:szCs w:val="22"/>
              </w:rPr>
              <w:t xml:space="preserve"> р-н, </w:t>
            </w:r>
            <w:proofErr w:type="spellStart"/>
            <w:r w:rsidRPr="002D0CC7">
              <w:rPr>
                <w:sz w:val="22"/>
                <w:szCs w:val="22"/>
              </w:rPr>
              <w:t>с.Кунашак</w:t>
            </w:r>
            <w:proofErr w:type="spellEnd"/>
            <w:r w:rsidRPr="002D0CC7">
              <w:rPr>
                <w:sz w:val="22"/>
                <w:szCs w:val="22"/>
              </w:rPr>
              <w:t xml:space="preserve">, </w:t>
            </w:r>
            <w:proofErr w:type="spellStart"/>
            <w:r w:rsidRPr="002D0CC7">
              <w:rPr>
                <w:sz w:val="22"/>
                <w:szCs w:val="22"/>
              </w:rPr>
              <w:t>ул.Пионерская</w:t>
            </w:r>
            <w:proofErr w:type="spellEnd"/>
          </w:p>
        </w:tc>
        <w:tc>
          <w:tcPr>
            <w:tcW w:w="1058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25</w:t>
            </w:r>
          </w:p>
        </w:tc>
        <w:tc>
          <w:tcPr>
            <w:tcW w:w="2586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гараж некапитальный</w:t>
            </w:r>
          </w:p>
        </w:tc>
        <w:tc>
          <w:tcPr>
            <w:tcW w:w="1261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имеется</w:t>
            </w:r>
          </w:p>
        </w:tc>
      </w:tr>
      <w:tr w:rsidR="005F4C68" w:rsidRPr="00D17E4A" w:rsidTr="002D0CC7">
        <w:tc>
          <w:tcPr>
            <w:tcW w:w="583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2D0CC7">
              <w:rPr>
                <w:sz w:val="22"/>
                <w:szCs w:val="22"/>
              </w:rPr>
              <w:t>обл.Кунашакский</w:t>
            </w:r>
            <w:proofErr w:type="spellEnd"/>
            <w:r w:rsidRPr="002D0CC7">
              <w:rPr>
                <w:sz w:val="22"/>
                <w:szCs w:val="22"/>
              </w:rPr>
              <w:t xml:space="preserve"> р-н, </w:t>
            </w:r>
            <w:proofErr w:type="spellStart"/>
            <w:r w:rsidRPr="002D0CC7">
              <w:rPr>
                <w:sz w:val="22"/>
                <w:szCs w:val="22"/>
              </w:rPr>
              <w:t>с.Кунашак</w:t>
            </w:r>
            <w:proofErr w:type="spellEnd"/>
            <w:r w:rsidRPr="002D0CC7">
              <w:rPr>
                <w:sz w:val="22"/>
                <w:szCs w:val="22"/>
              </w:rPr>
              <w:t xml:space="preserve">, </w:t>
            </w:r>
            <w:proofErr w:type="spellStart"/>
            <w:r w:rsidRPr="002D0CC7">
              <w:rPr>
                <w:sz w:val="22"/>
                <w:szCs w:val="22"/>
              </w:rPr>
              <w:t>ул.Пионерская</w:t>
            </w:r>
            <w:proofErr w:type="spellEnd"/>
          </w:p>
        </w:tc>
        <w:tc>
          <w:tcPr>
            <w:tcW w:w="1058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27</w:t>
            </w:r>
          </w:p>
        </w:tc>
        <w:tc>
          <w:tcPr>
            <w:tcW w:w="2586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гараж некапитальный</w:t>
            </w:r>
          </w:p>
        </w:tc>
        <w:tc>
          <w:tcPr>
            <w:tcW w:w="1261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имеется</w:t>
            </w:r>
          </w:p>
        </w:tc>
      </w:tr>
      <w:tr w:rsidR="005F4C68" w:rsidRPr="00D17E4A" w:rsidTr="002D0CC7">
        <w:tc>
          <w:tcPr>
            <w:tcW w:w="583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2D0CC7">
              <w:rPr>
                <w:sz w:val="22"/>
                <w:szCs w:val="22"/>
              </w:rPr>
              <w:t>обл.Кунашакский</w:t>
            </w:r>
            <w:proofErr w:type="spellEnd"/>
            <w:r w:rsidRPr="002D0CC7">
              <w:rPr>
                <w:sz w:val="22"/>
                <w:szCs w:val="22"/>
              </w:rPr>
              <w:t xml:space="preserve"> р-н, </w:t>
            </w:r>
            <w:proofErr w:type="spellStart"/>
            <w:r w:rsidRPr="002D0CC7">
              <w:rPr>
                <w:sz w:val="22"/>
                <w:szCs w:val="22"/>
              </w:rPr>
              <w:t>с.Кунашак</w:t>
            </w:r>
            <w:proofErr w:type="spellEnd"/>
            <w:r w:rsidRPr="002D0CC7">
              <w:rPr>
                <w:sz w:val="22"/>
                <w:szCs w:val="22"/>
              </w:rPr>
              <w:t xml:space="preserve">, </w:t>
            </w:r>
            <w:proofErr w:type="spellStart"/>
            <w:r w:rsidRPr="002D0CC7">
              <w:rPr>
                <w:sz w:val="22"/>
                <w:szCs w:val="22"/>
              </w:rPr>
              <w:t>ул.Пионерская</w:t>
            </w:r>
            <w:proofErr w:type="spellEnd"/>
          </w:p>
        </w:tc>
        <w:tc>
          <w:tcPr>
            <w:tcW w:w="1058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32</w:t>
            </w:r>
          </w:p>
        </w:tc>
        <w:tc>
          <w:tcPr>
            <w:tcW w:w="2586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гараж некапитальный</w:t>
            </w:r>
          </w:p>
        </w:tc>
        <w:tc>
          <w:tcPr>
            <w:tcW w:w="1261" w:type="dxa"/>
          </w:tcPr>
          <w:p w:rsidR="005F4C68" w:rsidRPr="002D0CC7" w:rsidRDefault="005F4C68" w:rsidP="002D0CC7">
            <w:pPr>
              <w:jc w:val="center"/>
            </w:pPr>
            <w:r w:rsidRPr="002D0CC7">
              <w:rPr>
                <w:sz w:val="22"/>
                <w:szCs w:val="22"/>
              </w:rPr>
              <w:t>имеется</w:t>
            </w:r>
          </w:p>
        </w:tc>
      </w:tr>
    </w:tbl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Default="005F4C68" w:rsidP="00F92896">
      <w:pPr>
        <w:jc w:val="center"/>
        <w:rPr>
          <w:sz w:val="22"/>
          <w:szCs w:val="22"/>
        </w:rPr>
      </w:pPr>
    </w:p>
    <w:p w:rsidR="005F4C68" w:rsidRPr="00D17E4A" w:rsidRDefault="005F4C68" w:rsidP="00F92896">
      <w:pPr>
        <w:jc w:val="right"/>
        <w:rPr>
          <w:sz w:val="20"/>
          <w:szCs w:val="20"/>
        </w:rPr>
      </w:pPr>
      <w:r w:rsidRPr="00D17E4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5F4C68" w:rsidRPr="00D17E4A" w:rsidRDefault="005F4C68" w:rsidP="00F92896">
      <w:pPr>
        <w:jc w:val="right"/>
        <w:rPr>
          <w:sz w:val="20"/>
          <w:szCs w:val="20"/>
        </w:rPr>
      </w:pPr>
      <w:r w:rsidRPr="00D17E4A">
        <w:rPr>
          <w:sz w:val="20"/>
          <w:szCs w:val="20"/>
        </w:rPr>
        <w:t>к постановлению администрации</w:t>
      </w:r>
    </w:p>
    <w:p w:rsidR="005F4C68" w:rsidRPr="00D17E4A" w:rsidRDefault="005F4C68" w:rsidP="00F92896">
      <w:pPr>
        <w:jc w:val="right"/>
        <w:rPr>
          <w:sz w:val="20"/>
          <w:szCs w:val="20"/>
        </w:rPr>
      </w:pPr>
      <w:r w:rsidRPr="00D17E4A">
        <w:rPr>
          <w:sz w:val="20"/>
          <w:szCs w:val="20"/>
        </w:rPr>
        <w:t>Кунашакского муниципального района</w:t>
      </w:r>
    </w:p>
    <w:p w:rsidR="005F4C68" w:rsidRDefault="00102ACC" w:rsidP="00F9289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26.05.2023г. № 878</w:t>
      </w:r>
    </w:p>
    <w:p w:rsidR="005F4C68" w:rsidRDefault="005F4C68" w:rsidP="00F92896">
      <w:pPr>
        <w:jc w:val="right"/>
        <w:rPr>
          <w:sz w:val="20"/>
          <w:szCs w:val="20"/>
        </w:rPr>
      </w:pPr>
    </w:p>
    <w:p w:rsidR="005F4C68" w:rsidRDefault="005F4C68" w:rsidP="00F92896">
      <w:pPr>
        <w:jc w:val="right"/>
        <w:rPr>
          <w:sz w:val="20"/>
          <w:szCs w:val="20"/>
        </w:rPr>
      </w:pPr>
      <w:bookmarkStart w:id="0" w:name="_GoBack"/>
      <w:bookmarkEnd w:id="0"/>
    </w:p>
    <w:p w:rsidR="005F4C68" w:rsidRDefault="005F4C68" w:rsidP="00F92896">
      <w:pPr>
        <w:jc w:val="center"/>
      </w:pPr>
      <w:r w:rsidRPr="00D17E4A">
        <w:t>Схема</w:t>
      </w:r>
    </w:p>
    <w:p w:rsidR="005F4C68" w:rsidRDefault="005F4C68" w:rsidP="003079D8">
      <w:pPr>
        <w:jc w:val="center"/>
      </w:pPr>
      <w:r w:rsidRPr="00D17E4A">
        <w:t xml:space="preserve">размещения гаражей, являющихся некапитальными сооружениями, </w:t>
      </w:r>
      <w:r>
        <w:t>в районе дома № 45</w:t>
      </w:r>
    </w:p>
    <w:p w:rsidR="005F4C68" w:rsidRDefault="005F4C68" w:rsidP="003079D8">
      <w:pPr>
        <w:jc w:val="center"/>
        <w:rPr>
          <w:sz w:val="22"/>
          <w:szCs w:val="22"/>
        </w:rPr>
      </w:pPr>
      <w:r>
        <w:t xml:space="preserve">по </w:t>
      </w:r>
      <w:proofErr w:type="spellStart"/>
      <w:r>
        <w:t>ул.Пионерская</w:t>
      </w:r>
      <w:proofErr w:type="spellEnd"/>
      <w:r>
        <w:t xml:space="preserve">, </w:t>
      </w:r>
      <w:proofErr w:type="spellStart"/>
      <w:r>
        <w:t>с.Кунашак</w:t>
      </w:r>
      <w:proofErr w:type="spellEnd"/>
      <w:r>
        <w:t>, Челябинской области</w:t>
      </w:r>
    </w:p>
    <w:p w:rsidR="005F4C68" w:rsidRDefault="005F4C68" w:rsidP="00F92896">
      <w:pPr>
        <w:jc w:val="both"/>
        <w:rPr>
          <w:sz w:val="22"/>
          <w:szCs w:val="22"/>
        </w:rPr>
      </w:pPr>
    </w:p>
    <w:p w:rsidR="005F4C68" w:rsidRDefault="005F4C68" w:rsidP="00F92896">
      <w:pPr>
        <w:jc w:val="both"/>
        <w:rPr>
          <w:sz w:val="22"/>
          <w:szCs w:val="22"/>
        </w:rPr>
      </w:pPr>
    </w:p>
    <w:p w:rsidR="005F4C68" w:rsidRDefault="00102ACC" w:rsidP="00F92896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i1026" type="#_x0000_t75" style="width:7in;height:381pt">
            <v:imagedata r:id="rId5" o:title="" croptop="13761f" cropbottom="14074f" cropleft="22021f" cropright="15736f"/>
          </v:shape>
        </w:pict>
      </w:r>
    </w:p>
    <w:p w:rsidR="005F4C68" w:rsidRDefault="005F4C68" w:rsidP="00F92896">
      <w:pPr>
        <w:jc w:val="both"/>
        <w:rPr>
          <w:sz w:val="22"/>
          <w:szCs w:val="22"/>
        </w:rPr>
      </w:pPr>
    </w:p>
    <w:p w:rsidR="005F4C68" w:rsidRDefault="005F4C68" w:rsidP="00F92896">
      <w:pPr>
        <w:jc w:val="both"/>
        <w:rPr>
          <w:sz w:val="22"/>
          <w:szCs w:val="22"/>
        </w:rPr>
      </w:pPr>
    </w:p>
    <w:p w:rsidR="005F4C68" w:rsidRDefault="005F4C68" w:rsidP="00F92896">
      <w:pPr>
        <w:jc w:val="both"/>
        <w:rPr>
          <w:sz w:val="22"/>
          <w:szCs w:val="22"/>
        </w:rPr>
      </w:pPr>
    </w:p>
    <w:p w:rsidR="005F4C68" w:rsidRPr="003079D8" w:rsidRDefault="005F4C68" w:rsidP="003079D8">
      <w:pPr>
        <w:rPr>
          <w:sz w:val="28"/>
          <w:szCs w:val="28"/>
        </w:rPr>
      </w:pPr>
      <w:r>
        <w:rPr>
          <w:sz w:val="28"/>
          <w:szCs w:val="28"/>
        </w:rPr>
        <w:t xml:space="preserve">_______                     </w:t>
      </w:r>
      <w:r w:rsidRPr="003079D8">
        <w:rPr>
          <w:sz w:val="28"/>
          <w:szCs w:val="28"/>
        </w:rPr>
        <w:t>Условные   обозначения:</w:t>
      </w:r>
    </w:p>
    <w:p w:rsidR="005F4C68" w:rsidRDefault="005F4C68" w:rsidP="003079D8">
      <w:r>
        <w:rPr>
          <w:sz w:val="22"/>
          <w:szCs w:val="22"/>
        </w:rPr>
        <w:t xml:space="preserve">_________     -  </w:t>
      </w:r>
      <w:r w:rsidRPr="00D17E4A">
        <w:t>размещения гаражей, являющихся некапитальными сооружениями</w:t>
      </w:r>
    </w:p>
    <w:p w:rsidR="005F4C68" w:rsidRDefault="005F4C68" w:rsidP="003079D8">
      <w:r>
        <w:br/>
      </w:r>
      <w:r w:rsidRPr="003079D8">
        <w:rPr>
          <w:b/>
        </w:rPr>
        <w:t>________</w:t>
      </w:r>
      <w:r>
        <w:t xml:space="preserve">     -  граница  земельного участка, учтенного в ЕГРН</w:t>
      </w:r>
    </w:p>
    <w:p w:rsidR="005F4C68" w:rsidRDefault="005F4C68" w:rsidP="003079D8"/>
    <w:p w:rsidR="005F4C68" w:rsidRDefault="005F4C68" w:rsidP="003079D8">
      <w:r>
        <w:t xml:space="preserve">  1,2,3,4        -   учетный  номер гаража</w:t>
      </w:r>
    </w:p>
    <w:p w:rsidR="005F4C68" w:rsidRPr="00D17E4A" w:rsidRDefault="005F4C68" w:rsidP="003079D8">
      <w:pPr>
        <w:rPr>
          <w:sz w:val="22"/>
          <w:szCs w:val="22"/>
        </w:rPr>
      </w:pPr>
    </w:p>
    <w:sectPr w:rsidR="005F4C68" w:rsidRPr="00D17E4A" w:rsidSect="006A1EFF">
      <w:type w:val="continuous"/>
      <w:pgSz w:w="11906" w:h="16838"/>
      <w:pgMar w:top="709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870"/>
    <w:rsid w:val="00005C8B"/>
    <w:rsid w:val="000229FD"/>
    <w:rsid w:val="00044002"/>
    <w:rsid w:val="000B3840"/>
    <w:rsid w:val="00102ACC"/>
    <w:rsid w:val="00127EE0"/>
    <w:rsid w:val="001A17A4"/>
    <w:rsid w:val="00273087"/>
    <w:rsid w:val="002B3AE9"/>
    <w:rsid w:val="002D0CC7"/>
    <w:rsid w:val="003079D8"/>
    <w:rsid w:val="00326E66"/>
    <w:rsid w:val="00342235"/>
    <w:rsid w:val="00353CC3"/>
    <w:rsid w:val="0038645E"/>
    <w:rsid w:val="003A0B65"/>
    <w:rsid w:val="003D4C83"/>
    <w:rsid w:val="004D732E"/>
    <w:rsid w:val="00557372"/>
    <w:rsid w:val="00586E6A"/>
    <w:rsid w:val="005975B5"/>
    <w:rsid w:val="005F4C68"/>
    <w:rsid w:val="00654963"/>
    <w:rsid w:val="00663B65"/>
    <w:rsid w:val="006A1EFF"/>
    <w:rsid w:val="007243AE"/>
    <w:rsid w:val="00773AB8"/>
    <w:rsid w:val="007F4C16"/>
    <w:rsid w:val="009A1E2D"/>
    <w:rsid w:val="009D6EDD"/>
    <w:rsid w:val="009F6E0D"/>
    <w:rsid w:val="00A52870"/>
    <w:rsid w:val="00AC3DB9"/>
    <w:rsid w:val="00AF1943"/>
    <w:rsid w:val="00AF58C8"/>
    <w:rsid w:val="00BA1974"/>
    <w:rsid w:val="00C415E7"/>
    <w:rsid w:val="00D17E4A"/>
    <w:rsid w:val="00D53797"/>
    <w:rsid w:val="00D77E28"/>
    <w:rsid w:val="00DC6F45"/>
    <w:rsid w:val="00DF1C0B"/>
    <w:rsid w:val="00DF32F6"/>
    <w:rsid w:val="00DF4B82"/>
    <w:rsid w:val="00E23B6E"/>
    <w:rsid w:val="00E67A84"/>
    <w:rsid w:val="00E75E74"/>
    <w:rsid w:val="00E80A59"/>
    <w:rsid w:val="00EE6328"/>
    <w:rsid w:val="00F92896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1FFBA23-0CD6-45CF-AFAA-57C7F3C0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52870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2870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A52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287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38645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uiPriority w:val="99"/>
    <w:locked/>
    <w:rsid w:val="00D17E4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cp:lastPrinted>2023-05-25T10:07:00Z</cp:lastPrinted>
  <dcterms:created xsi:type="dcterms:W3CDTF">2023-04-10T11:20:00Z</dcterms:created>
  <dcterms:modified xsi:type="dcterms:W3CDTF">2023-05-26T10:35:00Z</dcterms:modified>
</cp:coreProperties>
</file>