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0E" w:rsidRDefault="0081610E" w:rsidP="0081610E">
      <w:pPr>
        <w:pStyle w:val="a3"/>
        <w:ind w:right="142"/>
        <w:rPr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31495" cy="69088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0E" w:rsidRPr="00E01C1F" w:rsidRDefault="0081610E" w:rsidP="0081610E">
      <w:pPr>
        <w:pStyle w:val="a3"/>
        <w:ind w:right="142"/>
        <w:rPr>
          <w:sz w:val="28"/>
          <w:szCs w:val="28"/>
        </w:rPr>
      </w:pPr>
    </w:p>
    <w:p w:rsidR="0081610E" w:rsidRPr="0081610E" w:rsidRDefault="0081610E" w:rsidP="0081610E">
      <w:pPr>
        <w:pStyle w:val="a3"/>
        <w:ind w:right="142"/>
        <w:outlineLvl w:val="0"/>
        <w:rPr>
          <w:rFonts w:ascii="Times New Roman" w:hAnsi="Times New Roman"/>
          <w:sz w:val="28"/>
          <w:lang w:val="ru-RU"/>
        </w:rPr>
      </w:pPr>
      <w:r w:rsidRPr="0098633E">
        <w:rPr>
          <w:rFonts w:ascii="Times New Roman" w:hAnsi="Times New Roman"/>
          <w:sz w:val="28"/>
        </w:rPr>
        <w:t>РОССИЙСКАЯ ФЕДЕРАЦИЯ</w:t>
      </w:r>
    </w:p>
    <w:p w:rsidR="0081610E" w:rsidRDefault="0081610E" w:rsidP="0081610E">
      <w:pPr>
        <w:spacing w:after="0"/>
        <w:ind w:right="142"/>
        <w:jc w:val="center"/>
        <w:outlineLvl w:val="0"/>
      </w:pPr>
      <w:r w:rsidRPr="0098633E">
        <w:t xml:space="preserve">АДМИНИСТРАЦИЯ КУНАШАКСКОГО </w:t>
      </w:r>
      <w:r w:rsidRPr="0098633E">
        <w:rPr>
          <w:rFonts w:eastAsia="Batang"/>
        </w:rPr>
        <w:t>МУНИЦИПАЛЬНОГО</w:t>
      </w:r>
      <w:r w:rsidRPr="0098633E">
        <w:t xml:space="preserve"> РАЙОНА</w:t>
      </w:r>
    </w:p>
    <w:p w:rsidR="0081610E" w:rsidRDefault="0081610E" w:rsidP="0081610E">
      <w:pPr>
        <w:spacing w:after="0"/>
        <w:ind w:right="142"/>
        <w:jc w:val="center"/>
        <w:outlineLvl w:val="0"/>
      </w:pPr>
      <w:r w:rsidRPr="0098633E">
        <w:t>ЧЕЛЯБИНСКОЙ ОБЛАСТИ</w:t>
      </w:r>
    </w:p>
    <w:p w:rsidR="0081610E" w:rsidRPr="0098633E" w:rsidRDefault="0081610E" w:rsidP="0081610E">
      <w:pPr>
        <w:tabs>
          <w:tab w:val="left" w:pos="1276"/>
        </w:tabs>
        <w:spacing w:after="0"/>
        <w:ind w:right="142"/>
        <w:jc w:val="center"/>
        <w:outlineLvl w:val="0"/>
      </w:pPr>
    </w:p>
    <w:p w:rsidR="0081610E" w:rsidRPr="0098633E" w:rsidRDefault="0081610E" w:rsidP="0081610E">
      <w:pPr>
        <w:tabs>
          <w:tab w:val="left" w:pos="1276"/>
        </w:tabs>
        <w:spacing w:after="0"/>
        <w:ind w:right="142"/>
        <w:jc w:val="center"/>
        <w:outlineLvl w:val="0"/>
      </w:pPr>
      <w:r w:rsidRPr="0098633E">
        <w:rPr>
          <w:b/>
        </w:rPr>
        <w:t>П</w:t>
      </w:r>
      <w:r>
        <w:rPr>
          <w:b/>
        </w:rPr>
        <w:t>О</w:t>
      </w:r>
      <w:r w:rsidRPr="0098633E">
        <w:rPr>
          <w:b/>
        </w:rPr>
        <w:t>СТАНОВЛЕНИЕ</w:t>
      </w:r>
    </w:p>
    <w:p w:rsidR="0081610E" w:rsidRDefault="0081610E" w:rsidP="0081610E">
      <w:pPr>
        <w:tabs>
          <w:tab w:val="left" w:pos="709"/>
          <w:tab w:val="left" w:pos="1276"/>
        </w:tabs>
        <w:ind w:right="139"/>
        <w:jc w:val="both"/>
      </w:pPr>
    </w:p>
    <w:p w:rsidR="0081610E" w:rsidRDefault="0081610E" w:rsidP="0081610E">
      <w:pPr>
        <w:ind w:right="139"/>
        <w:jc w:val="both"/>
        <w:rPr>
          <w:i/>
        </w:rPr>
      </w:pPr>
      <w:r>
        <w:t xml:space="preserve">от </w:t>
      </w:r>
      <w:r>
        <w:t>06.04.</w:t>
      </w:r>
      <w:r>
        <w:t xml:space="preserve">2022 г.  № </w:t>
      </w:r>
      <w:r>
        <w:t>463</w:t>
      </w:r>
    </w:p>
    <w:p w:rsidR="0081610E" w:rsidRDefault="0081610E" w:rsidP="0081610E">
      <w:pPr>
        <w:tabs>
          <w:tab w:val="left" w:pos="709"/>
        </w:tabs>
      </w:pPr>
    </w:p>
    <w:p w:rsidR="0081610E" w:rsidRDefault="0081610E" w:rsidP="0081610E">
      <w:pPr>
        <w:tabs>
          <w:tab w:val="left" w:pos="709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610E" w:rsidTr="00B035C1">
        <w:tc>
          <w:tcPr>
            <w:tcW w:w="4786" w:type="dxa"/>
          </w:tcPr>
          <w:p w:rsidR="0081610E" w:rsidRPr="00B50EAB" w:rsidRDefault="0081610E" w:rsidP="00B035C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0EAB">
              <w:rPr>
                <w:bCs/>
              </w:rPr>
              <w:t>О</w:t>
            </w:r>
            <w:r>
              <w:rPr>
                <w:bCs/>
              </w:rPr>
              <w:t xml:space="preserve"> внесении изменений </w:t>
            </w:r>
            <w:r w:rsidRPr="00B50EAB">
              <w:rPr>
                <w:bCs/>
              </w:rPr>
              <w:t xml:space="preserve">  </w:t>
            </w:r>
            <w:r>
              <w:rPr>
                <w:bCs/>
              </w:rPr>
              <w:t xml:space="preserve">в постановление администрации </w:t>
            </w:r>
            <w:r w:rsidRPr="00B50EAB">
              <w:t xml:space="preserve">Кунашакского муниципального района </w:t>
            </w:r>
            <w:r>
              <w:t xml:space="preserve">от 20.10.2020 №1428 «Об утверждении </w:t>
            </w:r>
            <w:r>
              <w:rPr>
                <w:bCs/>
              </w:rPr>
              <w:t>муниципальной программы</w:t>
            </w:r>
            <w:r w:rsidRPr="00B50EAB">
              <w:rPr>
                <w:bCs/>
              </w:rPr>
              <w:t xml:space="preserve"> </w:t>
            </w:r>
            <w:r w:rsidRPr="00B50EAB">
              <w:t>«Развитие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</w:t>
            </w:r>
            <w:r>
              <w:t>2</w:t>
            </w:r>
            <w:r w:rsidRPr="00B50EAB">
              <w:t>1 - 2</w:t>
            </w:r>
            <w:r>
              <w:t>023</w:t>
            </w:r>
            <w:r w:rsidRPr="00B50EAB">
              <w:t xml:space="preserve"> годы»</w:t>
            </w:r>
          </w:p>
        </w:tc>
        <w:bookmarkStart w:id="0" w:name="_GoBack"/>
        <w:bookmarkEnd w:id="0"/>
      </w:tr>
    </w:tbl>
    <w:p w:rsidR="0081610E" w:rsidRDefault="0081610E" w:rsidP="0081610E">
      <w:pPr>
        <w:tabs>
          <w:tab w:val="left" w:pos="709"/>
        </w:tabs>
      </w:pPr>
    </w:p>
    <w:p w:rsidR="0081610E" w:rsidRPr="007173F7" w:rsidRDefault="0081610E" w:rsidP="0081610E">
      <w:pPr>
        <w:tabs>
          <w:tab w:val="left" w:pos="709"/>
        </w:tabs>
      </w:pPr>
    </w:p>
    <w:p w:rsidR="0081610E" w:rsidRPr="000B633A" w:rsidRDefault="0081610E" w:rsidP="0081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0B633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633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21.12.1994г. № 68-ФЗ «</w:t>
      </w:r>
      <w:r w:rsidRPr="000B633A">
        <w:rPr>
          <w:rFonts w:ascii="Times New Roman" w:hAnsi="Times New Roman" w:cs="Times New Roman"/>
          <w:sz w:val="28"/>
          <w:szCs w:val="28"/>
        </w:rPr>
        <w:t>О защите населения и территории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12.02.1998г. № 28-ФЗ      «</w:t>
      </w:r>
      <w:r w:rsidRPr="000B633A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3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06.10.2003г. № 131-ФЗ «</w:t>
      </w:r>
      <w:r w:rsidRPr="000B633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33A">
        <w:rPr>
          <w:rFonts w:ascii="Times New Roman" w:hAnsi="Times New Roman" w:cs="Times New Roman"/>
          <w:sz w:val="28"/>
          <w:szCs w:val="28"/>
        </w:rPr>
        <w:t>, Уставом К</w:t>
      </w:r>
      <w:r>
        <w:rPr>
          <w:rFonts w:ascii="Times New Roman" w:hAnsi="Times New Roman" w:cs="Times New Roman"/>
          <w:sz w:val="28"/>
          <w:szCs w:val="28"/>
        </w:rPr>
        <w:t>унашакского муниципального района</w:t>
      </w:r>
    </w:p>
    <w:p w:rsidR="0081610E" w:rsidRPr="000B633A" w:rsidRDefault="0081610E" w:rsidP="0081610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33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610E" w:rsidRDefault="0081610E" w:rsidP="0081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А</w:t>
      </w:r>
      <w:r w:rsidRPr="00DC4042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Pr="00DC4042"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от </w:t>
      </w:r>
      <w:r w:rsidRPr="00660465">
        <w:rPr>
          <w:rFonts w:ascii="Times New Roman" w:hAnsi="Times New Roman" w:cs="Times New Roman"/>
          <w:sz w:val="28"/>
          <w:szCs w:val="28"/>
        </w:rPr>
        <w:t>20.10.2020 №1428</w:t>
      </w:r>
      <w:r>
        <w:rPr>
          <w:sz w:val="28"/>
          <w:szCs w:val="28"/>
        </w:rPr>
        <w:t xml:space="preserve"> </w:t>
      </w:r>
      <w:r w:rsidRPr="00DC4042">
        <w:rPr>
          <w:rFonts w:ascii="Times New Roman" w:hAnsi="Times New Roman" w:cs="Times New Roman"/>
          <w:sz w:val="28"/>
          <w:szCs w:val="28"/>
        </w:rPr>
        <w:t xml:space="preserve">«Об </w:t>
      </w:r>
      <w:r w:rsidRPr="00DC404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</w:t>
      </w:r>
      <w:r w:rsidRPr="00DC404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0B6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33A">
        <w:rPr>
          <w:rFonts w:ascii="Times New Roman" w:hAnsi="Times New Roman" w:cs="Times New Roman"/>
          <w:sz w:val="28"/>
          <w:szCs w:val="28"/>
        </w:rPr>
        <w:t>«Развитие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B633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63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B633A">
        <w:rPr>
          <w:rFonts w:ascii="Times New Roman" w:hAnsi="Times New Roman" w:cs="Times New Roman"/>
          <w:sz w:val="28"/>
          <w:szCs w:val="28"/>
        </w:rPr>
        <w:t xml:space="preserve"> годы» (Приложение)</w:t>
      </w:r>
      <w:r>
        <w:rPr>
          <w:rFonts w:ascii="Times New Roman" w:hAnsi="Times New Roman" w:cs="Times New Roman"/>
          <w:sz w:val="28"/>
          <w:szCs w:val="28"/>
        </w:rPr>
        <w:t xml:space="preserve"> в части финансирования, предусмотренной в решении о районном бюджете на 2022 финансовый год и плановый период</w:t>
      </w:r>
      <w:r w:rsidRPr="000B63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610E" w:rsidRPr="00506D56" w:rsidRDefault="0081610E" w:rsidP="0081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506D56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6D56">
        <w:rPr>
          <w:rFonts w:ascii="Times New Roman" w:hAnsi="Times New Roman" w:cs="Times New Roman"/>
          <w:sz w:val="28"/>
          <w:szCs w:val="28"/>
        </w:rPr>
        <w:t>рограммы мер</w:t>
      </w:r>
      <w:r w:rsidRPr="00506D56">
        <w:rPr>
          <w:rFonts w:ascii="Times New Roman" w:hAnsi="Times New Roman" w:cs="Times New Roman"/>
          <w:sz w:val="28"/>
          <w:szCs w:val="28"/>
        </w:rPr>
        <w:t>о</w:t>
      </w:r>
      <w:r w:rsidRPr="00506D56">
        <w:rPr>
          <w:rFonts w:ascii="Times New Roman" w:hAnsi="Times New Roman" w:cs="Times New Roman"/>
          <w:sz w:val="28"/>
          <w:szCs w:val="28"/>
        </w:rPr>
        <w:t xml:space="preserve">приятия и объемы их финансирования подлежат ежегодной корректировке с учетом возможностей средств </w:t>
      </w:r>
      <w:r w:rsidRPr="002429DC">
        <w:rPr>
          <w:rFonts w:ascii="Times New Roman" w:hAnsi="Times New Roman" w:cs="Times New Roman"/>
          <w:sz w:val="28"/>
          <w:szCs w:val="28"/>
        </w:rPr>
        <w:t>бюджета 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сельских поселений</w:t>
      </w:r>
      <w:r w:rsidRPr="00506D56">
        <w:rPr>
          <w:rFonts w:ascii="Times New Roman" w:hAnsi="Times New Roman" w:cs="Times New Roman"/>
          <w:sz w:val="28"/>
          <w:szCs w:val="28"/>
        </w:rPr>
        <w:t>.</w:t>
      </w:r>
    </w:p>
    <w:p w:rsidR="0081610E" w:rsidRPr="003737FA" w:rsidRDefault="0081610E" w:rsidP="0081610E">
      <w:pPr>
        <w:pStyle w:val="ConsPlusNormal"/>
        <w:widowControl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446E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делу информационных технологий А</w:t>
      </w:r>
      <w:r w:rsidRPr="00E446E6">
        <w:rPr>
          <w:rFonts w:ascii="Times New Roman" w:hAnsi="Times New Roman" w:cs="Times New Roman"/>
          <w:sz w:val="28"/>
          <w:szCs w:val="28"/>
        </w:rPr>
        <w:t xml:space="preserve">дминистрации района (Ватутин В.Р.) опубликовать настоящее постановление на официальном сайте администрации Кунашакского муниципального района </w:t>
      </w:r>
      <w:hyperlink r:id="rId6" w:history="1">
        <w:r w:rsidRPr="00E446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446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46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kunashak</w:t>
        </w:r>
        <w:proofErr w:type="spellEnd"/>
        <w:r w:rsidRPr="00E446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46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46E6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81610E" w:rsidRDefault="0081610E" w:rsidP="0081610E">
      <w:pPr>
        <w:ind w:right="-1" w:firstLine="709"/>
        <w:jc w:val="both"/>
      </w:pPr>
      <w:r w:rsidRPr="00DC6E0A">
        <w:t>4</w:t>
      </w:r>
      <w:r>
        <w:t>.</w:t>
      </w:r>
      <w:r w:rsidRPr="00E446E6">
        <w:t xml:space="preserve"> </w:t>
      </w:r>
      <w:r w:rsidRPr="000B633A">
        <w:t xml:space="preserve">Организацию </w:t>
      </w:r>
      <w:r w:rsidRPr="0027163D">
        <w:t xml:space="preserve">выполнения </w:t>
      </w:r>
      <w:r w:rsidRPr="0027163D">
        <w:rPr>
          <w:bCs/>
        </w:rPr>
        <w:t>муниципальной</w:t>
      </w:r>
      <w:r w:rsidRPr="0027163D">
        <w:t xml:space="preserve"> Программы</w:t>
      </w:r>
      <w:r w:rsidRPr="000B633A">
        <w:t xml:space="preserve"> «Развитие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</w:t>
      </w:r>
      <w:r>
        <w:t>21</w:t>
      </w:r>
      <w:r w:rsidRPr="000B633A">
        <w:t xml:space="preserve"> - </w:t>
      </w:r>
      <w:r>
        <w:t>2</w:t>
      </w:r>
      <w:r w:rsidRPr="000B633A">
        <w:t>0</w:t>
      </w:r>
      <w:r>
        <w:t>23</w:t>
      </w:r>
      <w:r w:rsidRPr="000B633A">
        <w:t xml:space="preserve"> годы» возложить на </w:t>
      </w:r>
      <w:r>
        <w:t xml:space="preserve">отдел гражданской обороны и чрезвычайных ситуаций Администрации </w:t>
      </w:r>
      <w:r w:rsidRPr="000B633A">
        <w:t>Кунашакского муниципального района</w:t>
      </w:r>
      <w:r>
        <w:t xml:space="preserve"> (Хафизов И.Р).</w:t>
      </w:r>
      <w:r>
        <w:tab/>
      </w:r>
    </w:p>
    <w:p w:rsidR="0081610E" w:rsidRDefault="0081610E" w:rsidP="0081610E">
      <w:pPr>
        <w:ind w:right="-1" w:firstLine="709"/>
        <w:jc w:val="both"/>
        <w:rPr>
          <w:bCs/>
        </w:rPr>
      </w:pPr>
    </w:p>
    <w:p w:rsidR="0081610E" w:rsidRDefault="0081610E" w:rsidP="0081610E">
      <w:pPr>
        <w:shd w:val="clear" w:color="auto" w:fill="FFFFFF"/>
        <w:tabs>
          <w:tab w:val="left" w:pos="709"/>
        </w:tabs>
        <w:jc w:val="both"/>
        <w:rPr>
          <w:bCs/>
        </w:rPr>
      </w:pPr>
    </w:p>
    <w:p w:rsidR="0081610E" w:rsidRDefault="0081610E" w:rsidP="0081610E">
      <w:pPr>
        <w:shd w:val="clear" w:color="auto" w:fill="FFFFFF"/>
        <w:tabs>
          <w:tab w:val="left" w:pos="709"/>
        </w:tabs>
        <w:jc w:val="both"/>
        <w:rPr>
          <w:bCs/>
        </w:rPr>
      </w:pPr>
    </w:p>
    <w:p w:rsidR="0081610E" w:rsidRDefault="0081610E" w:rsidP="0081610E">
      <w:pPr>
        <w:shd w:val="clear" w:color="auto" w:fill="FFFFFF"/>
        <w:jc w:val="both"/>
        <w:rPr>
          <w:bCs/>
        </w:rPr>
      </w:pPr>
      <w:r>
        <w:rPr>
          <w:bCs/>
        </w:rPr>
        <w:t xml:space="preserve">Глава </w:t>
      </w:r>
      <w:r>
        <w:t xml:space="preserve"> </w:t>
      </w:r>
      <w:r w:rsidRPr="000B633A">
        <w:t>района</w:t>
      </w:r>
      <w:r>
        <w:t xml:space="preserve">                                                                                   </w:t>
      </w:r>
      <w:r>
        <w:t xml:space="preserve">    </w:t>
      </w:r>
      <w:r>
        <w:t>С.Н. Аминов</w:t>
      </w:r>
    </w:p>
    <w:p w:rsidR="0081610E" w:rsidRDefault="0081610E"/>
    <w:p w:rsidR="0081610E" w:rsidRDefault="0081610E"/>
    <w:p w:rsidR="0081610E" w:rsidRDefault="0081610E">
      <w:pPr>
        <w:sectPr w:rsidR="0081610E" w:rsidSect="0081610E">
          <w:pgSz w:w="11906" w:h="16838"/>
          <w:pgMar w:top="1134" w:right="1134" w:bottom="1134" w:left="1418" w:header="709" w:footer="709" w:gutter="0"/>
          <w:cols w:space="708"/>
          <w:docGrid w:linePitch="381"/>
        </w:sectPr>
      </w:pPr>
    </w:p>
    <w:p w:rsidR="0081610E" w:rsidRDefault="0081610E"/>
    <w:tbl>
      <w:tblPr>
        <w:tblW w:w="20465" w:type="dxa"/>
        <w:tblInd w:w="93" w:type="dxa"/>
        <w:tblLook w:val="04A0" w:firstRow="1" w:lastRow="0" w:firstColumn="1" w:lastColumn="0" w:noHBand="0" w:noVBand="1"/>
      </w:tblPr>
      <w:tblGrid>
        <w:gridCol w:w="758"/>
        <w:gridCol w:w="4626"/>
        <w:gridCol w:w="1854"/>
        <w:gridCol w:w="1416"/>
        <w:gridCol w:w="1416"/>
        <w:gridCol w:w="1416"/>
        <w:gridCol w:w="1500"/>
        <w:gridCol w:w="1783"/>
        <w:gridCol w:w="1424"/>
        <w:gridCol w:w="1424"/>
        <w:gridCol w:w="1424"/>
        <w:gridCol w:w="1424"/>
      </w:tblGrid>
      <w:tr w:rsidR="00F23A1D" w:rsidRPr="008031C8" w:rsidTr="0081610E">
        <w:trPr>
          <w:gridAfter w:val="4"/>
          <w:wAfter w:w="5696" w:type="dxa"/>
          <w:trHeight w:val="1665"/>
        </w:trPr>
        <w:tc>
          <w:tcPr>
            <w:tcW w:w="14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A1D" w:rsidRPr="008A69E7" w:rsidRDefault="00F23A1D" w:rsidP="0022484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F23A1D" w:rsidRPr="0055448F" w:rsidRDefault="00F23A1D" w:rsidP="0055448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55448F">
              <w:rPr>
                <w:color w:val="000000"/>
                <w:sz w:val="24"/>
                <w:szCs w:val="24"/>
              </w:rPr>
              <w:t xml:space="preserve">Приложение   </w:t>
            </w:r>
            <w:r w:rsidRPr="0055448F">
              <w:rPr>
                <w:color w:val="000000"/>
                <w:sz w:val="24"/>
                <w:szCs w:val="24"/>
              </w:rPr>
              <w:br/>
              <w:t xml:space="preserve">к постановлению администрации </w:t>
            </w:r>
            <w:r w:rsidRPr="0055448F">
              <w:rPr>
                <w:color w:val="000000"/>
                <w:sz w:val="24"/>
                <w:szCs w:val="24"/>
              </w:rPr>
              <w:br/>
              <w:t>Кунашакского муниципального района</w:t>
            </w:r>
            <w:r w:rsidRPr="0055448F">
              <w:rPr>
                <w:color w:val="000000"/>
                <w:sz w:val="24"/>
                <w:szCs w:val="24"/>
              </w:rPr>
              <w:br/>
              <w:t xml:space="preserve">от  </w:t>
            </w:r>
            <w:r w:rsidR="00BB6303" w:rsidRPr="0055448F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20"октября 2020г</w:t>
            </w:r>
            <w:r w:rsidR="00BB6303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BB6303" w:rsidRPr="0055448F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  <w:r w:rsidR="00BB6303" w:rsidRPr="0055448F">
              <w:rPr>
                <w:sz w:val="24"/>
                <w:szCs w:val="24"/>
                <w:u w:val="single"/>
              </w:rPr>
              <w:t>1428</w:t>
            </w:r>
            <w:r w:rsidR="00BB6303" w:rsidRPr="0055448F">
              <w:rPr>
                <w:color w:val="000000"/>
                <w:sz w:val="24"/>
                <w:szCs w:val="24"/>
              </w:rPr>
              <w:t xml:space="preserve"> </w:t>
            </w:r>
            <w:r w:rsidRPr="0055448F">
              <w:rPr>
                <w:color w:val="000000"/>
                <w:sz w:val="24"/>
                <w:szCs w:val="24"/>
              </w:rPr>
              <w:t xml:space="preserve">        </w:t>
            </w:r>
          </w:p>
          <w:p w:rsidR="0055448F" w:rsidRPr="0055448F" w:rsidRDefault="0055448F" w:rsidP="005544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4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554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 редакции постановления</w:t>
            </w:r>
            <w:proofErr w:type="gramEnd"/>
          </w:p>
          <w:p w:rsidR="0055448F" w:rsidRPr="0055448F" w:rsidRDefault="00BB6303" w:rsidP="005544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5448F" w:rsidRPr="00554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дминистрации Кунашакского муниципального района </w:t>
            </w:r>
          </w:p>
          <w:p w:rsidR="00F23A1D" w:rsidRPr="00BB6303" w:rsidRDefault="0055448F" w:rsidP="0055448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63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161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06.04.</w:t>
            </w:r>
            <w:r w:rsidR="00CC31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B6303" w:rsidRPr="00BB63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г.№</w:t>
            </w:r>
            <w:r w:rsidR="008161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463</w:t>
            </w:r>
            <w:r w:rsidR="00BB63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23A1D" w:rsidRDefault="00F23A1D" w:rsidP="002248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23A1D" w:rsidRDefault="00F23A1D" w:rsidP="002248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031C8">
              <w:rPr>
                <w:rFonts w:eastAsia="Times New Roman"/>
                <w:color w:val="000000"/>
                <w:lang w:eastAsia="ru-RU"/>
              </w:rPr>
              <w:t>ПЛАН</w:t>
            </w:r>
            <w:r w:rsidRPr="008031C8">
              <w:rPr>
                <w:rFonts w:eastAsia="Times New Roman"/>
                <w:color w:val="000000"/>
                <w:lang w:eastAsia="ru-RU"/>
              </w:rPr>
              <w:br/>
              <w:t>мероприятий муниципальной программы "Развитие гражданской обороны, защиты населения и территорий</w:t>
            </w:r>
            <w:r w:rsidRPr="008031C8">
              <w:rPr>
                <w:rFonts w:eastAsia="Times New Roman"/>
                <w:color w:val="000000"/>
                <w:lang w:eastAsia="ru-RU"/>
              </w:rPr>
              <w:br/>
              <w:t xml:space="preserve">Кунашакского муниципального района от чрезвычайных ситуаций природного и техногенного характера, </w:t>
            </w:r>
            <w:r w:rsidRPr="008031C8">
              <w:rPr>
                <w:rFonts w:eastAsia="Times New Roman"/>
                <w:color w:val="000000"/>
                <w:lang w:eastAsia="ru-RU"/>
              </w:rPr>
              <w:br/>
              <w:t>обеспечения пожарной безопасности на 20</w:t>
            </w:r>
            <w:r>
              <w:rPr>
                <w:rFonts w:eastAsia="Times New Roman"/>
                <w:color w:val="000000"/>
                <w:lang w:eastAsia="ru-RU"/>
              </w:rPr>
              <w:t>21</w:t>
            </w:r>
            <w:r w:rsidRPr="008031C8">
              <w:rPr>
                <w:rFonts w:eastAsia="Times New Roman"/>
                <w:color w:val="000000"/>
                <w:lang w:eastAsia="ru-RU"/>
              </w:rPr>
              <w:t xml:space="preserve"> - 202</w:t>
            </w: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Pr="008031C8">
              <w:rPr>
                <w:rFonts w:eastAsia="Times New Roman"/>
                <w:color w:val="000000"/>
                <w:lang w:eastAsia="ru-RU"/>
              </w:rPr>
              <w:t xml:space="preserve"> годы"</w:t>
            </w:r>
          </w:p>
          <w:p w:rsidR="00F23A1D" w:rsidRPr="008031C8" w:rsidRDefault="00F23A1D" w:rsidP="002248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917BB" w:rsidRPr="008031C8" w:rsidTr="0081610E">
        <w:trPr>
          <w:gridAfter w:val="4"/>
          <w:wAfter w:w="5696" w:type="dxa"/>
          <w:trHeight w:val="375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7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</w:tr>
      <w:tr w:rsidR="00E917BB" w:rsidRPr="008031C8" w:rsidTr="0081610E">
        <w:trPr>
          <w:gridAfter w:val="4"/>
          <w:wAfter w:w="5696" w:type="dxa"/>
          <w:trHeight w:val="390"/>
        </w:trPr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917BB" w:rsidRPr="008031C8" w:rsidTr="0081610E">
        <w:trPr>
          <w:gridAfter w:val="4"/>
          <w:wAfter w:w="5696" w:type="dxa"/>
          <w:trHeight w:val="37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A82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A82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3A1D" w:rsidRPr="008031C8" w:rsidRDefault="00F23A1D" w:rsidP="00A82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917BB" w:rsidRPr="008031C8" w:rsidTr="0081610E">
        <w:trPr>
          <w:gridAfter w:val="4"/>
          <w:wAfter w:w="5696" w:type="dxa"/>
          <w:trHeight w:val="37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3A1D" w:rsidRPr="008031C8" w:rsidTr="0081610E">
        <w:trPr>
          <w:gridAfter w:val="4"/>
          <w:wAfter w:w="5696" w:type="dxa"/>
          <w:trHeight w:val="600"/>
        </w:trPr>
        <w:tc>
          <w:tcPr>
            <w:tcW w:w="1476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I. Предупреждение и ликвидация чрезвычайных ситуаций на территории Кунашакского муниципального района</w:t>
            </w:r>
          </w:p>
        </w:tc>
      </w:tr>
      <w:tr w:rsidR="00E917BB" w:rsidRPr="008031C8" w:rsidTr="0081610E">
        <w:trPr>
          <w:gridAfter w:val="4"/>
          <w:wAfter w:w="5696" w:type="dxa"/>
          <w:trHeight w:val="78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Оборудование места временного хранения ртути, ртутьсодержащих материалов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9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Приобретение и поддержание в готовности подвижного </w:t>
            </w:r>
            <w:proofErr w:type="gram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пункта управления руководителя Гражданской обороны муниципального района</w:t>
            </w:r>
            <w:proofErr w:type="gram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4C08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4C08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4C08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375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3A1D" w:rsidRPr="008031C8" w:rsidRDefault="00F23A1D" w:rsidP="004C08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3A1D" w:rsidRPr="008031C8" w:rsidRDefault="00F23A1D" w:rsidP="004C08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23A1D" w:rsidRPr="008031C8" w:rsidRDefault="00F23A1D" w:rsidP="004C08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17BB" w:rsidRPr="008031C8" w:rsidTr="0081610E">
        <w:trPr>
          <w:gridAfter w:val="4"/>
          <w:wAfter w:w="5696" w:type="dxa"/>
          <w:trHeight w:val="375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 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A1D" w:rsidRPr="008031C8" w:rsidRDefault="00F23A1D" w:rsidP="004C08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A1D" w:rsidRPr="008031C8" w:rsidRDefault="00F23A1D" w:rsidP="004C08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3A1D" w:rsidRPr="008031C8" w:rsidRDefault="00F23A1D" w:rsidP="004C08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A1D" w:rsidRPr="008031C8" w:rsidTr="0081610E">
        <w:trPr>
          <w:gridAfter w:val="4"/>
          <w:wAfter w:w="5696" w:type="dxa"/>
          <w:trHeight w:val="600"/>
        </w:trPr>
        <w:tc>
          <w:tcPr>
            <w:tcW w:w="1476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Мероприятия по поддержанию в готовности органов управления, сил и средств районного звена РСЧС</w:t>
            </w:r>
          </w:p>
        </w:tc>
      </w:tr>
      <w:tr w:rsidR="00F23A1D" w:rsidRPr="008031C8" w:rsidTr="0081610E">
        <w:trPr>
          <w:gridAfter w:val="4"/>
          <w:wAfter w:w="5696" w:type="dxa"/>
          <w:trHeight w:val="510"/>
        </w:trPr>
        <w:tc>
          <w:tcPr>
            <w:tcW w:w="1476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A1D" w:rsidRPr="008031C8" w:rsidRDefault="00F23A1D" w:rsidP="008031C8">
            <w:pPr>
              <w:spacing w:after="0" w:line="240" w:lineRule="auto"/>
              <w:ind w:firstLineChars="300"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Обеспечение мероприятий по предупреждению и ликвидации ЧС</w:t>
            </w:r>
          </w:p>
        </w:tc>
      </w:tr>
      <w:tr w:rsidR="00E917BB" w:rsidRPr="008031C8" w:rsidTr="0081610E">
        <w:trPr>
          <w:gridAfter w:val="4"/>
          <w:wAfter w:w="5696" w:type="dxa"/>
          <w:trHeight w:val="21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Приобретение передвижных резервных источников электроснабжения для котельных, отапливающих объекты бюджетной сферы и </w:t>
            </w:r>
            <w:proofErr w:type="spell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население</w:t>
            </w:r>
            <w:proofErr w:type="gram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ередвижной</w:t>
            </w:r>
            <w:proofErr w:type="spell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емкости для питьевой воды для обеспечения населения водой при аварии сетей водоснабжения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УЖКХ</w:t>
            </w:r>
            <w:proofErr w:type="gram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иЭ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42B00" w:rsidRPr="004A330D" w:rsidRDefault="008778F6" w:rsidP="008778F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30D">
              <w:rPr>
                <w:rFonts w:eastAsia="Times New Roman"/>
                <w:sz w:val="24"/>
                <w:szCs w:val="24"/>
                <w:lang w:eastAsia="ru-RU"/>
              </w:rPr>
              <w:t>397</w:t>
            </w:r>
            <w:r w:rsidR="00F42B00" w:rsidRPr="004A330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0" w:rsidRPr="004A330D" w:rsidRDefault="004A330D" w:rsidP="00F42B0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330D">
              <w:rPr>
                <w:rFonts w:eastAsia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F4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F42B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39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00" w:rsidRPr="008031C8" w:rsidRDefault="00F42B00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917BB" w:rsidRPr="008031C8" w:rsidTr="0081610E">
        <w:trPr>
          <w:gridAfter w:val="4"/>
          <w:wAfter w:w="5696" w:type="dxa"/>
          <w:trHeight w:val="13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6410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приобретение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привлечение и обслуживание специальной и другой техники для предупреждения и (или) ликвидации последствий чрезвычайных ситуаций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оддержание в готовности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имущества, служебного автотранспорта.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B9" w:rsidRDefault="00345BB6" w:rsidP="006410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района</w:t>
            </w:r>
            <w:r w:rsidR="008778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778F6" w:rsidRDefault="000500B9" w:rsidP="006410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УИиЗО</w:t>
            </w:r>
            <w:proofErr w:type="spellEnd"/>
            <w:r w:rsidR="008778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45BB6" w:rsidRPr="008031C8" w:rsidRDefault="008778F6" w:rsidP="006410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 «Мой дом»</w:t>
            </w:r>
            <w:r w:rsidR="00345BB6"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4A330D" w:rsidRDefault="0021247A" w:rsidP="008778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1318</w:t>
            </w:r>
            <w:r w:rsidR="00814190" w:rsidRPr="004A330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8778F6" w:rsidRPr="004A330D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814190" w:rsidRPr="004A330D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="00345BB6" w:rsidRPr="004A330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4A330D" w:rsidRDefault="00FA4261" w:rsidP="008031C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1318</w:t>
            </w:r>
            <w:r w:rsidRPr="004A330D">
              <w:rPr>
                <w:rFonts w:eastAsia="Times New Roman"/>
                <w:sz w:val="24"/>
                <w:szCs w:val="24"/>
                <w:lang w:eastAsia="ru-RU"/>
              </w:rPr>
              <w:t>,600,0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7322CA" w:rsidRDefault="006D0C07" w:rsidP="006D0C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2C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  <w:r w:rsidR="00345BB6" w:rsidRPr="007322CA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435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4A330D" w:rsidRDefault="00345BB6" w:rsidP="002124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A330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21247A">
              <w:rPr>
                <w:rFonts w:eastAsia="Times New Roman"/>
                <w:sz w:val="24"/>
                <w:szCs w:val="24"/>
                <w:lang w:eastAsia="ru-RU"/>
              </w:rPr>
              <w:t>715</w:t>
            </w:r>
            <w:r w:rsidR="008778F6" w:rsidRPr="004A330D">
              <w:rPr>
                <w:rFonts w:eastAsia="Times New Roman"/>
                <w:sz w:val="24"/>
                <w:szCs w:val="24"/>
                <w:lang w:eastAsia="ru-RU"/>
              </w:rPr>
              <w:t>,600</w:t>
            </w:r>
            <w:r w:rsidRPr="004A330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4A330D" w:rsidRDefault="00FA4261" w:rsidP="00FE76A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A330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715</w:t>
            </w:r>
            <w:r w:rsidRPr="004A330D">
              <w:rPr>
                <w:rFonts w:eastAsia="Times New Roman"/>
                <w:sz w:val="24"/>
                <w:szCs w:val="24"/>
                <w:lang w:eastAsia="ru-RU"/>
              </w:rPr>
              <w:t>,600,0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7322CA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345BB6"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5BB6" w:rsidRPr="008031C8" w:rsidTr="0081610E">
        <w:trPr>
          <w:gridAfter w:val="4"/>
          <w:wAfter w:w="5696" w:type="dxa"/>
          <w:trHeight w:val="435"/>
        </w:trPr>
        <w:tc>
          <w:tcPr>
            <w:tcW w:w="1476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ind w:firstLineChars="300"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Развитие отдела ГО и ЧС/ЕДДС</w:t>
            </w:r>
          </w:p>
        </w:tc>
      </w:tr>
      <w:tr w:rsidR="00E917BB" w:rsidRPr="008031C8" w:rsidTr="0081610E">
        <w:trPr>
          <w:gridAfter w:val="4"/>
          <w:wAfter w:w="5696" w:type="dxa"/>
          <w:trHeight w:val="16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Оснащение ЕДДС аппаратурой дозиметрического контроля радиационной обстановки, метеостанцией, средствами радиосвязи, светодиодными электронными табло для информирования населения.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6410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6410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7322CA" w:rsidRDefault="006D0C07" w:rsidP="00345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2C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  <w:r w:rsidR="00345BB6" w:rsidRPr="007322CA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16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 по информированию населения об ограничении использования водных объектов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УИиЗО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6410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6410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91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 по информированию населения об ограничении использования водных объектов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УИиЗО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FE76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220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Оборудование помещений отдела ГО и ЧС, в т.ч. ЕДДС (мебель, источники бесперебойного питания, стенды, информационно-справочные материалы, карты местности),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6410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6410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435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7322CA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345B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5BB6" w:rsidRPr="008031C8" w:rsidTr="0081610E">
        <w:trPr>
          <w:gridAfter w:val="4"/>
          <w:wAfter w:w="5696" w:type="dxa"/>
          <w:trHeight w:val="435"/>
        </w:trPr>
        <w:tc>
          <w:tcPr>
            <w:tcW w:w="1476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ind w:firstLineChars="300"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Совершенствование системы связи и оповещения:</w:t>
            </w:r>
          </w:p>
        </w:tc>
      </w:tr>
      <w:tr w:rsidR="00E917BB" w:rsidRPr="008031C8" w:rsidTr="0081610E">
        <w:trPr>
          <w:gridAfter w:val="4"/>
          <w:wAfter w:w="5696" w:type="dxa"/>
          <w:trHeight w:val="18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Приобретение материалов для создания системы оповещения и информирования населения о ЧС природного и техногенного характера на муниципальном уровне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169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СМР для создания системы оповещения и информирования населения о ЧС природного и техногенного характера на муниципальном уровне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F364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19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Доступ к сети </w:t>
            </w:r>
            <w:proofErr w:type="spell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услуг связи, к информационным системам информационно-телекоммуникационных сетей, в том числе к сети Интернет, по приему и передаче </w:t>
            </w:r>
            <w:proofErr w:type="spell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электронных сообщений в КСЭОН и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4A330D" w:rsidRDefault="00345BB6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A330D">
              <w:rPr>
                <w:rFonts w:eastAsia="Times New Roman"/>
                <w:sz w:val="24"/>
                <w:szCs w:val="24"/>
                <w:lang w:eastAsia="ru-RU"/>
              </w:rPr>
              <w:t>141,840,0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4A330D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A330D">
              <w:rPr>
                <w:rFonts w:eastAsia="Times New Roman"/>
                <w:sz w:val="24"/>
                <w:szCs w:val="24"/>
                <w:lang w:eastAsia="ru-RU"/>
              </w:rPr>
              <w:t>141,840,0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7322CA" w:rsidRDefault="006D0C07" w:rsidP="006D0C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2CA">
              <w:rPr>
                <w:rFonts w:eastAsia="Times New Roman"/>
                <w:sz w:val="24"/>
                <w:szCs w:val="24"/>
                <w:lang w:eastAsia="ru-RU"/>
              </w:rPr>
              <w:t>285,200,</w:t>
            </w:r>
            <w:r w:rsidR="00345BB6" w:rsidRPr="007322CA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96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Годовое и ежемесячное техническое обслуживание аппаратуры КСЭОН и 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4A330D" w:rsidRDefault="00785C8A" w:rsidP="00785C8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A330D">
              <w:rPr>
                <w:rFonts w:eastAsia="Times New Roman"/>
                <w:bCs/>
                <w:sz w:val="24"/>
                <w:szCs w:val="24"/>
                <w:lang w:eastAsia="ru-RU"/>
              </w:rPr>
              <w:t>177</w:t>
            </w:r>
            <w:r w:rsidR="00345BB6" w:rsidRPr="004A330D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Pr="004A330D">
              <w:rPr>
                <w:rFonts w:eastAsia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4A330D" w:rsidRDefault="00785C8A" w:rsidP="008031C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A330D">
              <w:rPr>
                <w:rFonts w:eastAsia="Times New Roman"/>
                <w:bCs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7322CA" w:rsidRDefault="006D0C07" w:rsidP="006D0C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2CA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  <w:r w:rsidR="00345BB6" w:rsidRPr="007322CA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375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4A330D" w:rsidRDefault="00E917BB" w:rsidP="00FE76A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A330D">
              <w:rPr>
                <w:rFonts w:eastAsia="Times New Roman"/>
                <w:bCs/>
                <w:sz w:val="24"/>
                <w:szCs w:val="24"/>
                <w:lang w:eastAsia="ru-RU"/>
              </w:rPr>
              <w:t>318,840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4A330D" w:rsidRDefault="00E917BB" w:rsidP="008031C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A330D">
              <w:rPr>
                <w:rFonts w:eastAsia="Times New Roman"/>
                <w:bCs/>
                <w:sz w:val="24"/>
                <w:szCs w:val="24"/>
                <w:lang w:eastAsia="ru-RU"/>
              </w:rPr>
              <w:t>318,840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7322CA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585,20</w:t>
            </w:r>
            <w:r w:rsidR="00345BB6"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17BB" w:rsidRPr="008031C8" w:rsidTr="0081610E">
        <w:trPr>
          <w:gridAfter w:val="4"/>
          <w:wAfter w:w="5696" w:type="dxa"/>
          <w:trHeight w:val="375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 II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5BB6" w:rsidRPr="00FE76A7" w:rsidRDefault="00345BB6" w:rsidP="00853E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5BB6" w:rsidRPr="008031C8" w:rsidRDefault="00814190" w:rsidP="00E917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917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976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917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440</w:t>
            </w:r>
            <w:r w:rsidR="00345B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917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345BB6" w:rsidRPr="008031C8" w:rsidRDefault="00962F22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985,200,0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5BB6" w:rsidRPr="008031C8" w:rsidTr="0081610E">
        <w:trPr>
          <w:gridAfter w:val="4"/>
          <w:wAfter w:w="5696" w:type="dxa"/>
          <w:trHeight w:val="600"/>
        </w:trPr>
        <w:tc>
          <w:tcPr>
            <w:tcW w:w="1476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III. Обеспечение первичных мер пожарной безопасности в границах сельских поселений</w:t>
            </w:r>
          </w:p>
        </w:tc>
      </w:tr>
      <w:tr w:rsidR="00345BB6" w:rsidRPr="008031C8" w:rsidTr="0081610E">
        <w:trPr>
          <w:gridAfter w:val="4"/>
          <w:wAfter w:w="5696" w:type="dxa"/>
          <w:trHeight w:val="375"/>
        </w:trPr>
        <w:tc>
          <w:tcPr>
            <w:tcW w:w="1476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ind w:firstLineChars="300"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Противопожарные мероприятия в удаленных населенных пунктах и на территориях общего пользования:</w:t>
            </w:r>
          </w:p>
        </w:tc>
      </w:tr>
      <w:tr w:rsidR="00E917BB" w:rsidRPr="008031C8" w:rsidTr="0081610E">
        <w:trPr>
          <w:gridAfter w:val="4"/>
          <w:wAfter w:w="5696" w:type="dxa"/>
          <w:trHeight w:val="26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Оснащение удаленных населенных пунктов и территорий общего пользования района первичными средствами тушения пожаров (</w:t>
            </w:r>
            <w:proofErr w:type="spell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водораздатчиками</w:t>
            </w:r>
            <w:proofErr w:type="spell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мотопомпами, пожарными рукавами, ранцевыми огнетушителями, плугами лесными), противопожарным инвентарем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B6" w:rsidRPr="00962F22" w:rsidRDefault="006D0C07" w:rsidP="00345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2F2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345BB6" w:rsidRPr="00962F2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106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постов муниципальной пожарной охраны материально-техническим имуществом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106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Текущий и капитальный ремонт зданий и </w:t>
            </w:r>
            <w:proofErr w:type="spell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помещений</w:t>
            </w:r>
            <w:proofErr w:type="gram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имущества пожарных депо постов муниципальной пожарной охраны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Аши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ровское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Саринское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Урукульское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45BB6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Буринское</w:t>
            </w:r>
            <w:proofErr w:type="spellEnd"/>
          </w:p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6410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6410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9F10E8" w:rsidRPr="008031C8" w:rsidTr="0081610E">
        <w:trPr>
          <w:gridAfter w:val="4"/>
          <w:wAfter w:w="5696" w:type="dxa"/>
          <w:trHeight w:val="13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E8" w:rsidRPr="008031C8" w:rsidRDefault="009F10E8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E8" w:rsidRPr="008031C8" w:rsidRDefault="009F10E8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ДПО, обеспечение деятельности ДПО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E8" w:rsidRPr="008031C8" w:rsidRDefault="009F10E8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Ашировское</w:t>
            </w:r>
            <w:proofErr w:type="spell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Саринское</w:t>
            </w:r>
            <w:proofErr w:type="spell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Урукульское</w:t>
            </w:r>
            <w:proofErr w:type="spellEnd"/>
            <w:proofErr w:type="gram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Буринское</w:t>
            </w:r>
            <w:proofErr w:type="spell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0E8" w:rsidRPr="009F10E8" w:rsidRDefault="009F10E8" w:rsidP="003C4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5953098,0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E8" w:rsidRPr="009F10E8" w:rsidRDefault="009F10E8" w:rsidP="003C4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5953098,0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E8" w:rsidRPr="006D0C07" w:rsidRDefault="006D0C07" w:rsidP="00966B41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6D0C07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6</w:t>
            </w:r>
            <w:r w:rsidR="00966B4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2</w:t>
            </w:r>
            <w:r w:rsidRPr="006D0C07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0280</w:t>
            </w:r>
            <w:r w:rsidR="009F10E8" w:rsidRPr="006D0C07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E8" w:rsidRPr="008031C8" w:rsidRDefault="009F10E8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E8" w:rsidRPr="008031C8" w:rsidRDefault="009F10E8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435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9F10E8" w:rsidRDefault="009F10E8" w:rsidP="00437D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5953098,0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9F10E8" w:rsidRDefault="009F10E8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5953098,0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962F22" w:rsidP="00966B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966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02,80</w:t>
            </w:r>
            <w:r w:rsidR="00345BB6"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5BB6" w:rsidRPr="008031C8" w:rsidTr="0081610E">
        <w:trPr>
          <w:gridAfter w:val="4"/>
          <w:wAfter w:w="5696" w:type="dxa"/>
          <w:trHeight w:val="450"/>
        </w:trPr>
        <w:tc>
          <w:tcPr>
            <w:tcW w:w="1476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ind w:firstLineChars="300"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Противопожарное водоснабжение:</w:t>
            </w:r>
          </w:p>
        </w:tc>
      </w:tr>
      <w:tr w:rsidR="00E917BB" w:rsidRPr="008031C8" w:rsidTr="0081610E">
        <w:trPr>
          <w:gridAfter w:val="4"/>
          <w:wAfter w:w="5696" w:type="dxa"/>
          <w:trHeight w:val="138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надлежащего состояния и устройство дополнительных источников противопожарного водоснабжения населенных пунктов: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55448F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345BB6"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17BB" w:rsidRPr="008031C8" w:rsidTr="0081610E">
        <w:trPr>
          <w:gridAfter w:val="4"/>
          <w:wAfter w:w="5696" w:type="dxa"/>
          <w:trHeight w:val="1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СМР согласно проектно-сметной документации по устройству, содержанию и ремонту искусственных противопожарных резервуаров, водоемов и пожарных гидрантов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УЖКХ</w:t>
            </w:r>
            <w:proofErr w:type="gram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иЭ</w:t>
            </w:r>
            <w:proofErr w:type="spell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Сельские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145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СМР согласно проектно-сметной документации по устройству пожарных пирсов для  забора воды из естественных водоемов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437D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420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5BB6" w:rsidRPr="008031C8" w:rsidTr="0081610E">
        <w:trPr>
          <w:gridAfter w:val="4"/>
          <w:wAfter w:w="5696" w:type="dxa"/>
          <w:trHeight w:val="495"/>
        </w:trPr>
        <w:tc>
          <w:tcPr>
            <w:tcW w:w="1476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ind w:firstLineChars="300"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Противопожарные мероприятия в лесной зоне района:</w:t>
            </w:r>
          </w:p>
        </w:tc>
      </w:tr>
      <w:tr w:rsidR="00E917BB" w:rsidRPr="008031C8" w:rsidTr="0081610E">
        <w:trPr>
          <w:gridAfter w:val="4"/>
          <w:wAfter w:w="5696" w:type="dxa"/>
          <w:trHeight w:val="129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выполнения работ по устройству противопожарных барьеров, защитных полос вокруг населенных пунктов, детских оздоровительных лагерей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района,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сельские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133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Всестороннее обеспечение мероприятий по предотвращению пожаров в лесостепной, болотистой зоне, находящихся на территории района в пожароопасный период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 ГО и ЧС, сельские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437D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129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патрулирования в местах отдыха населения, а также вблизи населенных пунктов подверженных угрозе лесных пожаров в пожароопасный период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района,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сельские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437D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345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437D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29A" w:rsidRPr="008031C8" w:rsidTr="0081610E">
        <w:trPr>
          <w:gridAfter w:val="4"/>
          <w:wAfter w:w="5696" w:type="dxa"/>
          <w:trHeight w:val="375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9A" w:rsidRPr="008031C8" w:rsidRDefault="003F329A" w:rsidP="008031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 III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9A" w:rsidRPr="009F10E8" w:rsidRDefault="003F329A" w:rsidP="003C4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5953098,0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9A" w:rsidRPr="009F10E8" w:rsidRDefault="003F329A" w:rsidP="003C4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5953098,0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9A" w:rsidRPr="00962F22" w:rsidRDefault="00962F22" w:rsidP="00966B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F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966B4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962F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02,800,00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9A" w:rsidRPr="008031C8" w:rsidRDefault="003F329A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9A" w:rsidRPr="008031C8" w:rsidRDefault="003F329A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5BB6" w:rsidRPr="008031C8" w:rsidTr="0081610E">
        <w:trPr>
          <w:gridAfter w:val="4"/>
          <w:wAfter w:w="5696" w:type="dxa"/>
          <w:trHeight w:val="600"/>
        </w:trPr>
        <w:tc>
          <w:tcPr>
            <w:tcW w:w="1476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Предупреждение и ликвидация последствий чрезвычайных ситуаций на водных объектах</w:t>
            </w:r>
          </w:p>
        </w:tc>
      </w:tr>
      <w:tr w:rsidR="00E917BB" w:rsidRPr="008031C8" w:rsidTr="0081610E">
        <w:trPr>
          <w:gridAfter w:val="4"/>
          <w:wAfter w:w="5696" w:type="dxa"/>
          <w:trHeight w:val="630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безаварийному пропуску паводковых вод: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 ГО и ЧС, сельские поселения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630"/>
        </w:trPr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проверка водопропускных устройств в населенных пунктах, 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7BB" w:rsidRPr="008031C8" w:rsidTr="0081610E">
        <w:trPr>
          <w:gridAfter w:val="4"/>
          <w:wAfter w:w="5696" w:type="dxa"/>
          <w:trHeight w:val="945"/>
        </w:trPr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организация выполнения  работ, исключающих подтопление территорий и частных домовладений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7BB" w:rsidRPr="008031C8" w:rsidTr="0081610E">
        <w:trPr>
          <w:gridAfter w:val="4"/>
          <w:wAfter w:w="5696" w:type="dxa"/>
          <w:trHeight w:val="375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 IV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5BB6" w:rsidRPr="008031C8" w:rsidRDefault="00345BB6" w:rsidP="00F3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17BB" w:rsidRPr="008031C8" w:rsidTr="0081610E">
        <w:trPr>
          <w:trHeight w:val="585"/>
        </w:trPr>
        <w:tc>
          <w:tcPr>
            <w:tcW w:w="1476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V. Организация и осуществление мероприятий по гражданской обороне</w:t>
            </w:r>
          </w:p>
        </w:tc>
        <w:tc>
          <w:tcPr>
            <w:tcW w:w="1424" w:type="dxa"/>
          </w:tcPr>
          <w:p w:rsidR="00345BB6" w:rsidRPr="008031C8" w:rsidRDefault="00345BB6"/>
        </w:tc>
        <w:tc>
          <w:tcPr>
            <w:tcW w:w="1424" w:type="dxa"/>
          </w:tcPr>
          <w:p w:rsidR="00345BB6" w:rsidRPr="008031C8" w:rsidRDefault="00345BB6"/>
        </w:tc>
        <w:tc>
          <w:tcPr>
            <w:tcW w:w="1424" w:type="dxa"/>
            <w:vAlign w:val="center"/>
          </w:tcPr>
          <w:p w:rsidR="00345BB6" w:rsidRPr="008031C8" w:rsidRDefault="00345BB6" w:rsidP="00345BB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345BB6" w:rsidRPr="008031C8" w:rsidRDefault="00345BB6" w:rsidP="00345BB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7BB" w:rsidRPr="008031C8" w:rsidTr="0081610E">
        <w:trPr>
          <w:gridAfter w:val="4"/>
          <w:wAfter w:w="5696" w:type="dxa"/>
          <w:trHeight w:val="126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544D8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Поддержание в готовности пунктов временного размещения, промежуточных пунктов эвакуации, размещаемых в учреждениях социальной сферы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6410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962F22" w:rsidRDefault="007322CA" w:rsidP="007322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2F22">
              <w:rPr>
                <w:rFonts w:eastAsia="Times New Roman"/>
                <w:sz w:val="24"/>
                <w:szCs w:val="24"/>
                <w:lang w:eastAsia="ru-RU"/>
              </w:rPr>
              <w:t>50</w:t>
            </w:r>
            <w:r w:rsidR="00345BB6" w:rsidRPr="00962F22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9F10E8" w:rsidRPr="008031C8" w:rsidTr="0081610E">
        <w:trPr>
          <w:gridAfter w:val="4"/>
          <w:wAfter w:w="5696" w:type="dxa"/>
          <w:trHeight w:val="630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E8" w:rsidRPr="008031C8" w:rsidRDefault="009F10E8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E8" w:rsidRPr="008031C8" w:rsidRDefault="009F10E8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материально-технических и продовольственных запасов: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создание продово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льственного, вещевого резерва, 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резерва нефтепродуктов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E8" w:rsidRPr="008031C8" w:rsidRDefault="009F10E8" w:rsidP="00A82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0E8" w:rsidRPr="009F10E8" w:rsidRDefault="009F10E8" w:rsidP="003C42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sz w:val="24"/>
                <w:szCs w:val="24"/>
                <w:lang w:eastAsia="ru-RU"/>
              </w:rPr>
              <w:t>647129,02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E8" w:rsidRPr="009F10E8" w:rsidRDefault="009F10E8" w:rsidP="003C42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sz w:val="24"/>
                <w:szCs w:val="24"/>
                <w:lang w:eastAsia="ru-RU"/>
              </w:rPr>
              <w:t>647129,02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E8" w:rsidRPr="00962F22" w:rsidRDefault="007322CA" w:rsidP="007322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2F22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  <w:r w:rsidR="009F10E8" w:rsidRPr="00962F22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E8" w:rsidRPr="008031C8" w:rsidRDefault="009F10E8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E8" w:rsidRPr="008031C8" w:rsidRDefault="009F10E8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705"/>
        </w:trPr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7BB" w:rsidRPr="008031C8" w:rsidTr="0081610E">
        <w:trPr>
          <w:gridAfter w:val="4"/>
          <w:wAfter w:w="5696" w:type="dxa"/>
          <w:trHeight w:val="186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Всестороннее обеспечение командно-штабных учений по гражданской обороне, проводимых в Кунашакском районе в соответствии с Планом основных мероприятий ГУ МЧС России по Челябинской области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F329A" w:rsidRPr="008031C8" w:rsidTr="0081610E">
        <w:trPr>
          <w:gridAfter w:val="3"/>
          <w:wAfter w:w="4272" w:type="dxa"/>
          <w:trHeight w:val="375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329A" w:rsidRPr="008031C8" w:rsidRDefault="003F329A" w:rsidP="008031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 V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9A" w:rsidRPr="009F10E8" w:rsidRDefault="003F329A" w:rsidP="003C42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sz w:val="24"/>
                <w:szCs w:val="24"/>
                <w:lang w:eastAsia="ru-RU"/>
              </w:rPr>
              <w:t>647129,02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9A" w:rsidRPr="009F10E8" w:rsidRDefault="003F329A" w:rsidP="003C42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sz w:val="24"/>
                <w:szCs w:val="24"/>
                <w:lang w:eastAsia="ru-RU"/>
              </w:rPr>
              <w:t>647129,02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9A" w:rsidRPr="00962F22" w:rsidRDefault="00966B41" w:rsidP="00345B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962F22" w:rsidRPr="00962F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F329A" w:rsidRPr="00962F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329A" w:rsidRPr="008031C8" w:rsidRDefault="003F329A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9A" w:rsidRPr="008031C8" w:rsidRDefault="003F329A" w:rsidP="00345BB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3F329A" w:rsidRPr="008031C8" w:rsidRDefault="003F329A" w:rsidP="00345BB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BB6" w:rsidRPr="008031C8" w:rsidTr="0081610E">
        <w:trPr>
          <w:gridAfter w:val="4"/>
          <w:wAfter w:w="5696" w:type="dxa"/>
          <w:trHeight w:val="600"/>
        </w:trPr>
        <w:tc>
          <w:tcPr>
            <w:tcW w:w="1476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VI. Обучение населения и пропаганда знаний в области безопасности жизнедеятельности</w:t>
            </w:r>
          </w:p>
        </w:tc>
      </w:tr>
      <w:tr w:rsidR="00E917BB" w:rsidRPr="008031C8" w:rsidTr="0081610E">
        <w:trPr>
          <w:gridAfter w:val="4"/>
          <w:wAfter w:w="5696" w:type="dxa"/>
          <w:trHeight w:val="13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Совершенствование оборудования учебно-материальной базы отдела ГОиЧС, учебно-консультационных пунктов в поселениях, оснащение их стендами и средствами защиты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 ГО и ЧС,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сельские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F23A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962F22" w:rsidRDefault="007322CA" w:rsidP="00345B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2F2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="00345BB6" w:rsidRPr="00962F22">
              <w:rPr>
                <w:rFonts w:eastAsia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39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917BB" w:rsidRPr="008031C8" w:rsidTr="0081610E">
        <w:trPr>
          <w:gridAfter w:val="4"/>
          <w:wAfter w:w="5696" w:type="dxa"/>
          <w:trHeight w:val="12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Обучение должностных лиц и специалистов ГО, диспетчеров ЕДДС, проведение учений и тренировок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E917BB" w:rsidRDefault="00785C8A" w:rsidP="00437D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917BB">
              <w:rPr>
                <w:rFonts w:eastAsia="Times New Roman"/>
                <w:bCs/>
                <w:sz w:val="24"/>
                <w:szCs w:val="24"/>
                <w:lang w:eastAsia="ru-RU"/>
              </w:rPr>
              <w:t>10,600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E917BB" w:rsidRDefault="00E917BB" w:rsidP="008031C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917BB">
              <w:rPr>
                <w:rFonts w:eastAsia="Times New Roman"/>
                <w:bCs/>
                <w:sz w:val="24"/>
                <w:szCs w:val="24"/>
                <w:lang w:eastAsia="ru-RU"/>
              </w:rPr>
              <w:t>10,600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7322CA" w:rsidP="007322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</w:t>
            </w:r>
            <w:r w:rsidR="00345BB6"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13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проведения  ежегодного месячника "Гражданская защита"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Отдел ГО и ЧС, </w:t>
            </w:r>
            <w:proofErr w:type="spellStart"/>
            <w:proofErr w:type="gramStart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ельские</w:t>
            </w:r>
            <w:proofErr w:type="spellEnd"/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поселения, организации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917BB" w:rsidRPr="008031C8" w:rsidTr="0081610E">
        <w:trPr>
          <w:gridAfter w:val="4"/>
          <w:wAfter w:w="5696" w:type="dxa"/>
          <w:trHeight w:val="390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 VI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5BB6" w:rsidRPr="00E917BB" w:rsidRDefault="00345BB6" w:rsidP="00785C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917BB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785C8A" w:rsidRPr="00E917BB">
              <w:rPr>
                <w:rFonts w:eastAsia="Times New Roman"/>
                <w:bCs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5BB6" w:rsidRPr="008031C8" w:rsidRDefault="00E917BB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7BB">
              <w:rPr>
                <w:rFonts w:eastAsia="Times New Roman"/>
                <w:bCs/>
                <w:sz w:val="24"/>
                <w:szCs w:val="24"/>
                <w:lang w:eastAsia="ru-RU"/>
              </w:rPr>
              <w:t>10,600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5BB6" w:rsidRPr="00962F22" w:rsidRDefault="00962F22" w:rsidP="00962F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F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  <w:r w:rsidR="00345BB6" w:rsidRPr="00962F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5BB6" w:rsidRPr="008031C8" w:rsidRDefault="00345BB6" w:rsidP="00345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17BB" w:rsidRPr="008031C8" w:rsidTr="0081610E">
        <w:trPr>
          <w:gridAfter w:val="4"/>
          <w:wAfter w:w="5696" w:type="dxa"/>
          <w:trHeight w:val="390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5BB6" w:rsidRPr="008031C8" w:rsidRDefault="00345BB6" w:rsidP="00415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17BB" w:rsidRPr="008031C8" w:rsidTr="0081610E">
        <w:trPr>
          <w:gridAfter w:val="4"/>
          <w:wAfter w:w="5696" w:type="dxa"/>
          <w:trHeight w:val="39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7BB" w:rsidRPr="008031C8" w:rsidTr="0081610E">
        <w:trPr>
          <w:gridAfter w:val="4"/>
          <w:wAfter w:w="5696" w:type="dxa"/>
          <w:trHeight w:val="390"/>
        </w:trPr>
        <w:tc>
          <w:tcPr>
            <w:tcW w:w="72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ind w:firstLineChars="3500" w:firstLine="840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СЕГО по разделу I       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B6" w:rsidRPr="008031C8" w:rsidRDefault="00345BB6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261" w:rsidRPr="008031C8" w:rsidTr="0081610E">
        <w:trPr>
          <w:gridAfter w:val="4"/>
          <w:wAfter w:w="5696" w:type="dxa"/>
          <w:trHeight w:val="390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031C8" w:rsidRDefault="00FA4261" w:rsidP="008031C8">
            <w:pPr>
              <w:spacing w:after="0" w:line="240" w:lineRule="auto"/>
              <w:ind w:firstLineChars="3500" w:firstLine="840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СЕГО по разделу II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9F10E8" w:rsidRDefault="00FA4261" w:rsidP="00FA426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2034,440,00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9F10E8" w:rsidRDefault="00FA4261" w:rsidP="003C4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2034,440,00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962F22" w:rsidRDefault="00962F22" w:rsidP="00F23A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F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985,200,0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A69E7" w:rsidRDefault="00FA4261" w:rsidP="00F23A1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261" w:rsidRPr="008031C8" w:rsidRDefault="00FA4261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261" w:rsidRPr="008031C8" w:rsidTr="0081610E">
        <w:trPr>
          <w:gridAfter w:val="4"/>
          <w:wAfter w:w="5696" w:type="dxa"/>
          <w:trHeight w:val="390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031C8" w:rsidRDefault="00FA4261" w:rsidP="008031C8">
            <w:pPr>
              <w:spacing w:after="0" w:line="240" w:lineRule="auto"/>
              <w:ind w:firstLineChars="3500" w:firstLine="840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СЕГО по разделу III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9F10E8" w:rsidRDefault="00FA4261" w:rsidP="00FA426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5953098,0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9F10E8" w:rsidRDefault="00FA4261" w:rsidP="003C4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5953098,0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A69E7" w:rsidRDefault="00966B41" w:rsidP="00F23A1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  <w:r w:rsidR="00962F22" w:rsidRPr="00962F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02,800,00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A69E7" w:rsidRDefault="00FA4261" w:rsidP="00F23A1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261" w:rsidRPr="008031C8" w:rsidRDefault="00FA4261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261" w:rsidRPr="008031C8" w:rsidTr="0081610E">
        <w:trPr>
          <w:gridAfter w:val="4"/>
          <w:wAfter w:w="5696" w:type="dxa"/>
          <w:trHeight w:val="390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031C8" w:rsidRDefault="00FA4261" w:rsidP="008031C8">
            <w:pPr>
              <w:spacing w:after="0" w:line="240" w:lineRule="auto"/>
              <w:ind w:firstLineChars="3500" w:firstLine="840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СЕГО по разделу IV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9F10E8" w:rsidRDefault="00FA4261" w:rsidP="00345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9F10E8" w:rsidRDefault="00FA4261" w:rsidP="003C42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A69E7" w:rsidRDefault="00962F22" w:rsidP="00F23A1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A69E7" w:rsidRDefault="00FA4261" w:rsidP="00F23A1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261" w:rsidRPr="008031C8" w:rsidRDefault="00FA4261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261" w:rsidRPr="008031C8" w:rsidTr="0081610E">
        <w:trPr>
          <w:gridAfter w:val="4"/>
          <w:wAfter w:w="5696" w:type="dxa"/>
          <w:trHeight w:val="390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031C8" w:rsidRDefault="00FA4261" w:rsidP="008031C8">
            <w:pPr>
              <w:spacing w:after="0" w:line="240" w:lineRule="auto"/>
              <w:ind w:firstLineChars="3500" w:firstLine="840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СЕГО по разделу V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9F10E8" w:rsidRDefault="00FA4261" w:rsidP="00345B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sz w:val="24"/>
                <w:szCs w:val="24"/>
                <w:lang w:eastAsia="ru-RU"/>
              </w:rPr>
              <w:t>647129,02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9F10E8" w:rsidRDefault="00FA4261" w:rsidP="003C42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sz w:val="24"/>
                <w:szCs w:val="24"/>
                <w:lang w:eastAsia="ru-RU"/>
              </w:rPr>
              <w:t>647129,02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A69E7" w:rsidRDefault="00966B41" w:rsidP="00F23A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962F22" w:rsidRPr="00962F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A69E7" w:rsidRDefault="00FA4261" w:rsidP="00F23A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261" w:rsidRPr="008031C8" w:rsidRDefault="00FA4261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261" w:rsidRPr="008031C8" w:rsidTr="0081610E">
        <w:trPr>
          <w:gridAfter w:val="4"/>
          <w:wAfter w:w="5696" w:type="dxa"/>
          <w:trHeight w:val="390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031C8" w:rsidRDefault="00FA4261" w:rsidP="008031C8">
            <w:pPr>
              <w:spacing w:after="0" w:line="240" w:lineRule="auto"/>
              <w:ind w:firstLineChars="3500" w:firstLine="840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СЕГО по разделу VI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9F10E8" w:rsidRDefault="00FA4261" w:rsidP="00345B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9F10E8" w:rsidRDefault="00FA4261" w:rsidP="003C42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10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A69E7" w:rsidRDefault="00962F22" w:rsidP="00F23A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2F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61" w:rsidRPr="008A69E7" w:rsidRDefault="00FA4261" w:rsidP="00F23A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261" w:rsidRPr="008031C8" w:rsidRDefault="00FA4261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261" w:rsidRPr="008031C8" w:rsidTr="0081610E">
        <w:trPr>
          <w:gridAfter w:val="4"/>
          <w:wAfter w:w="5696" w:type="dxa"/>
          <w:trHeight w:val="675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FA4261" w:rsidRPr="008031C8" w:rsidRDefault="00FA4261" w:rsidP="008031C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261" w:rsidRPr="008031C8" w:rsidRDefault="00FA4261" w:rsidP="00FA42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261" w:rsidRPr="008031C8" w:rsidRDefault="00FA4261" w:rsidP="003C42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8645267,02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261" w:rsidRPr="00962F22" w:rsidRDefault="00962F22" w:rsidP="008031C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F2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7900000,0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261" w:rsidRPr="008031C8" w:rsidRDefault="00FA4261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261" w:rsidRPr="008031C8" w:rsidRDefault="00FA4261" w:rsidP="008031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31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0554D" w:rsidRDefault="0030554D" w:rsidP="001145D4">
      <w:pPr>
        <w:jc w:val="both"/>
      </w:pPr>
    </w:p>
    <w:p w:rsidR="001145D4" w:rsidRPr="000B385F" w:rsidRDefault="001145D4" w:rsidP="001145D4">
      <w:pPr>
        <w:jc w:val="both"/>
      </w:pPr>
      <w:r w:rsidRPr="000B385F">
        <w:lastRenderedPageBreak/>
        <w:t xml:space="preserve">Начальник </w:t>
      </w:r>
      <w:r w:rsidR="00CC318E">
        <w:t>ЕДДС</w:t>
      </w:r>
      <w:r w:rsidRPr="000B385F">
        <w:t xml:space="preserve"> администрации </w:t>
      </w:r>
      <w:r>
        <w:t xml:space="preserve">Кунашакского муниципального </w:t>
      </w:r>
      <w:r w:rsidRPr="000B385F">
        <w:t>района</w:t>
      </w:r>
      <w:r>
        <w:t xml:space="preserve">                                     </w:t>
      </w:r>
      <w:r w:rsidR="00CC318E">
        <w:t xml:space="preserve">                    М.Р. Булатов</w:t>
      </w:r>
    </w:p>
    <w:p w:rsidR="00763012" w:rsidRDefault="00763012"/>
    <w:sectPr w:rsidR="00763012" w:rsidSect="008031C8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4FC"/>
    <w:rsid w:val="0000796E"/>
    <w:rsid w:val="000221D7"/>
    <w:rsid w:val="000500B9"/>
    <w:rsid w:val="00096734"/>
    <w:rsid w:val="001145D4"/>
    <w:rsid w:val="00153312"/>
    <w:rsid w:val="001C2029"/>
    <w:rsid w:val="0021247A"/>
    <w:rsid w:val="00213A9F"/>
    <w:rsid w:val="00224848"/>
    <w:rsid w:val="002F00D8"/>
    <w:rsid w:val="0030554D"/>
    <w:rsid w:val="00345BB6"/>
    <w:rsid w:val="003A5E88"/>
    <w:rsid w:val="003F329A"/>
    <w:rsid w:val="004125F7"/>
    <w:rsid w:val="00415D4A"/>
    <w:rsid w:val="00437D42"/>
    <w:rsid w:val="004A330D"/>
    <w:rsid w:val="004C0877"/>
    <w:rsid w:val="00544D82"/>
    <w:rsid w:val="0055448F"/>
    <w:rsid w:val="005B5372"/>
    <w:rsid w:val="005B55D8"/>
    <w:rsid w:val="005D373D"/>
    <w:rsid w:val="00607414"/>
    <w:rsid w:val="006410EF"/>
    <w:rsid w:val="00645A17"/>
    <w:rsid w:val="006D0C07"/>
    <w:rsid w:val="007322CA"/>
    <w:rsid w:val="00763012"/>
    <w:rsid w:val="00785C8A"/>
    <w:rsid w:val="007A78EC"/>
    <w:rsid w:val="008031C8"/>
    <w:rsid w:val="00814190"/>
    <w:rsid w:val="0081610E"/>
    <w:rsid w:val="008239A6"/>
    <w:rsid w:val="00853E65"/>
    <w:rsid w:val="008778F6"/>
    <w:rsid w:val="008A69E7"/>
    <w:rsid w:val="00957D31"/>
    <w:rsid w:val="00962F22"/>
    <w:rsid w:val="00966B41"/>
    <w:rsid w:val="00976845"/>
    <w:rsid w:val="009F10E8"/>
    <w:rsid w:val="00A12F84"/>
    <w:rsid w:val="00A54249"/>
    <w:rsid w:val="00A82767"/>
    <w:rsid w:val="00AC15C0"/>
    <w:rsid w:val="00AF3181"/>
    <w:rsid w:val="00BB6303"/>
    <w:rsid w:val="00C3085F"/>
    <w:rsid w:val="00C62ED6"/>
    <w:rsid w:val="00C75541"/>
    <w:rsid w:val="00CB6083"/>
    <w:rsid w:val="00CC318E"/>
    <w:rsid w:val="00D23488"/>
    <w:rsid w:val="00D550D6"/>
    <w:rsid w:val="00D964FC"/>
    <w:rsid w:val="00DE384B"/>
    <w:rsid w:val="00E917BB"/>
    <w:rsid w:val="00F16AAB"/>
    <w:rsid w:val="00F23A1D"/>
    <w:rsid w:val="00F364FD"/>
    <w:rsid w:val="00F42B00"/>
    <w:rsid w:val="00FA4261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10E"/>
    <w:pPr>
      <w:spacing w:after="0" w:line="240" w:lineRule="auto"/>
      <w:jc w:val="center"/>
    </w:pPr>
    <w:rPr>
      <w:rFonts w:ascii="Bookman Old Style" w:eastAsia="Times New Roman" w:hAnsi="Bookman Old Style"/>
      <w:b/>
      <w:sz w:val="36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81610E"/>
    <w:rPr>
      <w:rFonts w:ascii="Bookman Old Style" w:eastAsia="Times New Roman" w:hAnsi="Bookman Old Style"/>
      <w:b/>
      <w:sz w:val="36"/>
      <w:szCs w:val="20"/>
      <w:lang w:val="x-none" w:eastAsia="ru-RU"/>
    </w:rPr>
  </w:style>
  <w:style w:type="paragraph" w:customStyle="1" w:styleId="ConsPlusNormal">
    <w:name w:val="ConsPlusNormal"/>
    <w:rsid w:val="00816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8161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ash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ТАНЯ</cp:lastModifiedBy>
  <cp:revision>3</cp:revision>
  <cp:lastPrinted>2021-12-29T10:01:00Z</cp:lastPrinted>
  <dcterms:created xsi:type="dcterms:W3CDTF">2022-04-06T09:56:00Z</dcterms:created>
  <dcterms:modified xsi:type="dcterms:W3CDTF">2022-04-18T10:15:00Z</dcterms:modified>
</cp:coreProperties>
</file>