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0A" w:rsidRPr="00D12B98" w:rsidRDefault="00176A0A" w:rsidP="00176A0A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6F1015C1" wp14:editId="571F88E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0A" w:rsidRPr="00D12B98" w:rsidRDefault="00176A0A" w:rsidP="00176A0A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176A0A" w:rsidRPr="00D12B98" w:rsidRDefault="00176A0A" w:rsidP="00176A0A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176A0A" w:rsidRPr="00D12B98" w:rsidRDefault="00176A0A" w:rsidP="00176A0A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76A0A" w:rsidRPr="00E339B1" w:rsidRDefault="00176A0A" w:rsidP="00176A0A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176A0A" w:rsidRDefault="00176A0A" w:rsidP="00176A0A">
      <w:pPr>
        <w:ind w:right="-2"/>
        <w:rPr>
          <w:sz w:val="28"/>
        </w:rPr>
      </w:pPr>
    </w:p>
    <w:p w:rsidR="00176A0A" w:rsidRPr="00D12B98" w:rsidRDefault="00176A0A" w:rsidP="00176A0A">
      <w:pPr>
        <w:ind w:right="-2"/>
        <w:rPr>
          <w:sz w:val="28"/>
        </w:rPr>
      </w:pPr>
    </w:p>
    <w:p w:rsidR="00176A0A" w:rsidRDefault="00176A0A" w:rsidP="00176A0A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16.12.2019 г.  № 1726</w:t>
      </w:r>
    </w:p>
    <w:p w:rsidR="00176A0A" w:rsidRDefault="00176A0A" w:rsidP="00176A0A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176A0A" w:rsidTr="00E94EAC">
        <w:trPr>
          <w:trHeight w:val="980"/>
        </w:trPr>
        <w:tc>
          <w:tcPr>
            <w:tcW w:w="4820" w:type="dxa"/>
          </w:tcPr>
          <w:p w:rsidR="00176A0A" w:rsidRDefault="00176A0A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1C172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казённого </w:t>
            </w:r>
            <w:r w:rsidRPr="001C1726">
              <w:rPr>
                <w:sz w:val="28"/>
                <w:szCs w:val="28"/>
              </w:rPr>
              <w:t>дошкольного образовательного  учреждения «Детский сад «</w:t>
            </w:r>
            <w:r>
              <w:rPr>
                <w:sz w:val="28"/>
                <w:szCs w:val="28"/>
              </w:rPr>
              <w:t>Родничок» с. Сары</w:t>
            </w:r>
          </w:p>
        </w:tc>
      </w:tr>
    </w:tbl>
    <w:p w:rsidR="00176A0A" w:rsidRDefault="00176A0A" w:rsidP="00176A0A">
      <w:pPr>
        <w:ind w:left="-108" w:right="-2"/>
        <w:jc w:val="both"/>
        <w:rPr>
          <w:sz w:val="28"/>
          <w:szCs w:val="28"/>
        </w:rPr>
      </w:pPr>
    </w:p>
    <w:p w:rsidR="00176A0A" w:rsidRDefault="00176A0A" w:rsidP="00176A0A">
      <w:pPr>
        <w:ind w:left="-108" w:right="-2"/>
        <w:jc w:val="both"/>
        <w:rPr>
          <w:sz w:val="28"/>
          <w:szCs w:val="28"/>
        </w:rPr>
      </w:pPr>
    </w:p>
    <w:p w:rsidR="00176A0A" w:rsidRDefault="00176A0A" w:rsidP="00176A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 w:rsidRPr="001F571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1F571B">
        <w:rPr>
          <w:sz w:val="28"/>
          <w:szCs w:val="28"/>
        </w:rPr>
        <w:t xml:space="preserve"> Муниципального казённого дошкольного образовательного  учреждения «Детский сад «Родничок» с. Сары </w:t>
      </w:r>
      <w:r>
        <w:rPr>
          <w:sz w:val="28"/>
          <w:szCs w:val="28"/>
        </w:rPr>
        <w:t>в с</w:t>
      </w:r>
      <w:r w:rsidRPr="001C1726">
        <w:rPr>
          <w:sz w:val="28"/>
          <w:szCs w:val="28"/>
        </w:rPr>
        <w:t>оответствии с Гражданским кодексом Российской Федерации, Федеральным законом от 29.12.2012 года N 273-ФЗ «Об образовании в Российской Федерации», Федеральным законом от 24.07.1998г. №124-ФЗ «Об основных гарантиях  прав ребенка в Российской Федерации»</w:t>
      </w:r>
    </w:p>
    <w:p w:rsidR="00176A0A" w:rsidRDefault="00176A0A" w:rsidP="00176A0A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176A0A" w:rsidRPr="00D12B98" w:rsidRDefault="00176A0A" w:rsidP="00176A0A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 w:rsidRPr="001F571B">
        <w:rPr>
          <w:sz w:val="28"/>
          <w:szCs w:val="28"/>
          <w:lang w:eastAsia="zh-CN"/>
        </w:rPr>
        <w:t xml:space="preserve">Устав Муниципального казённого дошкольного образовательного  учреждения «Детский сад «Родничок» с. Сары </w:t>
      </w:r>
      <w:r>
        <w:rPr>
          <w:sz w:val="28"/>
          <w:szCs w:val="28"/>
        </w:rPr>
        <w:t>согласно приложению.</w:t>
      </w:r>
    </w:p>
    <w:p w:rsidR="00176A0A" w:rsidRPr="004C795C" w:rsidRDefault="00176A0A" w:rsidP="00176A0A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1F571B">
        <w:rPr>
          <w:sz w:val="28"/>
          <w:szCs w:val="28"/>
        </w:rPr>
        <w:t>Муниципальн</w:t>
      </w:r>
      <w:r>
        <w:rPr>
          <w:sz w:val="28"/>
          <w:szCs w:val="28"/>
        </w:rPr>
        <w:t>ым казённым</w:t>
      </w:r>
      <w:r w:rsidRPr="001F57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1F57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1F571B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1F571B">
        <w:rPr>
          <w:sz w:val="28"/>
          <w:szCs w:val="28"/>
        </w:rPr>
        <w:t xml:space="preserve"> «Детский сад «Родничок» с. Сары</w:t>
      </w:r>
      <w:r w:rsidRPr="00F039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Хуснутдиновой</w:t>
      </w:r>
      <w:proofErr w:type="spellEnd"/>
      <w:r>
        <w:rPr>
          <w:sz w:val="28"/>
          <w:szCs w:val="28"/>
        </w:rPr>
        <w:t xml:space="preserve"> М.Р.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176A0A" w:rsidRPr="00005396" w:rsidRDefault="00176A0A" w:rsidP="00176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176A0A" w:rsidRDefault="00176A0A" w:rsidP="00176A0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176A0A" w:rsidRDefault="00176A0A" w:rsidP="00176A0A">
      <w:pPr>
        <w:ind w:right="-2" w:firstLine="708"/>
        <w:jc w:val="both"/>
        <w:rPr>
          <w:sz w:val="28"/>
          <w:szCs w:val="28"/>
        </w:rPr>
      </w:pPr>
    </w:p>
    <w:p w:rsidR="00176A0A" w:rsidRDefault="00176A0A" w:rsidP="00176A0A">
      <w:pPr>
        <w:ind w:right="-2" w:firstLine="708"/>
        <w:jc w:val="both"/>
        <w:rPr>
          <w:sz w:val="28"/>
          <w:szCs w:val="28"/>
        </w:rPr>
      </w:pPr>
    </w:p>
    <w:p w:rsidR="00176A0A" w:rsidRDefault="00176A0A" w:rsidP="00176A0A">
      <w:pPr>
        <w:ind w:right="-2" w:firstLine="708"/>
        <w:jc w:val="both"/>
        <w:rPr>
          <w:sz w:val="28"/>
          <w:szCs w:val="28"/>
        </w:rPr>
      </w:pPr>
    </w:p>
    <w:p w:rsidR="00176A0A" w:rsidRDefault="00176A0A" w:rsidP="00176A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176A0A" w:rsidRPr="00241B0E" w:rsidRDefault="00176A0A" w:rsidP="00176A0A">
      <w:pPr>
        <w:ind w:right="-2"/>
        <w:jc w:val="both"/>
        <w:rPr>
          <w:sz w:val="16"/>
          <w:szCs w:val="16"/>
          <w:lang w:eastAsia="zh-CN"/>
        </w:rPr>
      </w:pPr>
    </w:p>
    <w:p w:rsidR="00176A0A" w:rsidRPr="002610B8" w:rsidRDefault="00176A0A" w:rsidP="00176A0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176A0A" w:rsidRPr="002610B8" w:rsidRDefault="00176A0A" w:rsidP="00176A0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176A0A" w:rsidRPr="002610B8" w:rsidRDefault="00176A0A" w:rsidP="00176A0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16.12.2019г. № 1726</w:t>
      </w:r>
      <w:bookmarkStart w:id="0" w:name="_GoBack"/>
      <w:bookmarkEnd w:id="0"/>
    </w:p>
    <w:p w:rsidR="00176A0A" w:rsidRPr="002610B8" w:rsidRDefault="00176A0A" w:rsidP="00176A0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76A0A" w:rsidRPr="002610B8" w:rsidRDefault="00176A0A" w:rsidP="00176A0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№2</w:t>
      </w:r>
    </w:p>
    <w:p w:rsidR="00176A0A" w:rsidRDefault="00176A0A" w:rsidP="00176A0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1F571B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казённого дошкольного образовательного  учреждения «Детский сад «Родничок» с. Сары</w:t>
      </w:r>
    </w:p>
    <w:p w:rsidR="00176A0A" w:rsidRDefault="00176A0A" w:rsidP="00176A0A">
      <w:pPr>
        <w:pStyle w:val="a3"/>
        <w:suppressAutoHyphens/>
        <w:autoSpaceDE w:val="0"/>
        <w:ind w:left="144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76A0A" w:rsidRDefault="00176A0A" w:rsidP="00176A0A">
      <w:pPr>
        <w:pStyle w:val="a3"/>
        <w:suppressAutoHyphens/>
        <w:autoSpaceDE w:val="0"/>
        <w:ind w:left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1.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>Абзац 6 пункта 1.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исключить.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176A0A" w:rsidRPr="001F571B" w:rsidRDefault="00176A0A" w:rsidP="00176A0A">
      <w:pPr>
        <w:pStyle w:val="a3"/>
        <w:suppressAutoHyphens/>
        <w:autoSpaceDE w:val="0"/>
        <w:ind w:left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</w:t>
      </w:r>
      <w:r w:rsidRPr="001F571B">
        <w:rPr>
          <w:rFonts w:eastAsia="Calibri"/>
          <w:sz w:val="28"/>
          <w:szCs w:val="28"/>
          <w:shd w:val="clear" w:color="auto" w:fill="FFFFFF"/>
          <w:lang w:eastAsia="ar-SA"/>
        </w:rPr>
        <w:t>Пункт 1.6. Устава дополнить предложением следующего содержания: «Воспитанники имеют право на обучение и воспитание на родном языке из числа языков народов Российской Федерации</w:t>
      </w:r>
      <w:proofErr w:type="gramStart"/>
      <w:r w:rsidRPr="001F571B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176A0A" w:rsidRDefault="00176A0A" w:rsidP="00176A0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ункт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3.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 Устава дополнить  предложением следующего содержания: «Договор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176A0A" w:rsidRPr="00E70A30" w:rsidRDefault="00176A0A" w:rsidP="00176A0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4. В пункте 2.2. Устава исключить слова «, осуществление деятельности в сфере культуры, физической культуры си спорта, охраны и укрепления здоровья, отдыха и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рекриации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.». </w:t>
      </w:r>
    </w:p>
    <w:p w:rsidR="00176A0A" w:rsidRDefault="00176A0A" w:rsidP="00176A0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5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Главу 2 дополнить пунктом 2.10. следующего содержания:  </w:t>
      </w:r>
    </w:p>
    <w:p w:rsidR="00176A0A" w:rsidRDefault="00176A0A" w:rsidP="00176A0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2.10.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имеют право: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участие в управлении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Учреждением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порядке, предусмотренном настоящим Уставом;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на защиту профессиональной чести, д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остоинства и деловой репутации;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на полную достоверную информацию об условиях труда и требованиях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охраны труда на рабочем месте;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избрание в выборные органы, участие в обсуждении и решении вопросов деятельности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в том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числе через органы управления;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обжалование приказов и распоряжений администрации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Федерации порядке;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 в соответствии с Уставом и (или) коллективным договором);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укциями и трудовыми договорами.</w:t>
      </w:r>
      <w:proofErr w:type="gramEnd"/>
    </w:p>
    <w:p w:rsidR="00176A0A" w:rsidRDefault="00176A0A" w:rsidP="00176A0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обязаны: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добросовестно исполнять свои трудовые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обязанности, возложенные на них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трудовым договором 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(или) должностной инструкцией;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соответствовать требованиям квалификационных характеристик;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- соблюдать Устав, правила внутреннего распорядка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иные локальные акты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Учреждения, условия трудового договора;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соблюдать трудовую дисциплину, требования по охране труда 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обеспечению безопасности труда;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бережно относиться к имуществу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других работников, обучающихся; экономно расходовать материалы, тепловую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и электрическую энергию, воду;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воспитывать у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обучающихся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бережное от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ношение к имуществу;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незамедлительно сообщать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руководителю У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чреждения о возникновении ситуации, представляющей угрозу жизни и здоровь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ю людей, сохранности имущества;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своевременно и точно в пределах своей компетенции исполнять приказы, распоряжения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руководителя Учреждения, вышестоящих органов;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решения органов управления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в пределах своих полномочий;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укциями и трудовыми договорами.</w:t>
      </w:r>
      <w:proofErr w:type="gramEnd"/>
    </w:p>
    <w:p w:rsidR="00176A0A" w:rsidRDefault="00176A0A" w:rsidP="00176A0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несут ответственность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ar-SA"/>
        </w:rPr>
        <w:t>: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невыполнение функций, отнесенных к их компетенции и компетенции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обеспечение охраны жизни и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здоровья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во врем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я образовательной деятельности;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соблюдение прав и свобод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воспитанников 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Федерации порядке;</w:t>
      </w:r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другие случаи, предусмотренные действующим законодательством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176A0A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6. Пункт 4.6. Устава 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>изложить в следующей редакции «Учреждение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Учреждения в соответствии с Гражданским кодексом Российской Федерации, несет собственник соответствующего имущества</w:t>
      </w:r>
      <w:proofErr w:type="gramStart"/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176A0A" w:rsidRPr="00E70A30" w:rsidRDefault="00176A0A" w:rsidP="00176A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7. П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ункт 4.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18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предложением следующего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: «Заключению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176A0A" w:rsidRPr="00E70A30" w:rsidRDefault="00176A0A" w:rsidP="00176A0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176A0A" w:rsidRDefault="00176A0A" w:rsidP="00176A0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5F09" w:rsidRDefault="00EC5F09"/>
    <w:sectPr w:rsidR="00EC5F09" w:rsidSect="00176A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0A"/>
    <w:rsid w:val="00176A0A"/>
    <w:rsid w:val="005D766E"/>
    <w:rsid w:val="00B428B1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2020-01-14T13:28:00Z</dcterms:created>
  <dcterms:modified xsi:type="dcterms:W3CDTF">2020-01-14T13:29:00Z</dcterms:modified>
</cp:coreProperties>
</file>