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90" w:rsidRDefault="00A14A90" w:rsidP="00A14A90">
      <w:pPr>
        <w:widowControl w:val="0"/>
        <w:autoSpaceDE w:val="0"/>
        <w:autoSpaceDN w:val="0"/>
        <w:adjustRightInd w:val="0"/>
        <w:jc w:val="center"/>
        <w:outlineLvl w:val="0"/>
      </w:pPr>
    </w:p>
    <w:p w:rsidR="00A14A90" w:rsidRDefault="00A14A90" w:rsidP="00A14A90">
      <w:pPr>
        <w:widowControl w:val="0"/>
        <w:autoSpaceDE w:val="0"/>
        <w:autoSpaceDN w:val="0"/>
        <w:adjustRightInd w:val="0"/>
        <w:jc w:val="center"/>
        <w:outlineLvl w:val="0"/>
      </w:pPr>
    </w:p>
    <w:p w:rsidR="00A14A90" w:rsidRDefault="00A14A90" w:rsidP="00A14A9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A14A90" w:rsidRDefault="00A14A90" w:rsidP="00A14A90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A14A90" w:rsidRDefault="00A14A90" w:rsidP="00A14A9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A14A90" w:rsidRDefault="00A14A90" w:rsidP="00A14A90">
      <w:pPr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6535420" cy="33020"/>
                <wp:effectExtent l="0" t="19050" r="55880" b="431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5420" cy="330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C25C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65pt" to="514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b/>
          <w:bCs/>
          <w:sz w:val="27"/>
          <w:szCs w:val="27"/>
        </w:rPr>
        <w:t>ЧЕЛЯБИНСКОЙ ОБЛАСТИ</w:t>
      </w:r>
    </w:p>
    <w:p w:rsidR="00A14A90" w:rsidRDefault="00A14A90" w:rsidP="00A14A90">
      <w:pPr>
        <w:jc w:val="center"/>
        <w:rPr>
          <w:b/>
          <w:bCs/>
          <w:sz w:val="27"/>
          <w:szCs w:val="27"/>
        </w:rPr>
      </w:pPr>
    </w:p>
    <w:p w:rsidR="00A14A90" w:rsidRDefault="00A14A90" w:rsidP="00A14A9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A14A90" w:rsidRDefault="00EC33CC" w:rsidP="00A14A9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10  </w:t>
      </w:r>
      <w:r w:rsidR="00A14A90" w:rsidRPr="005E27A3">
        <w:rPr>
          <w:b/>
          <w:bCs/>
          <w:sz w:val="28"/>
          <w:szCs w:val="28"/>
        </w:rPr>
        <w:t>заседание</w:t>
      </w:r>
      <w:proofErr w:type="gramEnd"/>
    </w:p>
    <w:p w:rsidR="00A14A90" w:rsidRPr="00A14A90" w:rsidRDefault="00A14A90" w:rsidP="00A14A90">
      <w:pPr>
        <w:jc w:val="center"/>
        <w:rPr>
          <w:b/>
          <w:bCs/>
          <w:sz w:val="16"/>
          <w:szCs w:val="16"/>
        </w:rPr>
      </w:pPr>
    </w:p>
    <w:p w:rsidR="00A14A90" w:rsidRDefault="00A14A90" w:rsidP="00A14A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EC33CC">
        <w:rPr>
          <w:sz w:val="28"/>
          <w:szCs w:val="28"/>
        </w:rPr>
        <w:t xml:space="preserve"> 29</w:t>
      </w:r>
      <w:proofErr w:type="gramEnd"/>
      <w:r w:rsidR="00EC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EC33CC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 2022г. № </w:t>
      </w:r>
      <w:r w:rsidR="00EC33CC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</w:p>
    <w:p w:rsidR="00A14A90" w:rsidRPr="00A14A90" w:rsidRDefault="00A14A90" w:rsidP="00A14A9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358"/>
      </w:tblGrid>
      <w:tr w:rsidR="00A14A90" w:rsidTr="00725F21">
        <w:tc>
          <w:tcPr>
            <w:tcW w:w="5070" w:type="dxa"/>
            <w:shd w:val="clear" w:color="auto" w:fill="auto"/>
          </w:tcPr>
          <w:p w:rsidR="00A14A90" w:rsidRDefault="00A14A90" w:rsidP="00725F21">
            <w:pPr>
              <w:suppressAutoHyphens/>
              <w:ind w:right="744"/>
              <w:rPr>
                <w:sz w:val="28"/>
                <w:szCs w:val="28"/>
              </w:rPr>
            </w:pPr>
            <w:r w:rsidRPr="007928A7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</w:t>
            </w:r>
            <w:r w:rsidRPr="007928A7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</w:t>
            </w:r>
            <w:r w:rsidRPr="007928A7">
              <w:rPr>
                <w:sz w:val="28"/>
                <w:szCs w:val="28"/>
              </w:rPr>
              <w:t>«Стратегия социально</w:t>
            </w:r>
            <w:r>
              <w:rPr>
                <w:sz w:val="28"/>
                <w:szCs w:val="28"/>
              </w:rPr>
              <w:t xml:space="preserve">  </w:t>
            </w:r>
            <w:r w:rsidRPr="007928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  <w:r w:rsidRPr="007928A7">
              <w:rPr>
                <w:sz w:val="28"/>
                <w:szCs w:val="28"/>
              </w:rPr>
              <w:t>экономического развития</w:t>
            </w:r>
            <w:r>
              <w:rPr>
                <w:sz w:val="28"/>
                <w:szCs w:val="28"/>
              </w:rPr>
              <w:t xml:space="preserve">   </w:t>
            </w:r>
            <w:r w:rsidRPr="00792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7928A7">
              <w:rPr>
                <w:sz w:val="28"/>
                <w:szCs w:val="28"/>
              </w:rPr>
              <w:t xml:space="preserve">Кунашакского муниципального </w:t>
            </w:r>
            <w:r>
              <w:rPr>
                <w:sz w:val="28"/>
                <w:szCs w:val="28"/>
              </w:rPr>
              <w:t xml:space="preserve">  </w:t>
            </w:r>
            <w:r w:rsidRPr="007928A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  </w:t>
            </w:r>
            <w:r w:rsidRPr="007928A7">
              <w:rPr>
                <w:sz w:val="28"/>
                <w:szCs w:val="28"/>
              </w:rPr>
              <w:t>до</w:t>
            </w:r>
          </w:p>
          <w:p w:rsidR="00A14A90" w:rsidRPr="007928A7" w:rsidRDefault="00A14A90" w:rsidP="00725F21">
            <w:pPr>
              <w:suppressAutoHyphens/>
              <w:ind w:right="744"/>
              <w:rPr>
                <w:sz w:val="28"/>
                <w:szCs w:val="28"/>
              </w:rPr>
            </w:pPr>
            <w:r w:rsidRPr="007928A7">
              <w:rPr>
                <w:sz w:val="28"/>
                <w:szCs w:val="28"/>
              </w:rPr>
              <w:t xml:space="preserve"> 2035</w:t>
            </w:r>
            <w:r>
              <w:rPr>
                <w:sz w:val="28"/>
                <w:szCs w:val="28"/>
              </w:rPr>
              <w:t xml:space="preserve">   </w:t>
            </w:r>
            <w:r w:rsidRPr="007928A7">
              <w:rPr>
                <w:sz w:val="28"/>
                <w:szCs w:val="28"/>
              </w:rPr>
              <w:t xml:space="preserve"> года»</w:t>
            </w:r>
          </w:p>
          <w:p w:rsidR="00A14A90" w:rsidRPr="00A14B70" w:rsidRDefault="00A14A90" w:rsidP="00725F21">
            <w:pPr>
              <w:rPr>
                <w:sz w:val="16"/>
                <w:szCs w:val="16"/>
              </w:rPr>
            </w:pPr>
          </w:p>
        </w:tc>
        <w:tc>
          <w:tcPr>
            <w:tcW w:w="4506" w:type="dxa"/>
            <w:shd w:val="clear" w:color="auto" w:fill="auto"/>
          </w:tcPr>
          <w:p w:rsidR="00A14A90" w:rsidRDefault="00A14A90" w:rsidP="00725F21"/>
        </w:tc>
      </w:tr>
    </w:tbl>
    <w:p w:rsidR="00A14A90" w:rsidRDefault="00A14A90" w:rsidP="00A14A90">
      <w:pPr>
        <w:ind w:firstLine="851"/>
        <w:jc w:val="both"/>
        <w:rPr>
          <w:sz w:val="28"/>
          <w:szCs w:val="28"/>
        </w:rPr>
      </w:pPr>
      <w:r w:rsidRPr="00794A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 xml:space="preserve"> 28.06.2014</w:t>
      </w:r>
      <w:r>
        <w:rPr>
          <w:sz w:val="28"/>
          <w:szCs w:val="28"/>
        </w:rPr>
        <w:t xml:space="preserve"> г. </w:t>
      </w:r>
      <w:r w:rsidRPr="00794A95">
        <w:rPr>
          <w:sz w:val="28"/>
          <w:szCs w:val="28"/>
        </w:rPr>
        <w:t xml:space="preserve">№ 172-ФЗ </w:t>
      </w:r>
      <w:r>
        <w:rPr>
          <w:sz w:val="28"/>
          <w:szCs w:val="28"/>
        </w:rPr>
        <w:br/>
      </w:r>
      <w:r w:rsidRPr="00794A95">
        <w:rPr>
          <w:sz w:val="28"/>
          <w:szCs w:val="28"/>
        </w:rPr>
        <w:t>«О стратегическом планировании в Российской Федерации», Законом Челябинской области от 27.11.2014</w:t>
      </w:r>
      <w:r>
        <w:rPr>
          <w:sz w:val="28"/>
          <w:szCs w:val="28"/>
        </w:rPr>
        <w:t xml:space="preserve"> г.</w:t>
      </w:r>
      <w:r w:rsidRPr="00794A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 xml:space="preserve">63_ЗО «О стратегическом планировании в Челябинской области», 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>Уставом Кунашакского муницип</w:t>
      </w:r>
      <w:r>
        <w:rPr>
          <w:sz w:val="28"/>
          <w:szCs w:val="28"/>
        </w:rPr>
        <w:t>ального района, П</w:t>
      </w:r>
      <w:r w:rsidRPr="00794A95">
        <w:rPr>
          <w:sz w:val="28"/>
          <w:szCs w:val="28"/>
        </w:rPr>
        <w:t xml:space="preserve">остановлением администрации Кунашакского муниципального района  от 01.12.2017 </w:t>
      </w:r>
      <w:r>
        <w:rPr>
          <w:sz w:val="28"/>
          <w:szCs w:val="28"/>
        </w:rPr>
        <w:t xml:space="preserve"> </w:t>
      </w:r>
      <w:r w:rsidRPr="00794A95">
        <w:rPr>
          <w:sz w:val="28"/>
          <w:szCs w:val="28"/>
        </w:rPr>
        <w:t>г. «О порядке разработки и корректировки Стратегии социально-экономического развития Куна</w:t>
      </w:r>
      <w:r>
        <w:rPr>
          <w:sz w:val="28"/>
          <w:szCs w:val="28"/>
        </w:rPr>
        <w:t xml:space="preserve">шакского муниципального района», Собрание депутатов Кунашакского муниципального района </w:t>
      </w:r>
    </w:p>
    <w:p w:rsidR="00A14A90" w:rsidRPr="005D4819" w:rsidRDefault="00A14A90" w:rsidP="00A14A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52BBE">
        <w:rPr>
          <w:b/>
          <w:sz w:val="28"/>
          <w:szCs w:val="28"/>
        </w:rPr>
        <w:t>РЕШАЕТ:</w:t>
      </w:r>
    </w:p>
    <w:p w:rsidR="00A14A90" w:rsidRDefault="00A14A90" w:rsidP="00A14A90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Стратегию социально-экономического развития </w:t>
      </w:r>
      <w:r w:rsidRPr="00794A95">
        <w:rPr>
          <w:sz w:val="28"/>
          <w:szCs w:val="28"/>
        </w:rPr>
        <w:t>Куна</w:t>
      </w:r>
      <w:r>
        <w:rPr>
          <w:sz w:val="28"/>
          <w:szCs w:val="28"/>
        </w:rPr>
        <w:t>шакского муниципального района до 2035 года», согласно приложению.</w:t>
      </w:r>
    </w:p>
    <w:p w:rsidR="00A14A90" w:rsidRDefault="00A14A90" w:rsidP="00A14A90">
      <w:pPr>
        <w:suppressAutoHyphens/>
        <w:ind w:firstLine="85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Контроль за исполнением решения возложить на постоянную комиссию по бюджету, налогам и предпринимательству.</w:t>
      </w:r>
    </w:p>
    <w:p w:rsidR="00A14A90" w:rsidRDefault="00A14A90" w:rsidP="00A14A9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3AE6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подписания и подлежит опубликованию в средствах массовой информации в соответствии с действующим   законодательством</w:t>
      </w:r>
      <w:r w:rsidRPr="00DA3AE6">
        <w:rPr>
          <w:sz w:val="28"/>
          <w:szCs w:val="28"/>
        </w:rPr>
        <w:t>.</w:t>
      </w:r>
    </w:p>
    <w:p w:rsidR="00A14A90" w:rsidRDefault="00A14A90" w:rsidP="00A14A90">
      <w:pPr>
        <w:jc w:val="both"/>
        <w:rPr>
          <w:sz w:val="28"/>
          <w:szCs w:val="28"/>
        </w:rPr>
      </w:pPr>
    </w:p>
    <w:p w:rsidR="00A14A90" w:rsidRDefault="00A14A90" w:rsidP="00A14A90">
      <w:pPr>
        <w:jc w:val="both"/>
        <w:rPr>
          <w:sz w:val="28"/>
          <w:szCs w:val="28"/>
        </w:rPr>
      </w:pPr>
    </w:p>
    <w:p w:rsidR="00A14A90" w:rsidRPr="00A91A52" w:rsidRDefault="00A14A90" w:rsidP="00A14A90">
      <w:pPr>
        <w:jc w:val="both"/>
        <w:rPr>
          <w:sz w:val="28"/>
          <w:szCs w:val="28"/>
        </w:rPr>
      </w:pPr>
      <w:r w:rsidRPr="00A91A52">
        <w:rPr>
          <w:sz w:val="28"/>
          <w:szCs w:val="28"/>
        </w:rPr>
        <w:t>Председатель</w:t>
      </w:r>
    </w:p>
    <w:p w:rsidR="00A14A90" w:rsidRDefault="00A14A90" w:rsidP="00A14A90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91A52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</w:t>
      </w:r>
      <w:r w:rsidRPr="00A91A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Н</w:t>
      </w:r>
      <w:r w:rsidRPr="00A91A52">
        <w:rPr>
          <w:sz w:val="28"/>
          <w:szCs w:val="28"/>
        </w:rPr>
        <w:t xml:space="preserve">.В. </w:t>
      </w:r>
      <w:r>
        <w:rPr>
          <w:sz w:val="28"/>
          <w:szCs w:val="28"/>
        </w:rPr>
        <w:t>Гусева</w:t>
      </w:r>
    </w:p>
    <w:p w:rsidR="00A14A90" w:rsidRDefault="00A14A90" w:rsidP="00A14A90">
      <w:pPr>
        <w:rPr>
          <w:sz w:val="28"/>
          <w:szCs w:val="28"/>
        </w:rPr>
      </w:pPr>
    </w:p>
    <w:p w:rsidR="00A14A90" w:rsidRDefault="00A14A90" w:rsidP="00A14A9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16202D" w:rsidRPr="007240DD" w:rsidRDefault="0016202D" w:rsidP="0016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240DD">
        <w:rPr>
          <w:sz w:val="20"/>
          <w:szCs w:val="20"/>
        </w:rPr>
        <w:t xml:space="preserve">Полный текст данного муниципального правового акта опубликован в сетевом издании «Официальный вестник </w:t>
      </w:r>
      <w:proofErr w:type="gramStart"/>
      <w:r w:rsidRPr="007240DD">
        <w:rPr>
          <w:sz w:val="20"/>
          <w:szCs w:val="20"/>
        </w:rPr>
        <w:t>Кунашакского  муниципального</w:t>
      </w:r>
      <w:proofErr w:type="gramEnd"/>
      <w:r w:rsidRPr="007240DD">
        <w:rPr>
          <w:sz w:val="20"/>
          <w:szCs w:val="20"/>
        </w:rPr>
        <w:t xml:space="preserve"> района» в информационно-телекоммуникационной сети Интернет (http://pravokunashak.ru), регистрация в качестве сетевого издания: Эл № ФС 77-75580 от 19.04.2019</w:t>
      </w:r>
    </w:p>
    <w:p w:rsidR="002D60E2" w:rsidRDefault="002D60E2">
      <w:bookmarkStart w:id="1" w:name="_GoBack"/>
      <w:bookmarkEnd w:id="1"/>
    </w:p>
    <w:sectPr w:rsidR="002D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8"/>
    <w:rsid w:val="0016202D"/>
    <w:rsid w:val="002D60E2"/>
    <w:rsid w:val="007240DD"/>
    <w:rsid w:val="00A14A90"/>
    <w:rsid w:val="00EC33CC"/>
    <w:rsid w:val="00E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0AD9A-C4F6-4190-92E3-78FF46C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A14A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2022-11-30T11:09:00Z</dcterms:created>
  <dcterms:modified xsi:type="dcterms:W3CDTF">2022-11-30T11:17:00Z</dcterms:modified>
</cp:coreProperties>
</file>