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41" w:rsidRDefault="00BD15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1541" w:rsidRDefault="00BD154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D15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1541" w:rsidRDefault="00BD1541">
            <w:pPr>
              <w:pStyle w:val="ConsPlusNormal"/>
            </w:pPr>
            <w:r>
              <w:t>18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1541" w:rsidRDefault="00BD1541">
            <w:pPr>
              <w:pStyle w:val="ConsPlusNormal"/>
              <w:jc w:val="right"/>
            </w:pPr>
            <w:r>
              <w:t>N 89-ЗО</w:t>
            </w:r>
          </w:p>
        </w:tc>
      </w:tr>
    </w:tbl>
    <w:p w:rsidR="00BD1541" w:rsidRDefault="00BD15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541" w:rsidRDefault="00BD1541">
      <w:pPr>
        <w:pStyle w:val="ConsPlusNormal"/>
        <w:jc w:val="both"/>
      </w:pPr>
    </w:p>
    <w:p w:rsidR="00BD1541" w:rsidRDefault="00BD1541">
      <w:pPr>
        <w:pStyle w:val="ConsPlusTitle"/>
        <w:jc w:val="center"/>
      </w:pPr>
      <w:r>
        <w:t>РОССИЙСКАЯ ФЕДЕРАЦИЯ</w:t>
      </w:r>
    </w:p>
    <w:p w:rsidR="00BD1541" w:rsidRDefault="00BD1541">
      <w:pPr>
        <w:pStyle w:val="ConsPlusTitle"/>
        <w:jc w:val="center"/>
      </w:pPr>
    </w:p>
    <w:p w:rsidR="00BD1541" w:rsidRDefault="00BD1541">
      <w:pPr>
        <w:pStyle w:val="ConsPlusTitle"/>
        <w:jc w:val="center"/>
      </w:pPr>
      <w:r>
        <w:t>ЗАКОН</w:t>
      </w:r>
    </w:p>
    <w:p w:rsidR="00BD1541" w:rsidRDefault="00BD1541">
      <w:pPr>
        <w:pStyle w:val="ConsPlusTitle"/>
        <w:jc w:val="center"/>
      </w:pPr>
      <w:r>
        <w:t>ЧЕЛЯБИНСКОЙ ОБЛАСТИ</w:t>
      </w:r>
    </w:p>
    <w:p w:rsidR="00BD1541" w:rsidRDefault="00BD1541">
      <w:pPr>
        <w:pStyle w:val="ConsPlusTitle"/>
        <w:jc w:val="center"/>
      </w:pPr>
    </w:p>
    <w:p w:rsidR="00BD1541" w:rsidRDefault="00BD1541">
      <w:pPr>
        <w:pStyle w:val="ConsPlusTitle"/>
        <w:jc w:val="center"/>
      </w:pPr>
      <w:r>
        <w:t>О возмещении расходов на оплату жилых помещений,</w:t>
      </w:r>
    </w:p>
    <w:p w:rsidR="00BD1541" w:rsidRDefault="00BD1541">
      <w:pPr>
        <w:pStyle w:val="ConsPlusTitle"/>
        <w:jc w:val="center"/>
      </w:pPr>
      <w:r>
        <w:t xml:space="preserve">отопления, освещения и услуг по обращению с </w:t>
      </w:r>
      <w:proofErr w:type="gramStart"/>
      <w:r>
        <w:t>твердыми</w:t>
      </w:r>
      <w:proofErr w:type="gramEnd"/>
    </w:p>
    <w:p w:rsidR="00BD1541" w:rsidRDefault="00BD1541">
      <w:pPr>
        <w:pStyle w:val="ConsPlusTitle"/>
        <w:jc w:val="center"/>
      </w:pPr>
      <w:r>
        <w:t xml:space="preserve">коммунальными отходами педагогическим работникам </w:t>
      </w:r>
      <w:proofErr w:type="gramStart"/>
      <w:r>
        <w:t>областных</w:t>
      </w:r>
      <w:proofErr w:type="gramEnd"/>
    </w:p>
    <w:p w:rsidR="00BD1541" w:rsidRDefault="00BD1541">
      <w:pPr>
        <w:pStyle w:val="ConsPlusTitle"/>
        <w:jc w:val="center"/>
      </w:pPr>
      <w:r>
        <w:t>государственных и муниципальных образовательных организаций,</w:t>
      </w:r>
    </w:p>
    <w:p w:rsidR="00BD1541" w:rsidRDefault="00BD1541">
      <w:pPr>
        <w:pStyle w:val="ConsPlusTitle"/>
        <w:jc w:val="center"/>
      </w:pPr>
      <w:proofErr w:type="gramStart"/>
      <w:r>
        <w:t>проживающим</w:t>
      </w:r>
      <w:proofErr w:type="gramEnd"/>
      <w:r>
        <w:t xml:space="preserve"> и работающим в сельских населенных пунктах,</w:t>
      </w:r>
    </w:p>
    <w:p w:rsidR="00BD1541" w:rsidRDefault="00BD1541">
      <w:pPr>
        <w:pStyle w:val="ConsPlusTitle"/>
        <w:jc w:val="center"/>
      </w:pPr>
      <w:r>
        <w:t>рабочих поселках (поселках городского типа)</w:t>
      </w:r>
    </w:p>
    <w:p w:rsidR="00BD1541" w:rsidRDefault="00BD1541">
      <w:pPr>
        <w:pStyle w:val="ConsPlusTitle"/>
        <w:jc w:val="center"/>
      </w:pPr>
      <w:r>
        <w:t>Челябинской области</w:t>
      </w:r>
    </w:p>
    <w:p w:rsidR="00BD1541" w:rsidRDefault="00BD1541">
      <w:pPr>
        <w:pStyle w:val="ConsPlusNormal"/>
        <w:jc w:val="both"/>
      </w:pPr>
    </w:p>
    <w:p w:rsidR="00BD1541" w:rsidRDefault="00BD1541">
      <w:pPr>
        <w:pStyle w:val="ConsPlusNormal"/>
        <w:jc w:val="right"/>
      </w:pPr>
      <w:proofErr w:type="gramStart"/>
      <w:r>
        <w:t>Принят</w:t>
      </w:r>
      <w:proofErr w:type="gramEnd"/>
    </w:p>
    <w:p w:rsidR="00BD1541" w:rsidRDefault="00BD1541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BD1541" w:rsidRDefault="00BD1541">
      <w:pPr>
        <w:pStyle w:val="ConsPlusNormal"/>
        <w:jc w:val="right"/>
      </w:pPr>
      <w:r>
        <w:t>Законодательного Собрания</w:t>
      </w:r>
    </w:p>
    <w:p w:rsidR="00BD1541" w:rsidRDefault="00BD1541">
      <w:pPr>
        <w:pStyle w:val="ConsPlusNormal"/>
        <w:jc w:val="right"/>
      </w:pPr>
      <w:r>
        <w:t>Челябинской области</w:t>
      </w:r>
    </w:p>
    <w:p w:rsidR="00BD1541" w:rsidRDefault="00BD1541">
      <w:pPr>
        <w:pStyle w:val="ConsPlusNormal"/>
        <w:jc w:val="right"/>
      </w:pPr>
      <w:r>
        <w:t>от 18 декабря 2014 г. N 2400</w:t>
      </w:r>
    </w:p>
    <w:p w:rsidR="00BD1541" w:rsidRDefault="00BD15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15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541" w:rsidRDefault="00BD15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541" w:rsidRDefault="00BD15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Челябинской области от 30.01.2018 </w:t>
            </w:r>
            <w:hyperlink r:id="rId7" w:history="1">
              <w:r>
                <w:rPr>
                  <w:color w:val="0000FF"/>
                </w:rPr>
                <w:t>N 651-ЗО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1541" w:rsidRDefault="00BD15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8" w:history="1">
              <w:r>
                <w:rPr>
                  <w:color w:val="0000FF"/>
                </w:rPr>
                <w:t>N 725-ЗО</w:t>
              </w:r>
            </w:hyperlink>
            <w:r>
              <w:rPr>
                <w:color w:val="392C69"/>
              </w:rPr>
              <w:t xml:space="preserve">, от 05.06.2019 </w:t>
            </w:r>
            <w:hyperlink r:id="rId9" w:history="1">
              <w:r>
                <w:rPr>
                  <w:color w:val="0000FF"/>
                </w:rPr>
                <w:t>N 905-ЗО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1541" w:rsidRDefault="00BD1541">
      <w:pPr>
        <w:pStyle w:val="ConsPlusNormal"/>
        <w:jc w:val="both"/>
      </w:pPr>
    </w:p>
    <w:p w:rsidR="00BD1541" w:rsidRDefault="00BD1541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BD1541" w:rsidRDefault="00BD1541">
      <w:pPr>
        <w:pStyle w:val="ConsPlusNormal"/>
        <w:jc w:val="both"/>
      </w:pPr>
    </w:p>
    <w:p w:rsidR="00BD1541" w:rsidRDefault="00BD154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Закон устанавливает размер, условия и порядок возмещения расходов, связанных с предоставлением мер социальной поддержки по оплате жилых помещений, отопления, освещения и услуг по обращению с твердыми коммунальными отходами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 (далее - педагогические работники), в том числе вышедшим на пенсию</w:t>
      </w:r>
      <w:proofErr w:type="gramEnd"/>
      <w:r>
        <w:t xml:space="preserve"> и </w:t>
      </w:r>
      <w:proofErr w:type="gramStart"/>
      <w:r>
        <w:t>проживающим</w:t>
      </w:r>
      <w:proofErr w:type="gramEnd"/>
      <w:r>
        <w:t xml:space="preserve"> в сельских населенных пунктах, рабочих поселках (поселках городского типа) Челябинской области, имеющим стаж работы в соответствующих организациях, расположенных в сельских населенных пунктах, рабочих поселках (поселках городского типа) Челябинской области, не менее 10 лет (далее - педагогические работники, перешедшие на пенсию).</w:t>
      </w:r>
    </w:p>
    <w:p w:rsidR="00BD1541" w:rsidRDefault="00BD154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Челябинской области от 05.06.2019 N 905-ЗО)</w:t>
      </w:r>
    </w:p>
    <w:p w:rsidR="00BD1541" w:rsidRDefault="00BD154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Возмещение расходов на оплату жилых помещений, отопления, освещения и услуг по обращению с твердыми коммунальными отходами" в обоих случаях педагогическим работникам и педагогическим работникам, перешедшим на пенсию, осуществляется в форме компенсации расходов на оплату жилых помещений, отопления, освещения и услуг по обращению с твердыми коммунальными отходами" в обоих случаях (далее - компенсация расходов).</w:t>
      </w:r>
      <w:proofErr w:type="gramEnd"/>
    </w:p>
    <w:p w:rsidR="00BD1541" w:rsidRDefault="00BD15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Челябинской области от 05.06.2019 N 905-ЗО)</w:t>
      </w:r>
    </w:p>
    <w:p w:rsidR="00BD1541" w:rsidRDefault="00BD1541">
      <w:pPr>
        <w:pStyle w:val="ConsPlusNormal"/>
        <w:jc w:val="both"/>
      </w:pPr>
    </w:p>
    <w:p w:rsidR="00BD1541" w:rsidRDefault="00BD1541">
      <w:pPr>
        <w:pStyle w:val="ConsPlusTitle"/>
        <w:ind w:firstLine="540"/>
        <w:jc w:val="both"/>
        <w:outlineLvl w:val="0"/>
      </w:pPr>
      <w:r>
        <w:t>Статья 2. Размер предоставления компенсации расходов</w:t>
      </w:r>
    </w:p>
    <w:p w:rsidR="00BD1541" w:rsidRDefault="00BD1541">
      <w:pPr>
        <w:pStyle w:val="ConsPlusNormal"/>
        <w:jc w:val="both"/>
      </w:pPr>
    </w:p>
    <w:p w:rsidR="00BD1541" w:rsidRDefault="00BD1541">
      <w:pPr>
        <w:pStyle w:val="ConsPlusNormal"/>
        <w:ind w:firstLine="540"/>
        <w:jc w:val="both"/>
      </w:pPr>
      <w:r>
        <w:lastRenderedPageBreak/>
        <w:t>1. Педагогическим работникам и педагогическим работникам, перешедшим на пенсию, компенсация расходов осуществляется в размере 100 процентов оплаты жилых помещений, отопления, освещения и услуг по обращению с твердыми коммунальными отходами.</w:t>
      </w:r>
    </w:p>
    <w:p w:rsidR="00BD1541" w:rsidRDefault="00BD15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Челябинской области от 05.06.2019 N 905-ЗО)</w:t>
      </w:r>
    </w:p>
    <w:p w:rsidR="00BD1541" w:rsidRDefault="00BD1541">
      <w:pPr>
        <w:pStyle w:val="ConsPlusNormal"/>
        <w:spacing w:before="220"/>
        <w:ind w:firstLine="540"/>
        <w:jc w:val="both"/>
      </w:pPr>
      <w:proofErr w:type="gramStart"/>
      <w:r>
        <w:t>Компенсация расходов на оплату отопления и освещения предоставляется педагогическим работникам и педагогическим работникам, перешедшим на пенсию, проживающим в жилых помещениях независимо от вида жилищного фонда,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proofErr w:type="gramEnd"/>
    </w:p>
    <w:p w:rsidR="00BD1541" w:rsidRDefault="00BD1541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Челябинской области от 30.01.2018 N 651-ЗО)</w:t>
      </w:r>
    </w:p>
    <w:p w:rsidR="00BD1541" w:rsidRDefault="00BD1541">
      <w:pPr>
        <w:pStyle w:val="ConsPlusNormal"/>
        <w:spacing w:before="220"/>
        <w:ind w:firstLine="540"/>
        <w:jc w:val="both"/>
      </w:pPr>
      <w:r>
        <w:t>Компенсация расходов на оплату услуг по обращению с твердыми коммунальными отходами предоставляется педагогическим работникам и педагогическим работникам, перешедшим на пенсию, проживающим в жилых помещениях независимо от вида жилищного фонда, с учетом расходов на оплату услуг по обращению с твердыми коммунальными отходами членов семей, совместно проживающих с ними.</w:t>
      </w:r>
    </w:p>
    <w:p w:rsidR="00BD1541" w:rsidRDefault="00BD1541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Челябинской области от 05.06.2019 N 905-ЗО)</w:t>
      </w:r>
    </w:p>
    <w:p w:rsidR="00BD1541" w:rsidRDefault="00BD1541">
      <w:pPr>
        <w:pStyle w:val="ConsPlusNormal"/>
        <w:spacing w:before="220"/>
        <w:ind w:firstLine="540"/>
        <w:jc w:val="both"/>
      </w:pPr>
      <w:r>
        <w:t>2. Педагогическим работникам и педагогическим работникам, перешедшим на пенсию, проживающим в жилых помещениях с печным отоплением, по их заявлению предоставляется компенсация расходов в размере 100 процентов оплаты твердого топлива с учетом его доставки.</w:t>
      </w:r>
    </w:p>
    <w:p w:rsidR="00BD1541" w:rsidRDefault="00BD1541">
      <w:pPr>
        <w:pStyle w:val="ConsPlusNormal"/>
        <w:jc w:val="both"/>
      </w:pPr>
    </w:p>
    <w:p w:rsidR="00BD1541" w:rsidRDefault="00BD1541">
      <w:pPr>
        <w:pStyle w:val="ConsPlusTitle"/>
        <w:ind w:firstLine="540"/>
        <w:jc w:val="both"/>
        <w:outlineLvl w:val="0"/>
      </w:pPr>
      <w:r>
        <w:t>Статья 3. Порядок и условия предоставления компенсации расходов</w:t>
      </w:r>
    </w:p>
    <w:p w:rsidR="00BD1541" w:rsidRDefault="00BD1541">
      <w:pPr>
        <w:pStyle w:val="ConsPlusNormal"/>
        <w:jc w:val="both"/>
      </w:pPr>
    </w:p>
    <w:p w:rsidR="00BD1541" w:rsidRDefault="00BD1541">
      <w:pPr>
        <w:pStyle w:val="ConsPlusNormal"/>
        <w:ind w:firstLine="540"/>
        <w:jc w:val="both"/>
      </w:pPr>
      <w:r>
        <w:t>1. Компенсация расходов предоставляется:</w:t>
      </w:r>
    </w:p>
    <w:p w:rsidR="00BD1541" w:rsidRDefault="00BD1541">
      <w:pPr>
        <w:pStyle w:val="ConsPlusNormal"/>
        <w:spacing w:before="220"/>
        <w:ind w:firstLine="540"/>
        <w:jc w:val="both"/>
      </w:pPr>
      <w:proofErr w:type="gramStart"/>
      <w:r>
        <w:t>1) органами исполнительной власти Челябинской области и органами местного самоуправления муниципальных образований Челябинской области, которым подведомственны образовательные организации, по месту работы педагогического работника на основании предоставляемых им документов, подтверждающих фактическую оплату за жилые помещения, отопление, освещение и услуги по обращению с твердыми коммунальными отходами, а также расходы на приобретение твердого топлива с учетом его доставки, с приложением справки предприятия технической</w:t>
      </w:r>
      <w:proofErr w:type="gramEnd"/>
      <w:r>
        <w:t xml:space="preserve"> инвентаризации либо органа местного самоуправления о размере отапливаемой площади жилого помещения;</w:t>
      </w:r>
    </w:p>
    <w:p w:rsidR="00BD1541" w:rsidRDefault="00BD154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Челябинской области от 05.06.2019 N 905-ЗО)</w:t>
      </w:r>
    </w:p>
    <w:p w:rsidR="00BD1541" w:rsidRDefault="00BD1541">
      <w:pPr>
        <w:pStyle w:val="ConsPlusNormal"/>
        <w:spacing w:before="220"/>
        <w:ind w:firstLine="540"/>
        <w:jc w:val="both"/>
      </w:pPr>
      <w:r>
        <w:t>2) органами социальной защиты населения городских округов и муниципальных районов Челябинской области по месту жительства либо по месту пребывания педагогических работников, перешедших на пенсию.</w:t>
      </w:r>
    </w:p>
    <w:p w:rsidR="00BD1541" w:rsidRDefault="00BD154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Расчет размера компенсации расходов педагогическим работникам, перешедшим на пенсию, осуществляется организациями, а также индивидуальными предпринимателями, осуществляющими расчет размера платы за жилые помещения, отопление, освещение и услуги по обращению с твердыми коммунальными отходами на основании договоров, заключаемых между указанными организациями, индивидуальными предпринимателями и органами социальной защиты населения городских округов и муниципальных районов, сроком на один финансовый год.</w:t>
      </w:r>
      <w:proofErr w:type="gramEnd"/>
    </w:p>
    <w:p w:rsidR="00BD1541" w:rsidRDefault="00BD154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Челябинской области от 05.06.2019 N 905-ЗО)</w:t>
      </w:r>
    </w:p>
    <w:p w:rsidR="00BD1541" w:rsidRDefault="00BD1541">
      <w:pPr>
        <w:pStyle w:val="ConsPlusNormal"/>
        <w:spacing w:before="220"/>
        <w:ind w:firstLine="540"/>
        <w:jc w:val="both"/>
      </w:pPr>
      <w:r>
        <w:t>Расчет размера компенсации расходов педагогическим работникам, перешедшим на пенсию, осуществляется органами местного самоуправления городских округов и муниципальных районов Челябинской области на основании и при наличии сведений о размере фактических начислений на оплату жилых помещений, отопления, освещения и услуг по обращению с твердыми коммунальными отходами.</w:t>
      </w:r>
    </w:p>
    <w:p w:rsidR="00BD1541" w:rsidRDefault="00BD1541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Челябинской области от 05.06.2019 N 905-ЗО)</w:t>
      </w:r>
    </w:p>
    <w:p w:rsidR="00BD1541" w:rsidRDefault="00BD1541">
      <w:pPr>
        <w:pStyle w:val="ConsPlusNormal"/>
        <w:spacing w:before="220"/>
        <w:ind w:firstLine="540"/>
        <w:jc w:val="both"/>
      </w:pPr>
      <w:r>
        <w:t>3. При наличии у педагогического работника и педагогического работника, перешедшего на пенсию, права на получение компенсации расходов по нескольким основаниям компенсация расходов осуществляется по одному из оснований по выбору гражданина.</w:t>
      </w:r>
    </w:p>
    <w:p w:rsidR="00BD1541" w:rsidRDefault="00BD1541">
      <w:pPr>
        <w:pStyle w:val="ConsPlusNormal"/>
        <w:spacing w:before="220"/>
        <w:ind w:firstLine="540"/>
        <w:jc w:val="both"/>
      </w:pPr>
      <w:r>
        <w:t>4. Порядок предоставления компенсации расходов устанавливается Правительством Челябинской области.</w:t>
      </w:r>
    </w:p>
    <w:p w:rsidR="00BD1541" w:rsidRDefault="00BD1541">
      <w:pPr>
        <w:pStyle w:val="ConsPlusNormal"/>
        <w:jc w:val="both"/>
      </w:pPr>
    </w:p>
    <w:p w:rsidR="00BD1541" w:rsidRDefault="00BD1541">
      <w:pPr>
        <w:pStyle w:val="ConsPlusTitle"/>
        <w:ind w:firstLine="540"/>
        <w:jc w:val="both"/>
        <w:outlineLvl w:val="0"/>
      </w:pPr>
      <w:r>
        <w:t>Статья 3-1. Обеспечение размещения информации о предоставлении компенсации расходов</w:t>
      </w:r>
    </w:p>
    <w:p w:rsidR="00BD1541" w:rsidRDefault="00BD154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Челябинской области от 07.06.2018 N 725-ЗО)</w:t>
      </w:r>
    </w:p>
    <w:p w:rsidR="00BD1541" w:rsidRDefault="00BD1541">
      <w:pPr>
        <w:pStyle w:val="ConsPlusNormal"/>
        <w:jc w:val="both"/>
      </w:pPr>
    </w:p>
    <w:p w:rsidR="00BD1541" w:rsidRDefault="00BD1541">
      <w:pPr>
        <w:pStyle w:val="ConsPlusNormal"/>
        <w:ind w:firstLine="540"/>
        <w:jc w:val="both"/>
      </w:pPr>
      <w:r>
        <w:t xml:space="preserve">Информация о предоставлении компенсации расходов педагогическим работникам и педагогическим работникам, перешедшим на пенсию, установленной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BD1541" w:rsidRDefault="00BD1541">
      <w:pPr>
        <w:pStyle w:val="ConsPlusNormal"/>
        <w:jc w:val="both"/>
      </w:pPr>
    </w:p>
    <w:p w:rsidR="00BD1541" w:rsidRDefault="00BD1541">
      <w:pPr>
        <w:pStyle w:val="ConsPlusTitle"/>
        <w:ind w:firstLine="540"/>
        <w:jc w:val="both"/>
        <w:outlineLvl w:val="0"/>
      </w:pPr>
      <w:r>
        <w:t>Статья 4. Порядок финансирования компенсации расходов</w:t>
      </w:r>
    </w:p>
    <w:p w:rsidR="00BD1541" w:rsidRDefault="00BD1541">
      <w:pPr>
        <w:pStyle w:val="ConsPlusNormal"/>
        <w:jc w:val="both"/>
      </w:pPr>
    </w:p>
    <w:p w:rsidR="00BD1541" w:rsidRDefault="00BD1541">
      <w:pPr>
        <w:pStyle w:val="ConsPlusNormal"/>
        <w:ind w:firstLine="540"/>
        <w:jc w:val="both"/>
      </w:pPr>
      <w:r>
        <w:t>Порядок финансирования компенсации расходов за счет средств областного бюджета определяется Правительством Челябинской области.</w:t>
      </w:r>
    </w:p>
    <w:p w:rsidR="00BD1541" w:rsidRDefault="00BD1541">
      <w:pPr>
        <w:pStyle w:val="ConsPlusNormal"/>
        <w:jc w:val="both"/>
      </w:pPr>
    </w:p>
    <w:p w:rsidR="00BD1541" w:rsidRDefault="00BD1541">
      <w:pPr>
        <w:pStyle w:val="ConsPlusTitle"/>
        <w:ind w:firstLine="540"/>
        <w:jc w:val="both"/>
        <w:outlineLvl w:val="0"/>
      </w:pPr>
      <w:r>
        <w:t>Статья 5. Порядок вступления в силу настоящего Закона</w:t>
      </w:r>
    </w:p>
    <w:p w:rsidR="00BD1541" w:rsidRDefault="00BD1541">
      <w:pPr>
        <w:pStyle w:val="ConsPlusNormal"/>
        <w:jc w:val="both"/>
      </w:pPr>
    </w:p>
    <w:p w:rsidR="00BD1541" w:rsidRDefault="00BD1541">
      <w:pPr>
        <w:pStyle w:val="ConsPlusNormal"/>
        <w:ind w:firstLine="540"/>
        <w:jc w:val="both"/>
      </w:pPr>
      <w:r>
        <w:t>1. Настоящий Закон вступает в силу с 1 января 2015 года.</w:t>
      </w:r>
    </w:p>
    <w:p w:rsidR="00BD1541" w:rsidRDefault="00BD154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Со дня вступления в силу настоящего Закона признать утратившим силу </w:t>
      </w:r>
      <w:hyperlink r:id="rId20" w:history="1">
        <w:r>
          <w:rPr>
            <w:color w:val="0000FF"/>
          </w:rPr>
          <w:t>Закон</w:t>
        </w:r>
      </w:hyperlink>
      <w:r>
        <w:t xml:space="preserve"> Челябинской области от 23 июня 2011 года N 142-ЗО "О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учреждений, проживающим и работающим в сельской местности, рабочих поселках (поселках городского типа) Челябинской области" (Южноуральская панорама, 2011, 30 июня).</w:t>
      </w:r>
      <w:proofErr w:type="gramEnd"/>
    </w:p>
    <w:p w:rsidR="00BD1541" w:rsidRDefault="00BD1541">
      <w:pPr>
        <w:pStyle w:val="ConsPlusNormal"/>
        <w:spacing w:before="220"/>
        <w:ind w:firstLine="540"/>
        <w:jc w:val="both"/>
      </w:pPr>
      <w:r>
        <w:t>3. Педагогические работники и педагогические работники, перешедшие на пенсию, имеют право на получение компенсации расходов, причитавшейся им до 1 января 2015 года, но не полученной ими.</w:t>
      </w:r>
    </w:p>
    <w:p w:rsidR="00BD1541" w:rsidRDefault="00BD1541">
      <w:pPr>
        <w:pStyle w:val="ConsPlusNormal"/>
        <w:jc w:val="both"/>
      </w:pPr>
    </w:p>
    <w:p w:rsidR="00BD1541" w:rsidRDefault="00BD1541">
      <w:pPr>
        <w:pStyle w:val="ConsPlusNormal"/>
        <w:jc w:val="right"/>
      </w:pPr>
      <w:r>
        <w:t>Губернатор</w:t>
      </w:r>
    </w:p>
    <w:p w:rsidR="00BD1541" w:rsidRDefault="00BD1541">
      <w:pPr>
        <w:pStyle w:val="ConsPlusNormal"/>
        <w:jc w:val="right"/>
      </w:pPr>
      <w:r>
        <w:t>Челябинской области</w:t>
      </w:r>
    </w:p>
    <w:p w:rsidR="00BD1541" w:rsidRDefault="00BD1541">
      <w:pPr>
        <w:pStyle w:val="ConsPlusNormal"/>
        <w:jc w:val="right"/>
      </w:pPr>
      <w:r>
        <w:t>Б.А.ДУБРОВСКИЙ</w:t>
      </w:r>
    </w:p>
    <w:p w:rsidR="00BD1541" w:rsidRDefault="00BD1541">
      <w:pPr>
        <w:pStyle w:val="ConsPlusNormal"/>
        <w:jc w:val="right"/>
      </w:pPr>
      <w:r>
        <w:t>25.12.2014</w:t>
      </w:r>
    </w:p>
    <w:p w:rsidR="00BD1541" w:rsidRDefault="00BD1541">
      <w:pPr>
        <w:pStyle w:val="ConsPlusNormal"/>
      </w:pPr>
      <w:r>
        <w:t>г. Челябинск</w:t>
      </w:r>
    </w:p>
    <w:p w:rsidR="00BD1541" w:rsidRDefault="00BD1541">
      <w:pPr>
        <w:pStyle w:val="ConsPlusNormal"/>
        <w:spacing w:before="220"/>
      </w:pPr>
      <w:r>
        <w:t>N 89-ЗО от 18 декабря 2014 года</w:t>
      </w:r>
    </w:p>
    <w:p w:rsidR="00BD1541" w:rsidRDefault="00BD1541">
      <w:pPr>
        <w:pStyle w:val="ConsPlusNormal"/>
        <w:jc w:val="both"/>
      </w:pPr>
    </w:p>
    <w:p w:rsidR="00BD1541" w:rsidRDefault="00BD1541">
      <w:pPr>
        <w:pStyle w:val="ConsPlusNormal"/>
        <w:jc w:val="both"/>
      </w:pPr>
    </w:p>
    <w:p w:rsidR="00BD1541" w:rsidRDefault="00BD15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11E" w:rsidRDefault="00C3511E">
      <w:bookmarkStart w:id="0" w:name="_GoBack"/>
      <w:bookmarkEnd w:id="0"/>
    </w:p>
    <w:sectPr w:rsidR="00C3511E" w:rsidSect="007E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41"/>
    <w:rsid w:val="00BD1541"/>
    <w:rsid w:val="00C3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6C65ED369CC030402BF13210411EA6E2DFD0A66C7ECB3F69BEB1D4053D3900F86495A6D6B738346E0DE771F650C5C9FDD977DF4DDDFC7CB970B34tD44J" TargetMode="External"/><Relationship Id="rId13" Type="http://schemas.openxmlformats.org/officeDocument/2006/relationships/hyperlink" Target="consultantplus://offline/ref=1106C65ED369CC030402BF13210411EA6E2DFD0A66C6EBB4F291EB1D4053D3900F86495A6D6B738346E0DE701B650C5C9FDD977DF4DDDFC7CB970B34tD44J" TargetMode="External"/><Relationship Id="rId18" Type="http://schemas.openxmlformats.org/officeDocument/2006/relationships/hyperlink" Target="consultantplus://offline/ref=1106C65ED369CC030402BF13210411EA6E2DFD0A66C7ECB3F69BEB1D4053D3900F86495A6D6B738346E0DE771F650C5C9FDD977DF4DDDFC7CB970B34tD44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106C65ED369CC030402BF13210411EA6E2DFD0A66C6EBB4F291EB1D4053D3900F86495A6D6B738346E0DE701B650C5C9FDD977DF4DDDFC7CB970B34tD44J" TargetMode="External"/><Relationship Id="rId12" Type="http://schemas.openxmlformats.org/officeDocument/2006/relationships/hyperlink" Target="consultantplus://offline/ref=1106C65ED369CC030402BF13210411EA6E2DFD0A66C4EDBCF891EB1D4053D3900F86495A6D6B738346E0DE7610650C5C9FDD977DF4DDDFC7CB970B34tD44J" TargetMode="External"/><Relationship Id="rId17" Type="http://schemas.openxmlformats.org/officeDocument/2006/relationships/hyperlink" Target="consultantplus://offline/ref=1106C65ED369CC030402BF13210411EA6E2DFD0A66C4EDBCF891EB1D4053D3900F86495A6D6B738346E0DE771D650C5C9FDD977DF4DDDFC7CB970B34tD4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06C65ED369CC030402BF13210411EA6E2DFD0A66C4EDBCF891EB1D4053D3900F86495A6D6B738346E0DE771C650C5C9FDD977DF4DDDFC7CB970B34tD44J" TargetMode="External"/><Relationship Id="rId20" Type="http://schemas.openxmlformats.org/officeDocument/2006/relationships/hyperlink" Target="consultantplus://offline/ref=1106C65ED369CC030402BF13210411EA6E2DFD0A61CBEAB7F599B617480ADF920889165F6A7A738247FEDF73066C580CtD4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6C65ED369CC030402BF13210411EA6E2DFD0A66C2E4B2F09AEB1D4053D3900F86495A7F6B2B8F46E1C07319705A0DDAt841J" TargetMode="External"/><Relationship Id="rId11" Type="http://schemas.openxmlformats.org/officeDocument/2006/relationships/hyperlink" Target="consultantplus://offline/ref=1106C65ED369CC030402BF13210411EA6E2DFD0A66C4EDBCF891EB1D4053D3900F86495A6D6B738346E0DE761E650C5C9FDD977DF4DDDFC7CB970B34tD44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06C65ED369CC030402BF13210411EA6E2DFD0A66C4EDBCF891EB1D4053D3900F86495A6D6B738346E0DE771A650C5C9FDD977DF4DDDFC7CB970B34tD44J" TargetMode="External"/><Relationship Id="rId10" Type="http://schemas.openxmlformats.org/officeDocument/2006/relationships/hyperlink" Target="consultantplus://offline/ref=1106C65ED369CC030402BF13210411EA6E2DFD0A66C4EDBCF891EB1D4053D3900F86495A6D6B738346E0DE761D650C5C9FDD977DF4DDDFC7CB970B34tD44J" TargetMode="External"/><Relationship Id="rId19" Type="http://schemas.openxmlformats.org/officeDocument/2006/relationships/hyperlink" Target="consultantplus://offline/ref=1106C65ED369CC030402A11E37684EE16424A20261C2E7E2ACC6ED4A1F03D5C55DC617032E2E608347FEDC7219t64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06C65ED369CC030402BF13210411EA6E2DFD0A66C4EDBCF891EB1D4053D3900F86495A6D6B738346E0DE761A650C5C9FDD977DF4DDDFC7CB970B34tD44J" TargetMode="External"/><Relationship Id="rId14" Type="http://schemas.openxmlformats.org/officeDocument/2006/relationships/hyperlink" Target="consultantplus://offline/ref=1106C65ED369CC030402BF13210411EA6E2DFD0A66C4EDBCF891EB1D4053D3900F86495A6D6B738346E0DE7611650C5C9FDD977DF4DDDFC7CB970B34tD44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1511</Words>
  <Characters>8619</Characters>
  <Application>Microsoft Office Word</Application>
  <DocSecurity>0</DocSecurity>
  <Lines>71</Lines>
  <Paragraphs>20</Paragraphs>
  <ScaleCrop>false</ScaleCrop>
  <Company>Hewlett-Packard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Ватутин</dc:creator>
  <cp:lastModifiedBy>Владислав Ватутин</cp:lastModifiedBy>
  <cp:revision>1</cp:revision>
  <dcterms:created xsi:type="dcterms:W3CDTF">2019-11-01T09:56:00Z</dcterms:created>
  <dcterms:modified xsi:type="dcterms:W3CDTF">2019-11-01T09:56:00Z</dcterms:modified>
</cp:coreProperties>
</file>