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03" w:rsidRDefault="00171A6A" w:rsidP="00171A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A6A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печатных изданиях, имеющих право изготавливать агитационные материалы </w:t>
      </w:r>
      <w:r w:rsidR="0003288F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7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28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выборах</w:t>
      </w:r>
      <w:r w:rsidR="0003288F" w:rsidRPr="000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депутатов Государственной Думы Федерального Собрания Российской Федерации восьмого созыва</w:t>
      </w:r>
      <w:r w:rsidR="0003288F" w:rsidRPr="00171A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288F">
        <w:rPr>
          <w:rFonts w:ascii="Times New Roman" w:hAnsi="Times New Roman" w:cs="Times New Roman"/>
          <w:b/>
          <w:i/>
          <w:sz w:val="28"/>
          <w:szCs w:val="28"/>
        </w:rPr>
        <w:t>и дополнительных выборах</w:t>
      </w:r>
      <w:r w:rsidRPr="00171A6A">
        <w:rPr>
          <w:rFonts w:ascii="Times New Roman" w:hAnsi="Times New Roman" w:cs="Times New Roman"/>
          <w:b/>
          <w:i/>
          <w:sz w:val="28"/>
          <w:szCs w:val="28"/>
        </w:rPr>
        <w:t xml:space="preserve"> депутата Собрания депутатов Усть-Катавского городского округа по одномандатному избирательному округу № 2</w:t>
      </w:r>
      <w:r w:rsidR="00430D2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30D24" w:rsidRPr="00430D2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 состоянию на </w:t>
      </w:r>
      <w:r w:rsidR="00E33ED4">
        <w:rPr>
          <w:rFonts w:ascii="Times New Roman" w:hAnsi="Times New Roman" w:cs="Times New Roman"/>
          <w:b/>
          <w:i/>
          <w:color w:val="FF0000"/>
          <w:sz w:val="28"/>
          <w:szCs w:val="28"/>
        </w:rPr>
        <w:t>23</w:t>
      </w:r>
      <w:bookmarkStart w:id="0" w:name="_GoBack"/>
      <w:bookmarkEnd w:id="0"/>
      <w:r w:rsidR="00430D24" w:rsidRPr="00430D24">
        <w:rPr>
          <w:rFonts w:ascii="Times New Roman" w:hAnsi="Times New Roman" w:cs="Times New Roman"/>
          <w:b/>
          <w:i/>
          <w:color w:val="FF0000"/>
          <w:sz w:val="28"/>
          <w:szCs w:val="28"/>
        </w:rPr>
        <w:t>.07.2021 г.)</w:t>
      </w:r>
    </w:p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0"/>
        <w:gridCol w:w="4980"/>
      </w:tblGrid>
      <w:tr w:rsidR="00171A6A" w:rsidTr="00D6133E">
        <w:trPr>
          <w:trHeight w:val="690"/>
        </w:trPr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Контактная информация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АНО «Редакция газеты Усть-Катавская неделя»</w:t>
            </w:r>
          </w:p>
        </w:tc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456043 Челябинская  область г.Усть-Катав ул.Ленина д.31 тел./35167/2-56-25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«Информационное агентство «ДА!»</w:t>
            </w:r>
          </w:p>
        </w:tc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456200 Челябинская  область г.Златоуст пр-кт 30-летия Победы д.12тел./3513/65-77-77, 701-00-15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РПФ «Руки»</w:t>
            </w:r>
          </w:p>
        </w:tc>
        <w:tc>
          <w:tcPr>
            <w:tcW w:w="4980" w:type="dxa"/>
          </w:tcPr>
          <w:p w:rsidR="00171A6A" w:rsidRDefault="00171A6A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454006 г.Челябинск ул.Российская д.5 стр.1 подъезд 2 тел./351/729-99-66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E75E81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«ПЕРВОПЕЧАТНИК»</w:t>
            </w:r>
          </w:p>
        </w:tc>
        <w:tc>
          <w:tcPr>
            <w:tcW w:w="4980" w:type="dxa"/>
          </w:tcPr>
          <w:p w:rsidR="00171A6A" w:rsidRDefault="00E75E81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454090 г.Челябинск ул.Маркса д.28А тел./351/223-07-01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E75E81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 Пасманик В.Е.</w:t>
            </w:r>
          </w:p>
        </w:tc>
        <w:tc>
          <w:tcPr>
            <w:tcW w:w="4980" w:type="dxa"/>
          </w:tcPr>
          <w:p w:rsidR="00171A6A" w:rsidRDefault="00E75E81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454084 г.Челябинск пр.Победы д. 157-94 тел./351/217-02-72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ГК «Полина»</w:t>
            </w:r>
          </w:p>
        </w:tc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454084г.Челябинск Свердловский тракт 15 литера А офис3 тел.89128994087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Абрис-Принт</w:t>
            </w:r>
          </w:p>
        </w:tc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454008 г.Челябинск Комсомольский проспект 2 оф.203 тел./351/729-97-29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Типография «Полиграф-Центр»</w:t>
            </w:r>
          </w:p>
        </w:tc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454006 г.Челябинск ул.Могильникова д.95 пом.2 тел./351/729-82-97</w:t>
            </w:r>
          </w:p>
        </w:tc>
      </w:tr>
      <w:tr w:rsidR="00171A6A" w:rsidTr="00D6133E">
        <w:trPr>
          <w:trHeight w:val="681"/>
        </w:trPr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Типографи ООО «Индустриальный парк»</w:t>
            </w:r>
          </w:p>
        </w:tc>
        <w:tc>
          <w:tcPr>
            <w:tcW w:w="4980" w:type="dxa"/>
          </w:tcPr>
          <w:p w:rsidR="00171A6A" w:rsidRDefault="0003288F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Г.Челябинск ул.40 лет Октября д.33 офис № 21Б тел.8950-7421210, тел.89193014333</w:t>
            </w:r>
          </w:p>
        </w:tc>
      </w:tr>
      <w:tr w:rsidR="005717EE" w:rsidTr="00D6133E">
        <w:trPr>
          <w:trHeight w:val="681"/>
        </w:trPr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ИП Шестакова С.В.</w:t>
            </w:r>
          </w:p>
        </w:tc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454138 г.Челябинск ул.Куйбышева 57-12 тел.8-914-302-49-15</w:t>
            </w:r>
          </w:p>
        </w:tc>
      </w:tr>
      <w:tr w:rsidR="005717EE" w:rsidTr="00D6133E">
        <w:trPr>
          <w:trHeight w:val="681"/>
        </w:trPr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«Уральская типография»</w:t>
            </w:r>
          </w:p>
        </w:tc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454084 г.Челябинск ул.Каслинская д.1 тел.8/351/225-21-14</w:t>
            </w:r>
          </w:p>
        </w:tc>
      </w:tr>
      <w:tr w:rsidR="005717EE" w:rsidTr="00D6133E">
        <w:trPr>
          <w:trHeight w:val="681"/>
        </w:trPr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ИП Вайнштейн С.В.</w:t>
            </w:r>
          </w:p>
        </w:tc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620014 г.Екатеринбург ул.Шевелева д.7 кв.94 те.8-922-207-64-32   /343/289-60-22</w:t>
            </w:r>
          </w:p>
        </w:tc>
      </w:tr>
      <w:tr w:rsidR="005717EE" w:rsidTr="00D6133E">
        <w:trPr>
          <w:trHeight w:val="681"/>
        </w:trPr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«Эдельвейс»</w:t>
            </w:r>
          </w:p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456043 Челябинская область г.Усть-Катав МКР-2 д.8 кв.1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тел./35167/3-03-38</w:t>
            </w:r>
          </w:p>
        </w:tc>
      </w:tr>
      <w:tr w:rsidR="005717EE" w:rsidTr="00D6133E">
        <w:trPr>
          <w:trHeight w:val="681"/>
        </w:trPr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 «Сервис-С»</w:t>
            </w:r>
          </w:p>
        </w:tc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г.Челябинск Комсомольский проспект д.45 тел./351/225-02-05</w:t>
            </w:r>
          </w:p>
        </w:tc>
      </w:tr>
      <w:tr w:rsidR="005717EE" w:rsidTr="00D6133E">
        <w:trPr>
          <w:trHeight w:val="681"/>
        </w:trPr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80" w:type="dxa"/>
          </w:tcPr>
          <w:p w:rsidR="005717EE" w:rsidRDefault="005717EE" w:rsidP="0003288F">
            <w:pPr>
              <w:spacing w:after="0"/>
              <w:ind w:left="42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71A6A" w:rsidRPr="00171A6A" w:rsidRDefault="00171A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71A6A" w:rsidRPr="00171A6A" w:rsidSect="0000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6A"/>
    <w:rsid w:val="00007103"/>
    <w:rsid w:val="0003288F"/>
    <w:rsid w:val="00171A6A"/>
    <w:rsid w:val="003F49A4"/>
    <w:rsid w:val="00430D24"/>
    <w:rsid w:val="005717EE"/>
    <w:rsid w:val="00B13CEB"/>
    <w:rsid w:val="00D57FB8"/>
    <w:rsid w:val="00E33ED4"/>
    <w:rsid w:val="00E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CB42"/>
  <w15:docId w15:val="{90A17638-E260-45DC-B4F6-71803096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Дыдыкина Светлана Олеговна</cp:lastModifiedBy>
  <cp:revision>2</cp:revision>
  <dcterms:created xsi:type="dcterms:W3CDTF">2021-07-23T07:22:00Z</dcterms:created>
  <dcterms:modified xsi:type="dcterms:W3CDTF">2021-07-23T07:22:00Z</dcterms:modified>
</cp:coreProperties>
</file>