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0C" w:rsidRDefault="00D1200C" w:rsidP="002328AF">
      <w:pPr>
        <w:pStyle w:val="1"/>
        <w:shd w:val="clear" w:color="auto" w:fill="auto"/>
        <w:spacing w:after="0"/>
        <w:ind w:right="4252"/>
        <w:jc w:val="both"/>
        <w:rPr>
          <w:color w:val="000000"/>
          <w:sz w:val="28"/>
          <w:szCs w:val="28"/>
          <w:lang w:eastAsia="ru-RU" w:bidi="ru-RU"/>
        </w:rPr>
      </w:pPr>
    </w:p>
    <w:p w:rsidR="00D1200C" w:rsidRPr="00D1200C" w:rsidRDefault="00D1200C" w:rsidP="00D1200C">
      <w:pPr>
        <w:widowControl w:val="0"/>
        <w:tabs>
          <w:tab w:val="left" w:pos="3600"/>
          <w:tab w:val="left" w:pos="4140"/>
        </w:tabs>
        <w:suppressAutoHyphens/>
        <w:spacing w:after="0" w:line="240" w:lineRule="auto"/>
        <w:ind w:left="4395" w:right="3827" w:hanging="929"/>
        <w:jc w:val="center"/>
        <w:rPr>
          <w:rFonts w:ascii="Times New Roman" w:eastAsia="Calibri" w:hAnsi="Times New Roman" w:cs="Times New Roman"/>
          <w:lang w:eastAsia="ar-SA"/>
        </w:rPr>
      </w:pPr>
      <w:r w:rsidRPr="00D1200C">
        <w:rPr>
          <w:rFonts w:ascii="Times New Roman" w:eastAsia="Tahoma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7B578820" wp14:editId="680E292F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00C" w:rsidRPr="00D1200C" w:rsidRDefault="00D1200C" w:rsidP="00D1200C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40"/>
          <w:szCs w:val="40"/>
          <w:lang w:eastAsia="ar-SA" w:bidi="ru-RU"/>
        </w:rPr>
      </w:pPr>
      <w:proofErr w:type="gramStart"/>
      <w:r w:rsidRPr="00D1200C">
        <w:rPr>
          <w:rFonts w:ascii="Times New Roman" w:eastAsia="Tahoma" w:hAnsi="Times New Roman" w:cs="Times New Roman"/>
          <w:b/>
          <w:color w:val="000000"/>
          <w:sz w:val="40"/>
          <w:szCs w:val="40"/>
          <w:lang w:eastAsia="ar-SA" w:bidi="ru-RU"/>
        </w:rPr>
        <w:t>СОБРАНИЕ  ДЕПУТАТОВ</w:t>
      </w:r>
      <w:proofErr w:type="gramEnd"/>
    </w:p>
    <w:p w:rsidR="00D1200C" w:rsidRPr="00D1200C" w:rsidRDefault="00D1200C" w:rsidP="00D1200C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outlineLvl w:val="0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1200C">
        <w:rPr>
          <w:rFonts w:ascii="Times New Roman" w:eastAsia="Tahoma" w:hAnsi="Times New Roman" w:cs="Times New Roman"/>
          <w:color w:val="000000"/>
          <w:sz w:val="28"/>
          <w:szCs w:val="28"/>
          <w:lang w:eastAsia="ar-SA" w:bidi="ru-RU"/>
        </w:rPr>
        <w:t xml:space="preserve">                          УСТЬ-КАТАВСКОГО ГОРОДСКОГО ОКРУГА</w:t>
      </w:r>
    </w:p>
    <w:p w:rsidR="00D1200C" w:rsidRPr="00D1200C" w:rsidRDefault="00D1200C" w:rsidP="00D1200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  <w:lang w:eastAsia="ar-SA" w:bidi="ru-RU"/>
        </w:rPr>
      </w:pPr>
      <w:r w:rsidRPr="00D1200C">
        <w:rPr>
          <w:rFonts w:ascii="Times New Roman" w:eastAsia="Tahoma" w:hAnsi="Times New Roman" w:cs="Times New Roman"/>
          <w:b/>
          <w:bCs/>
          <w:color w:val="000000"/>
          <w:sz w:val="28"/>
          <w:szCs w:val="24"/>
          <w:lang w:eastAsia="ar-SA" w:bidi="ru-RU"/>
        </w:rPr>
        <w:t>ЧЕЛЯБИНСКОЙ ОБЛАСТИ</w:t>
      </w:r>
    </w:p>
    <w:p w:rsidR="00D1200C" w:rsidRPr="00D1200C" w:rsidRDefault="00D1200C" w:rsidP="00D1200C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ar-SA" w:bidi="ru-RU"/>
        </w:rPr>
        <w:t>Трина</w:t>
      </w:r>
      <w:r w:rsidRPr="00D1200C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ar-SA" w:bidi="ru-RU"/>
        </w:rPr>
        <w:t>дцатое  заседание</w:t>
      </w:r>
      <w:proofErr w:type="gramEnd"/>
    </w:p>
    <w:p w:rsidR="00D1200C" w:rsidRPr="00D1200C" w:rsidRDefault="00D1200C" w:rsidP="00D1200C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36"/>
          <w:szCs w:val="36"/>
          <w:lang w:eastAsia="ar-SA" w:bidi="ru-RU"/>
        </w:rPr>
      </w:pPr>
      <w:r w:rsidRPr="00D1200C">
        <w:rPr>
          <w:rFonts w:ascii="Times New Roman" w:eastAsia="Tahoma" w:hAnsi="Times New Roman" w:cs="Times New Roman"/>
          <w:b/>
          <w:bCs/>
          <w:color w:val="000000"/>
          <w:sz w:val="36"/>
          <w:szCs w:val="36"/>
          <w:lang w:eastAsia="ar-SA" w:bidi="ru-RU"/>
        </w:rPr>
        <w:t>РЕШЕНИЕ</w:t>
      </w:r>
    </w:p>
    <w:p w:rsidR="00D1200C" w:rsidRPr="00D1200C" w:rsidRDefault="00D1200C" w:rsidP="00D1200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</w:pPr>
    </w:p>
    <w:p w:rsidR="00D1200C" w:rsidRPr="00D1200C" w:rsidRDefault="00D1200C" w:rsidP="00D1200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</w:pPr>
      <w:proofErr w:type="gramStart"/>
      <w:r w:rsidRPr="00D1200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 xml:space="preserve">от  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>27</w:t>
      </w:r>
      <w:r w:rsidRPr="00D1200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>.09.2023</w:t>
      </w:r>
      <w:proofErr w:type="gramEnd"/>
      <w:r w:rsidRPr="00D1200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 xml:space="preserve">  № 8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>3</w:t>
      </w:r>
      <w:r w:rsidRPr="00D1200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 xml:space="preserve">                                                                 г. Усть-Катав  </w:t>
      </w:r>
    </w:p>
    <w:p w:rsidR="00D1200C" w:rsidRDefault="00D1200C" w:rsidP="002328AF">
      <w:pPr>
        <w:pStyle w:val="1"/>
        <w:shd w:val="clear" w:color="auto" w:fill="auto"/>
        <w:spacing w:after="0"/>
        <w:ind w:right="4252"/>
        <w:jc w:val="both"/>
        <w:rPr>
          <w:color w:val="000000"/>
          <w:sz w:val="28"/>
          <w:szCs w:val="28"/>
          <w:lang w:eastAsia="ru-RU" w:bidi="ru-RU"/>
        </w:rPr>
      </w:pPr>
    </w:p>
    <w:p w:rsidR="002328AF" w:rsidRDefault="002328AF" w:rsidP="002328AF">
      <w:pPr>
        <w:pStyle w:val="1"/>
        <w:shd w:val="clear" w:color="auto" w:fill="auto"/>
        <w:spacing w:after="0"/>
        <w:ind w:right="4252"/>
        <w:jc w:val="both"/>
        <w:rPr>
          <w:color w:val="000000"/>
          <w:sz w:val="28"/>
          <w:szCs w:val="28"/>
          <w:lang w:eastAsia="ru-RU" w:bidi="ru-RU"/>
        </w:rPr>
      </w:pPr>
      <w:r w:rsidRPr="002328AF">
        <w:rPr>
          <w:color w:val="000000"/>
          <w:sz w:val="28"/>
          <w:szCs w:val="28"/>
          <w:lang w:eastAsia="ru-RU" w:bidi="ru-RU"/>
        </w:rPr>
        <w:t>О включении в единый список памятников, памятных знаков (табличек) и мемориальных досок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2328AF" w:rsidRDefault="002328AF" w:rsidP="002328AF">
      <w:pPr>
        <w:pStyle w:val="1"/>
        <w:shd w:val="clear" w:color="auto" w:fill="auto"/>
        <w:spacing w:after="0"/>
        <w:ind w:right="4252"/>
        <w:jc w:val="both"/>
        <w:rPr>
          <w:color w:val="000000"/>
          <w:sz w:val="28"/>
          <w:szCs w:val="28"/>
          <w:lang w:eastAsia="ru-RU" w:bidi="ru-RU"/>
        </w:rPr>
      </w:pPr>
    </w:p>
    <w:p w:rsidR="002328AF" w:rsidRPr="002328AF" w:rsidRDefault="002328AF" w:rsidP="00D1200C">
      <w:pPr>
        <w:pStyle w:val="1"/>
        <w:shd w:val="clear" w:color="auto" w:fill="auto"/>
        <w:spacing w:after="320"/>
        <w:ind w:firstLine="580"/>
        <w:jc w:val="both"/>
        <w:rPr>
          <w:sz w:val="28"/>
          <w:szCs w:val="28"/>
        </w:rPr>
      </w:pPr>
      <w:r w:rsidRPr="002328AF">
        <w:rPr>
          <w:color w:val="000000"/>
          <w:sz w:val="28"/>
          <w:szCs w:val="28"/>
          <w:lang w:eastAsia="ru-RU" w:bidi="ru-RU"/>
        </w:rPr>
        <w:t>В соответствии с Федеральным законом от 06.10.2023</w:t>
      </w:r>
      <w:r w:rsidR="00D1200C">
        <w:rPr>
          <w:color w:val="000000"/>
          <w:sz w:val="28"/>
          <w:szCs w:val="28"/>
          <w:lang w:eastAsia="ru-RU" w:bidi="ru-RU"/>
        </w:rPr>
        <w:t xml:space="preserve"> </w:t>
      </w:r>
      <w:r w:rsidRPr="002328AF">
        <w:rPr>
          <w:color w:val="000000"/>
          <w:sz w:val="28"/>
          <w:szCs w:val="28"/>
          <w:lang w:eastAsia="ru-RU" w:bidi="ru-RU"/>
        </w:rPr>
        <w:t>г</w:t>
      </w:r>
      <w:r w:rsidR="00D1200C">
        <w:rPr>
          <w:color w:val="000000"/>
          <w:sz w:val="28"/>
          <w:szCs w:val="28"/>
          <w:lang w:eastAsia="ru-RU" w:bidi="ru-RU"/>
        </w:rPr>
        <w:t>ода</w:t>
      </w:r>
      <w:r w:rsidRPr="002328AF">
        <w:rPr>
          <w:color w:val="000000"/>
          <w:sz w:val="28"/>
          <w:szCs w:val="28"/>
          <w:lang w:eastAsia="ru-RU" w:bidi="ru-RU"/>
        </w:rPr>
        <w:t xml:space="preserve"> №131-Ф3 «Об общих принципах организации местного самоуправления в Российской </w:t>
      </w:r>
      <w:r w:rsidR="0056748B">
        <w:rPr>
          <w:color w:val="000000"/>
          <w:sz w:val="28"/>
          <w:szCs w:val="28"/>
          <w:lang w:eastAsia="ru-RU" w:bidi="ru-RU"/>
        </w:rPr>
        <w:t>Ф</w:t>
      </w:r>
      <w:r w:rsidRPr="002328AF">
        <w:rPr>
          <w:color w:val="000000"/>
          <w:sz w:val="28"/>
          <w:szCs w:val="28"/>
          <w:lang w:eastAsia="ru-RU" w:bidi="ru-RU"/>
        </w:rPr>
        <w:t>едерации», решение</w:t>
      </w:r>
      <w:r w:rsidR="00D1200C">
        <w:rPr>
          <w:color w:val="000000"/>
          <w:sz w:val="28"/>
          <w:szCs w:val="28"/>
          <w:lang w:eastAsia="ru-RU" w:bidi="ru-RU"/>
        </w:rPr>
        <w:t>м</w:t>
      </w:r>
      <w:r w:rsidRPr="002328AF">
        <w:rPr>
          <w:color w:val="000000"/>
          <w:sz w:val="28"/>
          <w:szCs w:val="28"/>
          <w:lang w:eastAsia="ru-RU" w:bidi="ru-RU"/>
        </w:rPr>
        <w:t xml:space="preserve"> Собрания депутатов </w:t>
      </w:r>
      <w:proofErr w:type="spellStart"/>
      <w:r w:rsidRPr="002328AF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2328AF">
        <w:rPr>
          <w:color w:val="000000"/>
          <w:sz w:val="28"/>
          <w:szCs w:val="28"/>
          <w:lang w:eastAsia="ru-RU" w:bidi="ru-RU"/>
        </w:rPr>
        <w:t xml:space="preserve"> городского округа от 27.02.2019</w:t>
      </w:r>
      <w:r w:rsidR="00D1200C">
        <w:rPr>
          <w:color w:val="000000"/>
          <w:sz w:val="28"/>
          <w:szCs w:val="28"/>
          <w:lang w:eastAsia="ru-RU" w:bidi="ru-RU"/>
        </w:rPr>
        <w:t xml:space="preserve"> года </w:t>
      </w:r>
      <w:r w:rsidRPr="002328AF">
        <w:rPr>
          <w:color w:val="000000"/>
          <w:sz w:val="28"/>
          <w:szCs w:val="28"/>
          <w:lang w:eastAsia="ru-RU" w:bidi="ru-RU"/>
        </w:rPr>
        <w:t>№14 «Об утверждении Положения о порядке установки памятников, памятных знаков (табличек) и мемориальных досок, присвоения</w:t>
      </w:r>
      <w:r w:rsidR="00D1200C">
        <w:rPr>
          <w:color w:val="000000"/>
          <w:sz w:val="28"/>
          <w:szCs w:val="28"/>
          <w:lang w:eastAsia="ru-RU" w:bidi="ru-RU"/>
        </w:rPr>
        <w:t xml:space="preserve"> </w:t>
      </w:r>
      <w:r w:rsidRPr="002328AF">
        <w:rPr>
          <w:color w:val="000000"/>
          <w:sz w:val="28"/>
          <w:szCs w:val="28"/>
          <w:lang w:eastAsia="ru-RU" w:bidi="ru-RU"/>
        </w:rPr>
        <w:t xml:space="preserve">имен муниципальным учреждениям, организациям, </w:t>
      </w:r>
      <w:r w:rsidR="00D1200C">
        <w:rPr>
          <w:color w:val="000000"/>
          <w:sz w:val="28"/>
          <w:szCs w:val="28"/>
          <w:lang w:eastAsia="ru-RU" w:bidi="ru-RU"/>
        </w:rPr>
        <w:t>п</w:t>
      </w:r>
      <w:r w:rsidRPr="002328AF">
        <w:rPr>
          <w:color w:val="000000"/>
          <w:sz w:val="28"/>
          <w:szCs w:val="28"/>
          <w:lang w:eastAsia="ru-RU" w:bidi="ru-RU"/>
        </w:rPr>
        <w:t xml:space="preserve">редприятиям, улицам, площадям на территории </w:t>
      </w:r>
      <w:proofErr w:type="spellStart"/>
      <w:r w:rsidRPr="002328AF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56748B">
        <w:rPr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 w:rsidRPr="002328AF">
        <w:rPr>
          <w:color w:val="000000"/>
          <w:sz w:val="28"/>
          <w:szCs w:val="28"/>
          <w:lang w:eastAsia="ru-RU" w:bidi="ru-RU"/>
        </w:rPr>
        <w:t xml:space="preserve">городского округа», Уставом </w:t>
      </w:r>
      <w:proofErr w:type="spellStart"/>
      <w:r w:rsidRPr="002328AF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2328AF">
        <w:rPr>
          <w:color w:val="000000"/>
          <w:sz w:val="28"/>
          <w:szCs w:val="28"/>
          <w:lang w:eastAsia="ru-RU" w:bidi="ru-RU"/>
        </w:rPr>
        <w:t xml:space="preserve"> городского округа, Собрание депутатов</w:t>
      </w:r>
    </w:p>
    <w:p w:rsidR="00A079FA" w:rsidRPr="002328AF" w:rsidRDefault="002328AF" w:rsidP="002328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AF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2328AF" w:rsidRPr="002328AF" w:rsidRDefault="002328AF" w:rsidP="002328AF">
      <w:pPr>
        <w:widowControl w:val="0"/>
        <w:numPr>
          <w:ilvl w:val="0"/>
          <w:numId w:val="1"/>
        </w:numPr>
        <w:tabs>
          <w:tab w:val="left" w:pos="749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Включить в единый список памятников, памятных знаков (табличек) и мемориальных досок, установленную ранее мемориальную доску погибшему </w:t>
      </w:r>
      <w:r w:rsidR="006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11.0</w:t>
      </w:r>
      <w:r w:rsidR="00412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.2022 года участнику Специальной военной операции (СВО) в </w:t>
      </w:r>
      <w:r w:rsidR="006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Донецкой</w:t>
      </w:r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Народной Республике, </w:t>
      </w:r>
      <w:proofErr w:type="spellStart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r w:rsidR="006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Новобахлутовка</w:t>
      </w:r>
      <w:proofErr w:type="spellEnd"/>
      <w:r w:rsidR="00685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Калинину Павлу Алексеевичу</w:t>
      </w:r>
      <w:r w:rsidR="00D0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 Парка Победы, расположенного на земельном участке КН74:39:0302031:345 по адресу: Челябинская область, </w:t>
      </w:r>
      <w:proofErr w:type="spellStart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г.Усть</w:t>
      </w:r>
      <w:proofErr w:type="spellEnd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-Катав, </w:t>
      </w:r>
      <w:proofErr w:type="spellStart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ул.Скрябинского</w:t>
      </w:r>
      <w:proofErr w:type="spellEnd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Парк Победы.</w:t>
      </w:r>
    </w:p>
    <w:p w:rsidR="002328AF" w:rsidRPr="002328AF" w:rsidRDefault="002328AF" w:rsidP="002328AF">
      <w:pPr>
        <w:widowControl w:val="0"/>
        <w:numPr>
          <w:ilvl w:val="0"/>
          <w:numId w:val="1"/>
        </w:numPr>
        <w:tabs>
          <w:tab w:val="left" w:pos="739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Управлению культуры администрации </w:t>
      </w:r>
      <w:proofErr w:type="spellStart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внести изменения в единый список памятников, памятных знаков (табличек) и мемориальных досок.</w:t>
      </w:r>
    </w:p>
    <w:p w:rsidR="002328AF" w:rsidRPr="002328AF" w:rsidRDefault="002328AF" w:rsidP="002328AF">
      <w:pPr>
        <w:widowControl w:val="0"/>
        <w:numPr>
          <w:ilvl w:val="0"/>
          <w:numId w:val="1"/>
        </w:numPr>
        <w:tabs>
          <w:tab w:val="left" w:pos="754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общественность. В.В. Кречетова.</w:t>
      </w:r>
    </w:p>
    <w:p w:rsidR="002328AF" w:rsidRDefault="002328AF">
      <w:pPr>
        <w:rPr>
          <w:sz w:val="28"/>
          <w:szCs w:val="28"/>
        </w:rPr>
      </w:pPr>
    </w:p>
    <w:p w:rsidR="002328AF" w:rsidRDefault="002328AF">
      <w:pPr>
        <w:rPr>
          <w:sz w:val="28"/>
          <w:szCs w:val="28"/>
        </w:rPr>
      </w:pPr>
    </w:p>
    <w:p w:rsidR="002328AF" w:rsidRDefault="002328AF" w:rsidP="00232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Собрания депутатов</w:t>
      </w:r>
    </w:p>
    <w:p w:rsidR="002328AF" w:rsidRDefault="002328AF" w:rsidP="002328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232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1200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С.Н.Федосова</w:t>
      </w:r>
      <w:proofErr w:type="spellEnd"/>
    </w:p>
    <w:p w:rsidR="002328AF" w:rsidRDefault="002328AF" w:rsidP="002328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8AF" w:rsidRPr="002328AF" w:rsidRDefault="002328AF" w:rsidP="00232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</w:t>
      </w:r>
      <w:r w:rsidR="00D1200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sectPr w:rsidR="002328AF" w:rsidRPr="002328AF" w:rsidSect="00D1200C">
      <w:pgSz w:w="11906" w:h="16838"/>
      <w:pgMar w:top="0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85550"/>
    <w:multiLevelType w:val="multilevel"/>
    <w:tmpl w:val="66400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AF"/>
    <w:rsid w:val="002328AF"/>
    <w:rsid w:val="0041215C"/>
    <w:rsid w:val="0056748B"/>
    <w:rsid w:val="00685F45"/>
    <w:rsid w:val="00A079FA"/>
    <w:rsid w:val="00D06BCF"/>
    <w:rsid w:val="00D1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A694"/>
  <w15:chartTrackingRefBased/>
  <w15:docId w15:val="{FA29558F-BD27-4903-93F0-DB1EEDC6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32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328AF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dcterms:created xsi:type="dcterms:W3CDTF">2023-09-28T03:07:00Z</dcterms:created>
  <dcterms:modified xsi:type="dcterms:W3CDTF">2023-09-28T03:07:00Z</dcterms:modified>
</cp:coreProperties>
</file>