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AC" w:rsidRDefault="004B68AC" w:rsidP="004B68AC">
      <w:pPr>
        <w:ind w:left="3960" w:firstLine="360"/>
        <w:jc w:val="right"/>
      </w:pPr>
      <w:r>
        <w:tab/>
      </w:r>
    </w:p>
    <w:p w:rsidR="004B68AC" w:rsidRPr="00C04932" w:rsidRDefault="004B68AC" w:rsidP="004B68AC">
      <w:pPr>
        <w:ind w:left="3600" w:right="4565" w:firstLine="360"/>
      </w:pPr>
      <w:r w:rsidRPr="00C04932">
        <w:rPr>
          <w:noProof/>
        </w:rPr>
        <w:drawing>
          <wp:inline distT="0" distB="0" distL="0" distR="0">
            <wp:extent cx="753110" cy="7683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AC" w:rsidRPr="00C04932" w:rsidRDefault="004B68AC" w:rsidP="004B68AC">
      <w:pPr>
        <w:pStyle w:val="11"/>
        <w:spacing w:line="240" w:lineRule="auto"/>
        <w:rPr>
          <w:sz w:val="40"/>
          <w:szCs w:val="40"/>
        </w:rPr>
      </w:pPr>
      <w:r w:rsidRPr="00C04932">
        <w:rPr>
          <w:sz w:val="40"/>
          <w:szCs w:val="40"/>
        </w:rPr>
        <w:t>СОБРАНИЕ  ДЕПУТАТОВ</w:t>
      </w:r>
    </w:p>
    <w:p w:rsidR="004B68AC" w:rsidRPr="00C04932" w:rsidRDefault="004B68AC" w:rsidP="004B68AC">
      <w:pPr>
        <w:pStyle w:val="1"/>
        <w:widowControl w:val="0"/>
        <w:numPr>
          <w:ilvl w:val="0"/>
          <w:numId w:val="3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0"/>
        </w:rPr>
      </w:pPr>
      <w:r w:rsidRPr="00C04932">
        <w:rPr>
          <w:rFonts w:ascii="Times New Roman" w:hAnsi="Times New Roman" w:cs="Times New Roman"/>
        </w:rPr>
        <w:t>УСТЬ-КАТАВСКОГО ГОРОДСКОГО ОКРУГА</w:t>
      </w:r>
    </w:p>
    <w:p w:rsidR="004B68AC" w:rsidRPr="00C04932" w:rsidRDefault="004B68AC" w:rsidP="004B68AC">
      <w:pPr>
        <w:jc w:val="center"/>
        <w:rPr>
          <w:b/>
          <w:bCs/>
        </w:rPr>
      </w:pPr>
      <w:r w:rsidRPr="00C04932">
        <w:rPr>
          <w:b/>
          <w:bCs/>
        </w:rPr>
        <w:t>ЧЕЛЯБИНСКОЙ ОБЛАСТИ</w:t>
      </w:r>
    </w:p>
    <w:p w:rsidR="004B68AC" w:rsidRPr="00C04932" w:rsidRDefault="004B68AC" w:rsidP="004B68AC">
      <w:pPr>
        <w:widowControl w:val="0"/>
        <w:tabs>
          <w:tab w:val="left" w:pos="567"/>
          <w:tab w:val="left" w:pos="5670"/>
          <w:tab w:val="left" w:pos="7938"/>
        </w:tabs>
        <w:jc w:val="both"/>
        <w:rPr>
          <w:b/>
          <w:bCs/>
          <w:i/>
        </w:rPr>
      </w:pPr>
    </w:p>
    <w:p w:rsidR="004B68AC" w:rsidRDefault="004B68AC" w:rsidP="004B68AC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Второе  заседание</w:t>
      </w:r>
    </w:p>
    <w:p w:rsidR="004B68AC" w:rsidRDefault="004B68AC" w:rsidP="004B68AC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b/>
          <w:bCs/>
          <w:sz w:val="32"/>
          <w:szCs w:val="32"/>
        </w:rPr>
      </w:pPr>
    </w:p>
    <w:p w:rsidR="004B68AC" w:rsidRDefault="004B68AC" w:rsidP="004B68AC">
      <w:pPr>
        <w:widowControl w:val="0"/>
        <w:tabs>
          <w:tab w:val="left" w:pos="567"/>
          <w:tab w:val="left" w:pos="5670"/>
          <w:tab w:val="left" w:pos="7938"/>
        </w:tabs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B68AC" w:rsidRDefault="004B68AC" w:rsidP="004B68AC">
      <w:pPr>
        <w:widowControl w:val="0"/>
        <w:tabs>
          <w:tab w:val="left" w:pos="567"/>
          <w:tab w:val="left" w:pos="5670"/>
          <w:tab w:val="left" w:pos="7938"/>
        </w:tabs>
        <w:jc w:val="both"/>
      </w:pPr>
    </w:p>
    <w:p w:rsidR="004B68AC" w:rsidRDefault="004B68AC" w:rsidP="004B68AC">
      <w:pPr>
        <w:widowControl w:val="0"/>
        <w:tabs>
          <w:tab w:val="left" w:pos="-3119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>
        <w:rPr>
          <w:b/>
          <w:sz w:val="28"/>
          <w:szCs w:val="28"/>
        </w:rPr>
        <w:t>от  15.02.201</w:t>
      </w:r>
      <w:r w:rsidRPr="003C617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№ 11                                            г. Усть-Катав</w:t>
      </w:r>
    </w:p>
    <w:p w:rsidR="004B68AC" w:rsidRDefault="004B68AC" w:rsidP="004B68AC">
      <w:pPr>
        <w:shd w:val="clear" w:color="auto" w:fill="FFFFFF"/>
        <w:ind w:left="5" w:firstLine="470"/>
        <w:jc w:val="both"/>
        <w:rPr>
          <w:color w:val="000000"/>
          <w:sz w:val="28"/>
          <w:szCs w:val="28"/>
        </w:rPr>
      </w:pPr>
    </w:p>
    <w:p w:rsidR="004B68AC" w:rsidRPr="00A95021" w:rsidRDefault="004B68AC" w:rsidP="004B68AC">
      <w:pPr>
        <w:ind w:firstLine="567"/>
        <w:jc w:val="both"/>
        <w:rPr>
          <w:sz w:val="28"/>
          <w:szCs w:val="28"/>
        </w:rPr>
      </w:pPr>
    </w:p>
    <w:p w:rsidR="004B68AC" w:rsidRDefault="004B68AC" w:rsidP="004B68AC">
      <w:pPr>
        <w:ind w:right="4191"/>
        <w:jc w:val="both"/>
        <w:rPr>
          <w:sz w:val="28"/>
          <w:szCs w:val="28"/>
        </w:rPr>
      </w:pPr>
      <w:r w:rsidRPr="00C0159C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документ территориального планирования:  «Правила землепользования и застройки Усть-Катавского городского округа Челябинской области» (2 и 3 части – Карта градостроительного зонирования и градостроительные регламенты), в части изменения градостроительных  регламентов территориальных зон</w:t>
      </w:r>
    </w:p>
    <w:p w:rsidR="004B68AC" w:rsidRDefault="004B68AC" w:rsidP="004B68AC">
      <w:pPr>
        <w:jc w:val="both"/>
        <w:rPr>
          <w:sz w:val="28"/>
          <w:szCs w:val="28"/>
        </w:rPr>
      </w:pPr>
    </w:p>
    <w:p w:rsidR="004B68AC" w:rsidRPr="00F95AC4" w:rsidRDefault="004B68AC" w:rsidP="004B68AC">
      <w:pPr>
        <w:ind w:firstLine="708"/>
        <w:jc w:val="both"/>
        <w:rPr>
          <w:sz w:val="28"/>
          <w:szCs w:val="28"/>
        </w:rPr>
      </w:pPr>
      <w:r w:rsidRPr="00F95AC4">
        <w:rPr>
          <w:sz w:val="28"/>
          <w:szCs w:val="28"/>
        </w:rPr>
        <w:t>На основании Градостроительного кодекса РФ от 29.12.2004г. № 190-ФЗ, Федерального закона от 06.10.2003г. № 131-ФЗ «Об общих принципах организации местного самоуправления в Российской Федерации» (с  изменениями и дополнениями),</w:t>
      </w:r>
      <w:r>
        <w:rPr>
          <w:sz w:val="28"/>
          <w:szCs w:val="28"/>
        </w:rPr>
        <w:t xml:space="preserve"> </w:t>
      </w:r>
      <w:r w:rsidRPr="00F95AC4">
        <w:rPr>
          <w:sz w:val="28"/>
          <w:szCs w:val="28"/>
        </w:rPr>
        <w:t>Решения Собрания депутатов Усть-Катавского городского округа от 14.11.2006г. № 90 «Об утверждении Положения о порядке организации и проведения публичных слушаний в Усть-Катавском городском округе»,</w:t>
      </w:r>
      <w:r w:rsidRPr="00420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Усть-Катавского городского округа от 04.05.2016г. № 511 «О подготовке проекта о внесении изменений в Правила землепользования и застройки Усть-Катавского городского округа», постановления администрации Усть-Катавского городского округа от 16.09.2016г. № 1090 «О принятии решения о подготовке предложений о внесении изменений в документы территориального планирования: «Правила землепользования и застройки Усть-Катавского городского округа Челябинской области» (2 и 3 части – Карта градостроительного зонирования и градостроительные регламенты), </w:t>
      </w:r>
      <w:r w:rsidRPr="00F95AC4">
        <w:rPr>
          <w:sz w:val="28"/>
          <w:szCs w:val="28"/>
        </w:rPr>
        <w:t>постановления администрации Усть-Ка</w:t>
      </w:r>
      <w:r>
        <w:rPr>
          <w:sz w:val="28"/>
          <w:szCs w:val="28"/>
        </w:rPr>
        <w:t>тавского городского округа от 12.10.2016г. № 1262 «О назначении публичных слушаний»</w:t>
      </w:r>
      <w:r w:rsidRPr="00F95AC4">
        <w:rPr>
          <w:sz w:val="28"/>
          <w:szCs w:val="28"/>
        </w:rPr>
        <w:t>,</w:t>
      </w:r>
      <w:r w:rsidRPr="00475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Усть-Катавского городского округа от 21.11.2016г. № 1464 «О </w:t>
      </w:r>
      <w:r>
        <w:rPr>
          <w:sz w:val="28"/>
          <w:szCs w:val="28"/>
        </w:rPr>
        <w:lastRenderedPageBreak/>
        <w:t xml:space="preserve">внесении изменений в постановление администрации Усть-Катавского городского округа от 19.10.2016г. № 1262 «О назначении публичных слушаний», </w:t>
      </w:r>
      <w:r w:rsidRPr="00F95AC4">
        <w:rPr>
          <w:sz w:val="28"/>
          <w:szCs w:val="28"/>
        </w:rPr>
        <w:t>постановления администрации Усть-Катавского г</w:t>
      </w:r>
      <w:r>
        <w:rPr>
          <w:sz w:val="28"/>
          <w:szCs w:val="28"/>
        </w:rPr>
        <w:t>ородского округа от 06.02.2017г. № 82</w:t>
      </w:r>
      <w:r w:rsidRPr="00F95AC4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заключения о результатах публичных слушаний по обсуждению предложений о внесении изменений в документ территориального планирования: «Правила землепользования и застройки Усть-Катавского городского округа Челябинской области» (2 и 3 части – Карта градостроительного зонирования и градостроительные регламенты),</w:t>
      </w:r>
      <w:r w:rsidRPr="00F95AC4">
        <w:rPr>
          <w:sz w:val="28"/>
          <w:szCs w:val="28"/>
        </w:rPr>
        <w:t xml:space="preserve"> Устава Усть-Катавского городского округа, Собрание депутатов</w:t>
      </w:r>
    </w:p>
    <w:p w:rsidR="004B68AC" w:rsidRPr="00323D55" w:rsidRDefault="004B68AC" w:rsidP="004B68AC">
      <w:pPr>
        <w:ind w:firstLine="567"/>
        <w:jc w:val="both"/>
        <w:rPr>
          <w:sz w:val="28"/>
          <w:szCs w:val="28"/>
        </w:rPr>
      </w:pPr>
    </w:p>
    <w:p w:rsidR="004B68AC" w:rsidRPr="00323D55" w:rsidRDefault="004B68AC" w:rsidP="004B68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D55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B68AC" w:rsidRPr="00323D55" w:rsidRDefault="004B68AC" w:rsidP="004B68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8AC" w:rsidRDefault="004B68AC" w:rsidP="004B68AC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28127B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документ территориального планирования: </w:t>
      </w:r>
      <w:r w:rsidRPr="00420290">
        <w:rPr>
          <w:rFonts w:ascii="Times New Roman" w:hAnsi="Times New Roman" w:cs="Times New Roman"/>
          <w:sz w:val="28"/>
          <w:szCs w:val="28"/>
        </w:rPr>
        <w:t>«Правила землепользования и застройки Усть-Катавского городского округа Челябинской области» (2 и 3 части – Карта градостроительного зонирования и градостроительные регламенты),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Решением Собрания депутатов Усть-Катавского городского округа от 27.02.2010г. № 3</w:t>
      </w:r>
      <w:r w:rsidRPr="00475DEF">
        <w:rPr>
          <w:rFonts w:ascii="Times New Roman" w:hAnsi="Times New Roman" w:cs="Times New Roman"/>
          <w:sz w:val="28"/>
          <w:szCs w:val="28"/>
        </w:rPr>
        <w:t>9 «Об утверждении документов территориального планирования: Правила землепользования и застройки территории Усть-Катавского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(2 и 3 части – Карта градостроительного зонирования и градостроительные регламенты</w:t>
      </w:r>
      <w:r w:rsidRPr="00475DEF">
        <w:rPr>
          <w:rFonts w:ascii="Times New Roman" w:hAnsi="Times New Roman" w:cs="Times New Roman"/>
          <w:sz w:val="28"/>
          <w:szCs w:val="28"/>
        </w:rPr>
        <w:t>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AC4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изменения градостроительных регламентов территориальных зон (Приложение).</w:t>
      </w:r>
    </w:p>
    <w:p w:rsidR="004B68AC" w:rsidRPr="00F519B0" w:rsidRDefault="004B68AC" w:rsidP="004B68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329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в газете «Усть-Катавская неделя» и разместить на официальном сайте администрации Усть-Катавского городского округа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51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ukgo</w:t>
      </w:r>
      <w:r w:rsidRPr="00F51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8AC" w:rsidRPr="00F519B0" w:rsidRDefault="004B68AC" w:rsidP="004B68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9B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председателя комиссии по законодательству, местному самоуправлению, регламенту, депутатской этике и связям с общественностью  П.В.Шарабарова.</w:t>
      </w:r>
    </w:p>
    <w:p w:rsidR="004B68AC" w:rsidRPr="00323D55" w:rsidRDefault="004B68AC" w:rsidP="004B68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8AC" w:rsidRPr="00323D55" w:rsidRDefault="004B68AC" w:rsidP="004B68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8AC" w:rsidRPr="00323D55" w:rsidRDefault="004B68AC" w:rsidP="004B68A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8AC" w:rsidRDefault="004B68AC" w:rsidP="004B68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B68AC" w:rsidRDefault="004B68AC" w:rsidP="004B68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Усть-Катавского городского округа                                         А. И. Дружинин</w:t>
      </w:r>
    </w:p>
    <w:p w:rsidR="004B68AC" w:rsidRDefault="004B68AC" w:rsidP="004B68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68AC" w:rsidRPr="00323D55" w:rsidRDefault="004B68AC" w:rsidP="004B68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С.Д.Семков</w:t>
      </w:r>
    </w:p>
    <w:p w:rsidR="004B68AC" w:rsidRPr="00323D55" w:rsidRDefault="004B68AC" w:rsidP="004B6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68AC" w:rsidRDefault="004B68AC" w:rsidP="004B68AC"/>
    <w:p w:rsidR="004B68AC" w:rsidRDefault="004B68AC" w:rsidP="00C7146C">
      <w:pPr>
        <w:jc w:val="right"/>
        <w:rPr>
          <w:sz w:val="28"/>
          <w:szCs w:val="28"/>
        </w:rPr>
      </w:pPr>
    </w:p>
    <w:p w:rsidR="004B68AC" w:rsidRDefault="004B68AC" w:rsidP="00C7146C">
      <w:pPr>
        <w:jc w:val="right"/>
        <w:rPr>
          <w:sz w:val="28"/>
          <w:szCs w:val="28"/>
        </w:rPr>
      </w:pPr>
    </w:p>
    <w:p w:rsidR="004B68AC" w:rsidRDefault="004B68AC" w:rsidP="00C7146C">
      <w:pPr>
        <w:jc w:val="right"/>
        <w:rPr>
          <w:sz w:val="28"/>
          <w:szCs w:val="28"/>
        </w:rPr>
      </w:pPr>
    </w:p>
    <w:p w:rsidR="004B68AC" w:rsidRDefault="004B68AC" w:rsidP="00C7146C">
      <w:pPr>
        <w:jc w:val="right"/>
        <w:rPr>
          <w:sz w:val="28"/>
          <w:szCs w:val="28"/>
        </w:rPr>
      </w:pPr>
    </w:p>
    <w:p w:rsidR="004B68AC" w:rsidRDefault="004B68AC" w:rsidP="00C7146C">
      <w:pPr>
        <w:jc w:val="right"/>
        <w:rPr>
          <w:sz w:val="28"/>
          <w:szCs w:val="28"/>
        </w:rPr>
      </w:pPr>
    </w:p>
    <w:p w:rsidR="004B68AC" w:rsidRDefault="004B68AC" w:rsidP="00C7146C">
      <w:pPr>
        <w:jc w:val="right"/>
        <w:rPr>
          <w:sz w:val="28"/>
          <w:szCs w:val="28"/>
        </w:rPr>
      </w:pPr>
    </w:p>
    <w:p w:rsidR="004B68AC" w:rsidRDefault="004B68AC" w:rsidP="00C7146C">
      <w:pPr>
        <w:jc w:val="right"/>
        <w:rPr>
          <w:sz w:val="28"/>
          <w:szCs w:val="28"/>
        </w:rPr>
      </w:pPr>
    </w:p>
    <w:p w:rsidR="004B68AC" w:rsidRDefault="004B68AC" w:rsidP="00C7146C">
      <w:pPr>
        <w:jc w:val="right"/>
        <w:rPr>
          <w:sz w:val="28"/>
          <w:szCs w:val="28"/>
        </w:rPr>
      </w:pPr>
    </w:p>
    <w:p w:rsidR="00C7146C" w:rsidRDefault="00C7146C" w:rsidP="00C7146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  <w:r w:rsidR="006B7558">
        <w:rPr>
          <w:sz w:val="28"/>
          <w:szCs w:val="28"/>
        </w:rPr>
        <w:t xml:space="preserve"> </w:t>
      </w:r>
    </w:p>
    <w:p w:rsidR="00C7146C" w:rsidRDefault="00C7146C" w:rsidP="00C714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062C1">
        <w:rPr>
          <w:sz w:val="28"/>
          <w:szCs w:val="28"/>
        </w:rPr>
        <w:t>Решению Собрания депутатов</w:t>
      </w:r>
    </w:p>
    <w:p w:rsidR="00C7146C" w:rsidRDefault="00C7146C" w:rsidP="00C7146C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C7146C" w:rsidRDefault="00C7146C" w:rsidP="00C714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1313E0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от </w:t>
      </w:r>
      <w:r w:rsidR="001313E0">
        <w:rPr>
          <w:sz w:val="28"/>
          <w:szCs w:val="28"/>
        </w:rPr>
        <w:t>15.02.2017 г</w:t>
      </w:r>
    </w:p>
    <w:p w:rsidR="00C7146C" w:rsidRDefault="00C7146C" w:rsidP="00C7146C">
      <w:pPr>
        <w:jc w:val="right"/>
        <w:rPr>
          <w:sz w:val="28"/>
          <w:szCs w:val="28"/>
        </w:rPr>
      </w:pPr>
    </w:p>
    <w:p w:rsidR="00C7146C" w:rsidRDefault="00C7146C" w:rsidP="00C7146C">
      <w:pPr>
        <w:jc w:val="right"/>
        <w:rPr>
          <w:sz w:val="28"/>
          <w:szCs w:val="28"/>
        </w:rPr>
      </w:pPr>
    </w:p>
    <w:p w:rsidR="00C7146C" w:rsidRDefault="00C7146C" w:rsidP="00C7146C">
      <w:pPr>
        <w:jc w:val="right"/>
        <w:rPr>
          <w:sz w:val="28"/>
          <w:szCs w:val="28"/>
        </w:rPr>
      </w:pPr>
    </w:p>
    <w:p w:rsidR="00C7146C" w:rsidRDefault="00C7146C" w:rsidP="00C714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Внесение изменений в градостроительные регламенты территориальных зон «Правил землепользования и застройки Усть-Катавского городского округа» (2 и 3 части - Карта градостроительного зонирования и градостроительные регламенты)</w:t>
      </w:r>
    </w:p>
    <w:p w:rsidR="00C7146C" w:rsidRDefault="00C7146C" w:rsidP="00C7146C">
      <w:pPr>
        <w:jc w:val="center"/>
        <w:rPr>
          <w:b/>
          <w:sz w:val="28"/>
          <w:szCs w:val="28"/>
        </w:rPr>
      </w:pPr>
    </w:p>
    <w:p w:rsidR="00C7146C" w:rsidRDefault="00C7146C" w:rsidP="00C714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Градостроительные регламенты территориальных зон А 2.3, 2.6 ПАРКИ, СКВЕРЫ, БУЛЬВАРЫ, ОБЪЕКТЫ ФИЗКУЛЬТУРЫ И СПОРТА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4 «Ограничения использования земельных участков и объектов капитального строительства, устанавливаемые в соответствии с законодате</w:t>
      </w:r>
      <w:r w:rsidR="002F030E">
        <w:rPr>
          <w:sz w:val="28"/>
          <w:szCs w:val="28"/>
        </w:rPr>
        <w:t xml:space="preserve">льством Российской Федерации», </w:t>
      </w:r>
      <w:r>
        <w:rPr>
          <w:sz w:val="28"/>
          <w:szCs w:val="28"/>
        </w:rPr>
        <w:t>с текстом содержания «Ограничения использования земельных участков и объектов капитального строительства для территориальных зон А 2.3, 2.6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Градостроительные регламенты территориальной зоны Б 1 АДМИНИСТРАТИВНО-ДЕЛОВАЯ, ТОРГОВО-БЫТОВАЯ, КУЛЬТУРНО - ПРОСВЕТИТЕЛЬНАЯ, ОБЩЕСТВЕННО - КОММЕРЧЕСКАЯ ЗОНА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4 «Предельные (минимальные и (или) максимальные) размеры земельных учас</w:t>
      </w:r>
      <w:r w:rsidR="002F030E">
        <w:rPr>
          <w:sz w:val="28"/>
          <w:szCs w:val="28"/>
        </w:rPr>
        <w:t xml:space="preserve">тков, в том числе их площади», </w:t>
      </w:r>
      <w:r>
        <w:rPr>
          <w:sz w:val="28"/>
          <w:szCs w:val="28"/>
        </w:rPr>
        <w:t>с текстом содержания «Предельные (минимальные и (или) максимальные) размеры земельных участков, в том числе их площади для территориальной зоны Б1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5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2F030E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Б1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6 «Предельное количество этажей или предельная высота </w:t>
      </w:r>
      <w:r w:rsidR="002F030E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«Предельное количество этажей или предельная высота зданий, строений, сооружений для территориальной зоны Б1 не установлена».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7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</w:t>
      </w:r>
      <w:r w:rsidR="002F030E">
        <w:rPr>
          <w:sz w:val="28"/>
          <w:szCs w:val="28"/>
        </w:rPr>
        <w:t xml:space="preserve">й площади земельного участка», </w:t>
      </w:r>
      <w:r>
        <w:rPr>
          <w:sz w:val="28"/>
          <w:szCs w:val="28"/>
        </w:rPr>
        <w:t xml:space="preserve">с текстом содержания «Максимальный процент застройки в границах </w:t>
      </w:r>
      <w:r>
        <w:rPr>
          <w:sz w:val="28"/>
          <w:szCs w:val="28"/>
        </w:rPr>
        <w:lastRenderedPageBreak/>
        <w:t>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Б1 не установлен».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8 «Ограничения использования земельных участков и объектов капитального строительства, устанавливаемые в соответствии с законодате</w:t>
      </w:r>
      <w:r w:rsidR="002F030E">
        <w:rPr>
          <w:sz w:val="28"/>
          <w:szCs w:val="28"/>
        </w:rPr>
        <w:t xml:space="preserve">льством Российской Федерации», </w:t>
      </w:r>
      <w:r>
        <w:rPr>
          <w:sz w:val="28"/>
          <w:szCs w:val="28"/>
        </w:rPr>
        <w:t>с текстом содержания «Ограничения использования земельных участков и объектов капитального строительства для территориальных зон А 2.3, 2.6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Градостроительные регламенты территориальной зоны В 1.1 ЗОНА УСАДЕБНОЙ ЗАСТРОЙКИ, В1.2 ЗОНА ДАЧНОЙ ЗАСТРОЙКИ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4 «Ограничения использования земельных участков и объектов капитального строительства, устанавливаемые в соответствии с законодате</w:t>
      </w:r>
      <w:r w:rsidR="002F030E">
        <w:rPr>
          <w:sz w:val="28"/>
          <w:szCs w:val="28"/>
        </w:rPr>
        <w:t xml:space="preserve">льством Российской Федерации», </w:t>
      </w:r>
      <w:r>
        <w:rPr>
          <w:sz w:val="28"/>
          <w:szCs w:val="28"/>
        </w:rPr>
        <w:t>с текстом содержания «Ограничения использования земельных участков и объектов капитального строительства для территориальных зон В 1.1, 1.2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Градостроительные регламенты территориальной зоны Г ПРОИЗВОДСТВЕННЫЕ ЗОНЫ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4 «Условно разрешенные виды использования относит</w:t>
      </w:r>
      <w:r w:rsidR="002F030E">
        <w:rPr>
          <w:sz w:val="28"/>
          <w:szCs w:val="28"/>
        </w:rPr>
        <w:t xml:space="preserve">ельно территориальной зоны Г», </w:t>
      </w:r>
      <w:r>
        <w:rPr>
          <w:sz w:val="28"/>
          <w:szCs w:val="28"/>
        </w:rPr>
        <w:t>с текстом содержания «Условно разрешенные виды использования для территориальной зоны Г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5 «Предельные (минимальные и (или) максимальные) размеры земельных учас</w:t>
      </w:r>
      <w:r w:rsidR="002F030E">
        <w:rPr>
          <w:sz w:val="28"/>
          <w:szCs w:val="28"/>
        </w:rPr>
        <w:t xml:space="preserve">тков, в том числе их площади», </w:t>
      </w:r>
      <w:r>
        <w:rPr>
          <w:sz w:val="28"/>
          <w:szCs w:val="28"/>
        </w:rPr>
        <w:t>с текстом содержания «Предельные (минимальные и (или) максимальные) размеры земельных участков, в том числе их площади для территориальной зоны Г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6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2F030E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Г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7 «Предельное количество этажей или предельная высота зданий, строений, сооружений»</w:t>
      </w:r>
      <w:r w:rsidR="002F030E">
        <w:rPr>
          <w:sz w:val="28"/>
          <w:szCs w:val="28"/>
        </w:rPr>
        <w:t xml:space="preserve">, </w:t>
      </w:r>
      <w:r>
        <w:rPr>
          <w:sz w:val="28"/>
          <w:szCs w:val="28"/>
        </w:rPr>
        <w:t>с текстом содержания «Предельное количество этажей или предельная высота зданий, строений, сооружений для территориальной зоны Г не установлена».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8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</w:t>
      </w:r>
      <w:r w:rsidR="002F030E">
        <w:rPr>
          <w:sz w:val="28"/>
          <w:szCs w:val="28"/>
        </w:rPr>
        <w:t xml:space="preserve">й площади земельного участка», </w:t>
      </w:r>
      <w:r>
        <w:rPr>
          <w:sz w:val="28"/>
          <w:szCs w:val="28"/>
        </w:rPr>
        <w:t>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Г не установлен».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Пунктом 9 «Ограничения использования земельных участков и объектов капитального строительства, устанавливаемые в соответствии с законодате</w:t>
      </w:r>
      <w:r w:rsidR="002F030E">
        <w:rPr>
          <w:sz w:val="28"/>
          <w:szCs w:val="28"/>
        </w:rPr>
        <w:t xml:space="preserve">льством Российской Федерации», </w:t>
      </w:r>
      <w:r>
        <w:rPr>
          <w:sz w:val="28"/>
          <w:szCs w:val="28"/>
        </w:rPr>
        <w:t>с текстом содержания «Ограничения использования земельных участков и объектов капитального строительства для территориальной зоны Г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Градостроительные регламенты территориальную зоны Е ЗОНА СПЕЦИАЛЬНОГО НАЗНАЧЕНИЯ (ОБЪЕКТЫ РАЗМЕЩЕНИЯ ТКО)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1 «Условно разрешенные виды использования относит</w:t>
      </w:r>
      <w:r w:rsidR="002F030E">
        <w:rPr>
          <w:sz w:val="28"/>
          <w:szCs w:val="28"/>
        </w:rPr>
        <w:t xml:space="preserve">ельно территориальной зоны Е», </w:t>
      </w:r>
      <w:r>
        <w:rPr>
          <w:sz w:val="28"/>
          <w:szCs w:val="28"/>
        </w:rPr>
        <w:t>с текстом содержания «Условно разрешенные виды использования для территориальной зоны Е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2 «Предельные (минимальные и (или) максимальные) размеры земельных учас</w:t>
      </w:r>
      <w:r w:rsidR="002F030E">
        <w:rPr>
          <w:sz w:val="28"/>
          <w:szCs w:val="28"/>
        </w:rPr>
        <w:t xml:space="preserve">тков, в том числе их площади», </w:t>
      </w:r>
      <w:r>
        <w:rPr>
          <w:sz w:val="28"/>
          <w:szCs w:val="28"/>
        </w:rPr>
        <w:t>с текстом содержания «Предельные (минимальные и (или) максимальные) размеры земельных участков, в том числе их площади для территориальной зоны Е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3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2F030E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</w:t>
      </w:r>
      <w:r w:rsidR="002F030E">
        <w:rPr>
          <w:sz w:val="28"/>
          <w:szCs w:val="28"/>
        </w:rPr>
        <w:t xml:space="preserve">том содержания </w:t>
      </w:r>
      <w:r>
        <w:rPr>
          <w:sz w:val="28"/>
          <w:szCs w:val="28"/>
        </w:rPr>
        <w:t>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Е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4 «Предельное количество этажей или предельная высота </w:t>
      </w:r>
      <w:r w:rsidR="002F030E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«Предельное количество этажей или предельная высота зданий, строений, сооружений для территориальной зоны Е не установлена».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5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</w:t>
      </w:r>
      <w:r w:rsidR="002F030E">
        <w:rPr>
          <w:sz w:val="28"/>
          <w:szCs w:val="28"/>
        </w:rPr>
        <w:t xml:space="preserve">й площади земельного участка», </w:t>
      </w:r>
      <w:r>
        <w:rPr>
          <w:sz w:val="28"/>
          <w:szCs w:val="28"/>
        </w:rPr>
        <w:t>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Е не установлен».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6 с названием «Ограничения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Федерации» и с текстом содержания в пункте «Ограничения использования земельных участков и объектов капитального строительства для территориальной зоны Е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6) Градостроительные регламенты территориальной зоны К 4 ЗОНА ВОЗДУШНЫХ В/В ЛЭП 500 кВ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1 «Основные вид</w:t>
      </w:r>
      <w:r w:rsidR="002F030E">
        <w:rPr>
          <w:sz w:val="28"/>
          <w:szCs w:val="28"/>
        </w:rPr>
        <w:t xml:space="preserve">ы разрешенного использования», </w:t>
      </w:r>
      <w:r>
        <w:rPr>
          <w:sz w:val="28"/>
          <w:szCs w:val="28"/>
        </w:rPr>
        <w:t>с текстом содержания «Основные виды разрешенного использования для территориальной зоны К 4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Пунктом 2 «Условно разрешенные виды использования относител</w:t>
      </w:r>
      <w:r w:rsidR="002F030E">
        <w:rPr>
          <w:sz w:val="28"/>
          <w:szCs w:val="28"/>
        </w:rPr>
        <w:t xml:space="preserve">ьно территориальной зоны К 4», </w:t>
      </w:r>
      <w:r>
        <w:rPr>
          <w:sz w:val="28"/>
          <w:szCs w:val="28"/>
        </w:rPr>
        <w:t>с текстом содержания «Условно разрешенные виды использования для территориальной зоны К 4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3 «Вспомогательные вид</w:t>
      </w:r>
      <w:r w:rsidR="0076320C">
        <w:rPr>
          <w:sz w:val="28"/>
          <w:szCs w:val="28"/>
        </w:rPr>
        <w:t xml:space="preserve">ы разрешенного использования», </w:t>
      </w:r>
      <w:r>
        <w:rPr>
          <w:sz w:val="28"/>
          <w:szCs w:val="28"/>
        </w:rPr>
        <w:t>с текстом содержания «Вспомогательные виды разрешенного использования для территориальной зоны К 4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4 «Предельные (минимальные и (или) максимальные) размеры земельных учас</w:t>
      </w:r>
      <w:r w:rsidR="0076320C">
        <w:rPr>
          <w:sz w:val="28"/>
          <w:szCs w:val="28"/>
        </w:rPr>
        <w:t xml:space="preserve">тков, в том числе их площади», </w:t>
      </w:r>
      <w:r>
        <w:rPr>
          <w:sz w:val="28"/>
          <w:szCs w:val="28"/>
        </w:rPr>
        <w:t>с текстом содержания «Предельные (минимальные и (или) максимальные) размеры земельных участков, в том числе их площади для территориальной зоны К 4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5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</w:t>
      </w:r>
      <w:r w:rsidR="0076320C">
        <w:rPr>
          <w:sz w:val="28"/>
          <w:szCs w:val="28"/>
        </w:rPr>
        <w:t xml:space="preserve">ий», </w:t>
      </w:r>
      <w:r>
        <w:rPr>
          <w:sz w:val="28"/>
          <w:szCs w:val="28"/>
        </w:rPr>
        <w:t>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К 4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6 «Предельное количество этажей или предельная высота </w:t>
      </w:r>
      <w:r w:rsidR="0076320C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«Предельное количество этажей или предельная высота зданий, строений, сооружений для территориальной зоны К 4 не установлена».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Пунктом 7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</w:t>
      </w:r>
      <w:r w:rsidR="0076320C">
        <w:rPr>
          <w:sz w:val="28"/>
          <w:szCs w:val="28"/>
        </w:rPr>
        <w:t xml:space="preserve">й площади земельного участка», </w:t>
      </w:r>
      <w:r>
        <w:rPr>
          <w:sz w:val="28"/>
          <w:szCs w:val="28"/>
        </w:rPr>
        <w:t>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К 4 не установлен».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7) Градостроительные регламенты территориальной зоны К 5 ЗОНА МЕЖПОСЕЛКОВОГО ГАЗОПРОВОДА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1 «Основные вид</w:t>
      </w:r>
      <w:r w:rsidR="0076320C">
        <w:rPr>
          <w:sz w:val="28"/>
          <w:szCs w:val="28"/>
        </w:rPr>
        <w:t xml:space="preserve">ы разрешенного использования», </w:t>
      </w:r>
      <w:r>
        <w:rPr>
          <w:sz w:val="28"/>
          <w:szCs w:val="28"/>
        </w:rPr>
        <w:t>с текстом содержания «Основные виды разрешенного использования для территориальной зоны К 5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2 «Условно разрешенные виды использования относител</w:t>
      </w:r>
      <w:r w:rsidR="0076320C">
        <w:rPr>
          <w:sz w:val="28"/>
          <w:szCs w:val="28"/>
        </w:rPr>
        <w:t xml:space="preserve">ьно территориальной зоны К 5», </w:t>
      </w:r>
      <w:r>
        <w:rPr>
          <w:sz w:val="28"/>
          <w:szCs w:val="28"/>
        </w:rPr>
        <w:t>с текстом содержания «Условно разрешенные виды использования для территориальной зоны К 4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3 «Вспомогательные вид</w:t>
      </w:r>
      <w:r w:rsidR="0076320C">
        <w:rPr>
          <w:sz w:val="28"/>
          <w:szCs w:val="28"/>
        </w:rPr>
        <w:t xml:space="preserve">ы разрешенного использования», </w:t>
      </w:r>
      <w:r>
        <w:rPr>
          <w:sz w:val="28"/>
          <w:szCs w:val="28"/>
        </w:rPr>
        <w:t>с текстом содержания «Вспомогательные виды разрешенного использования для территориальной зоны К 5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4 «Предельные (минимальные и (или) максимальные) размеры земельных учас</w:t>
      </w:r>
      <w:r w:rsidR="0076320C">
        <w:rPr>
          <w:sz w:val="28"/>
          <w:szCs w:val="28"/>
        </w:rPr>
        <w:t xml:space="preserve">тков, в том числе их площади», </w:t>
      </w:r>
      <w:r>
        <w:rPr>
          <w:sz w:val="28"/>
          <w:szCs w:val="28"/>
        </w:rPr>
        <w:t xml:space="preserve">с текстом содержания «Предельные (минимальные и (или) максимальные) размеры земельных </w:t>
      </w:r>
      <w:r>
        <w:rPr>
          <w:sz w:val="28"/>
          <w:szCs w:val="28"/>
        </w:rPr>
        <w:lastRenderedPageBreak/>
        <w:t>участков, в том числе их площади для территориальной зоны К 5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5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76320C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К 5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6 «Предельное количество этажей или предельная высота </w:t>
      </w:r>
      <w:r w:rsidR="0076320C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«Предельное количество этажей или предельная высота зданий, строений, сооружений для территориальной зоны К 5 не установлена».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Пунктом 7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</w:t>
      </w:r>
      <w:r w:rsidR="0076320C">
        <w:rPr>
          <w:sz w:val="28"/>
          <w:szCs w:val="28"/>
        </w:rPr>
        <w:t xml:space="preserve">й площади земельного участка», </w:t>
      </w:r>
      <w:r>
        <w:rPr>
          <w:sz w:val="28"/>
          <w:szCs w:val="28"/>
        </w:rPr>
        <w:t>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К 5 не установлен».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8) Градостроительные регламенты территориальной зоны К 9 ЗОНЫ ТЕРРИТОРИАЛЬНЫХ АВТОДОРОГ МЕСТНОГО ЗНАЧЕНИЯ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1 «Основные вид</w:t>
      </w:r>
      <w:r w:rsidR="0076320C">
        <w:rPr>
          <w:sz w:val="28"/>
          <w:szCs w:val="28"/>
        </w:rPr>
        <w:t xml:space="preserve">ы разрешенного использования», </w:t>
      </w:r>
      <w:r>
        <w:rPr>
          <w:sz w:val="28"/>
          <w:szCs w:val="28"/>
        </w:rPr>
        <w:t>с текстом содержания «Основные виды разрешенного использования для территориальной зоны К 9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2 «Условно разрешенные виды использования относител</w:t>
      </w:r>
      <w:r w:rsidR="0076320C">
        <w:rPr>
          <w:sz w:val="28"/>
          <w:szCs w:val="28"/>
        </w:rPr>
        <w:t xml:space="preserve">ьно территориальной зоны К 9», </w:t>
      </w:r>
      <w:r>
        <w:rPr>
          <w:sz w:val="28"/>
          <w:szCs w:val="28"/>
        </w:rPr>
        <w:t>с текстом содержания «Условно разрешенные виды использования для территориальной зоны К 9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3 «Вспомогательные виды разрешенног</w:t>
      </w:r>
      <w:r w:rsidR="0076320C">
        <w:rPr>
          <w:sz w:val="28"/>
          <w:szCs w:val="28"/>
        </w:rPr>
        <w:t xml:space="preserve">о использования», </w:t>
      </w:r>
      <w:r>
        <w:rPr>
          <w:sz w:val="28"/>
          <w:szCs w:val="28"/>
        </w:rPr>
        <w:t>с текстом содержания «Вспомогательные виды разрешенного использования для территориальной зоны К 9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4 «Предельные (минимальные и (или) максимальные) размеры земельных участков, в том числе их </w:t>
      </w:r>
      <w:r w:rsidR="0076320C">
        <w:rPr>
          <w:sz w:val="28"/>
          <w:szCs w:val="28"/>
        </w:rPr>
        <w:t xml:space="preserve">площади», </w:t>
      </w:r>
      <w:r>
        <w:rPr>
          <w:sz w:val="28"/>
          <w:szCs w:val="28"/>
        </w:rPr>
        <w:t>с текстом содержания «Предельные (минимальные и (или) максимальные) размеры земельных участков, в том числе их площади для территориальной зоны К 9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5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76320C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К 9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Пунктом 6 «Предельное количество этажей или предельная высота здан</w:t>
      </w:r>
      <w:r w:rsidR="0076320C">
        <w:rPr>
          <w:sz w:val="28"/>
          <w:szCs w:val="28"/>
        </w:rPr>
        <w:t xml:space="preserve">ий, строений, сооружений», </w:t>
      </w:r>
      <w:r>
        <w:rPr>
          <w:sz w:val="28"/>
          <w:szCs w:val="28"/>
        </w:rPr>
        <w:t>с текстом содержания «Предельное количество этажей или предельная высота зданий, строений, сооружений для территориальной зоны К 9 не установлена».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Пунктом 7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</w:t>
      </w:r>
      <w:r w:rsidR="0076320C">
        <w:rPr>
          <w:sz w:val="28"/>
          <w:szCs w:val="28"/>
        </w:rPr>
        <w:t xml:space="preserve">й площади земельного участка», </w:t>
      </w:r>
      <w:r>
        <w:rPr>
          <w:sz w:val="28"/>
          <w:szCs w:val="28"/>
        </w:rPr>
        <w:t>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К 9 не установлен».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 Градостроительные регламенты территориальной зоны К 10 ЗОНА ВОЗДУШНОГО ТРАНСПОРТА (ВЕРТОДРОМ, АЭРОДРОМ МАЛОЙ АВИАЦИИ) дополнить: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4 «Предельные (минимальные и (или) максимальные) размеры земельных учас</w:t>
      </w:r>
      <w:r w:rsidR="0076320C">
        <w:rPr>
          <w:sz w:val="28"/>
          <w:szCs w:val="28"/>
        </w:rPr>
        <w:t xml:space="preserve">тков, в том числе их площади», </w:t>
      </w:r>
      <w:r>
        <w:rPr>
          <w:sz w:val="28"/>
          <w:szCs w:val="28"/>
        </w:rPr>
        <w:t>с текстом содержания «Предельные (минимальные и (или) максимальные) размеры земельных участков, в том числе их площади для территориальной зоны К 10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5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76320C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К 10 не установлены».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Пунктом 6 «Предельное количество этажей или предельная высота </w:t>
      </w:r>
      <w:r w:rsidR="0076320C">
        <w:rPr>
          <w:sz w:val="28"/>
          <w:szCs w:val="28"/>
        </w:rPr>
        <w:t xml:space="preserve">зданий, строений, сооружений», </w:t>
      </w:r>
      <w:r>
        <w:rPr>
          <w:sz w:val="28"/>
          <w:szCs w:val="28"/>
        </w:rPr>
        <w:t>с текстом содержания «Предельное количество этажей или предельная высота зданий, строений, сооружений для территориальной зоны К 10 не установлена».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Пунктом 7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</w:t>
      </w:r>
      <w:r w:rsidR="0076320C">
        <w:rPr>
          <w:sz w:val="28"/>
          <w:szCs w:val="28"/>
        </w:rPr>
        <w:t xml:space="preserve">й площади земельного участка», </w:t>
      </w:r>
      <w:r>
        <w:rPr>
          <w:sz w:val="28"/>
          <w:szCs w:val="28"/>
        </w:rPr>
        <w:t>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К 10 не установлен».</w:t>
      </w:r>
    </w:p>
    <w:p w:rsidR="00C7146C" w:rsidRDefault="00C7146C" w:rsidP="00C7146C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Пунктом 8 «Ограничения использования земельных участков и объектов капитального строительства, устанавливаемые в соответствии с законодате</w:t>
      </w:r>
      <w:r w:rsidR="0076320C">
        <w:rPr>
          <w:sz w:val="28"/>
          <w:szCs w:val="28"/>
        </w:rPr>
        <w:t xml:space="preserve">льством Российской Федерации», </w:t>
      </w:r>
      <w:r>
        <w:rPr>
          <w:sz w:val="28"/>
          <w:szCs w:val="28"/>
        </w:rPr>
        <w:t>с текстом содержания «Ограничения использования земельных участков и объектов капитального строительства для территориальной зоны К 10 не установлены».</w:t>
      </w:r>
    </w:p>
    <w:p w:rsidR="002C054F" w:rsidRDefault="002C054F" w:rsidP="002C05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Дополнить Правила землепользования и застройки Усть-Катавского городского округа Челябинской области» (2 и 3 части - Карта </w:t>
      </w:r>
      <w:r>
        <w:rPr>
          <w:color w:val="000000"/>
          <w:sz w:val="28"/>
          <w:szCs w:val="28"/>
        </w:rPr>
        <w:lastRenderedPageBreak/>
        <w:t>градостроительного зонирования и градостроительные регламенты) территориальной зоной Л ЗОНА СЕЛЬСКОХОЗЯЙСТВЕННОГО ИСПОЛЬЗОВАНИЯ.</w:t>
      </w:r>
    </w:p>
    <w:p w:rsidR="002C054F" w:rsidRPr="002C054F" w:rsidRDefault="002C054F" w:rsidP="002C054F">
      <w:pPr>
        <w:jc w:val="both"/>
        <w:rPr>
          <w:sz w:val="28"/>
          <w:szCs w:val="28"/>
        </w:rPr>
      </w:pPr>
      <w:r w:rsidRPr="002C054F">
        <w:rPr>
          <w:sz w:val="28"/>
          <w:szCs w:val="28"/>
        </w:rPr>
        <w:t>11) Градостроительные регламенты территориальной зоны Л ЗОНА СЕЛЬСКОХОЗЯЙСТВЕННОГО ИСПОЛЬЗОВАНИЯ установить: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1 «Основные виды разрешенного использования», с текстом содержания «Основные виды разрешенного использования: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Сельскохозяйственное использование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Ведение сельского хозяйства.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Содержание данного вида разрешенного использования включает в себя содержание видов разрешенного использования с </w:t>
      </w:r>
      <w:hyperlink r:id="rId8" w:anchor="Par50" w:history="1">
        <w:r w:rsidRPr="002C054F">
          <w:rPr>
            <w:rStyle w:val="a7"/>
            <w:color w:val="auto"/>
            <w:sz w:val="28"/>
            <w:szCs w:val="28"/>
          </w:rPr>
          <w:t>кодами 1.1</w:t>
        </w:r>
      </w:hyperlink>
      <w:r w:rsidRPr="002C054F">
        <w:rPr>
          <w:sz w:val="28"/>
          <w:szCs w:val="28"/>
        </w:rPr>
        <w:t xml:space="preserve"> - </w:t>
      </w:r>
      <w:hyperlink r:id="rId9" w:anchor="Par115" w:history="1">
        <w:r w:rsidRPr="002C054F">
          <w:rPr>
            <w:rStyle w:val="a7"/>
            <w:color w:val="auto"/>
            <w:sz w:val="28"/>
            <w:szCs w:val="28"/>
          </w:rPr>
          <w:t>1.18</w:t>
        </w:r>
      </w:hyperlink>
      <w:r w:rsidRPr="002C054F">
        <w:rPr>
          <w:sz w:val="28"/>
          <w:szCs w:val="28"/>
        </w:rPr>
        <w:t>: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Растениеводство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Выращивание зерновых и иных сельскохозяйственных культур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Овощеводство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Выращивание тонизирующих, лекарственных, цветочных культур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Садоводство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Выращивание льна и конопли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Животноводство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Скотоводство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Звероводство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Птицеводство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Свиноводство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Пчеловодство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Рыбоводство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Научное обеспечение сельского хозяйства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Хранение и переработка сельскохозяйственной продукции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>Ведение личного подсобного хозяйства на полевых участках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Питомники </w:t>
      </w:r>
    </w:p>
    <w:p w:rsidR="002C054F" w:rsidRDefault="002C054F" w:rsidP="002C054F">
      <w:pPr>
        <w:pStyle w:val="a8"/>
        <w:numPr>
          <w:ilvl w:val="1"/>
          <w:numId w:val="1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Обеспечение сельскохозяйственного производства 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в том числе размещение зданий и сооружений, используемых для хранения и переработки сельскохозяйственной продукции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lastRenderedPageBreak/>
        <w:t>- Пунктом 2 «Условно разрешенные виды использования относительно территориальной зоны Л», с текстом содержания «Условно разрешенные виды использования для территориальной зоны Л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3 «Вспомогательные виды разрешенного использования», с текстом содержания «Вспомогательные виды разрешенного использования для территориальной зоны Л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4 «Предельные (минимальные и (или) максимальные) размеры земельных участков, в том числе их площади», с текстом содержания «Предельные (минимальные и (или) максимальные) размеры земельных участков, в том числе их площади для территориальной зоны Л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5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сооружений», 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Л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6 «Предельное количество этажей или предельная высота зданий, строений, сооружений», с текстом содержания «Предельное количество этажей или предельная высота зданий, строений, сооружений для территориальной зоны Л не установлена».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7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участка», 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Л не установлен».</w:t>
      </w:r>
    </w:p>
    <w:p w:rsidR="002C054F" w:rsidRPr="002C054F" w:rsidRDefault="002C054F" w:rsidP="002C054F">
      <w:pPr>
        <w:pStyle w:val="western"/>
        <w:spacing w:before="0" w:beforeAutospacing="0" w:after="0" w:afterAutospacing="0"/>
      </w:pPr>
      <w:r w:rsidRPr="002C054F">
        <w:rPr>
          <w:sz w:val="28"/>
          <w:szCs w:val="28"/>
        </w:rPr>
        <w:t>12) Градостроительные регламенты территориальной зоны Л1 ЗОНА СЕЛЬСКОХОЗЯЙСТВЕННОГО ИСПОЛЬЗОВАНИЯ. Размещение Агропромышленного парка, в составе Тепличный комплекс в г.Усть-Катав с досветкой– «Горный», Логистический центр сельскохозяйственной продукции с переработкой, Комплекс легких теплиц установить: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1 «Основные виды разрешенного использования», с текстом содержания «Основные виды разрешенного использования: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Сельскохозяйственное использование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Ведение сельского хозяйства.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Содержание данного вида разрешенного использования включает в себя содержание видов разрешенного использования с </w:t>
      </w:r>
      <w:hyperlink r:id="rId10" w:anchor="Par50" w:history="1">
        <w:r>
          <w:rPr>
            <w:rStyle w:val="a7"/>
            <w:sz w:val="28"/>
            <w:szCs w:val="28"/>
          </w:rPr>
          <w:t>кодами 1.1</w:t>
        </w:r>
      </w:hyperlink>
      <w:r>
        <w:rPr>
          <w:color w:val="000000"/>
          <w:sz w:val="28"/>
          <w:szCs w:val="28"/>
        </w:rPr>
        <w:t xml:space="preserve"> - </w:t>
      </w:r>
      <w:hyperlink r:id="rId11" w:anchor="Par115" w:history="1">
        <w:r>
          <w:rPr>
            <w:rStyle w:val="a7"/>
            <w:sz w:val="28"/>
            <w:szCs w:val="28"/>
          </w:rPr>
          <w:t>1.18</w:t>
        </w:r>
      </w:hyperlink>
      <w:r>
        <w:rPr>
          <w:color w:val="000000"/>
          <w:sz w:val="28"/>
          <w:szCs w:val="28"/>
        </w:rPr>
        <w:t>: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Растениеводство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lastRenderedPageBreak/>
        <w:t xml:space="preserve">Выращивание зерновых и иных сельскохозяйственных культур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Овощеводство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Выращивание тонизирующих, лекарственных, цветочных культур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Садоводство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Выращивание льна и конопли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Животноводство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Скотоводство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Звероводство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Птицеводство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Свиноводство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Пчеловодство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Рыбоводство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Научное обеспечение сельского хозяйства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Хранение и переработка сельскохозяйственной продукции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>Ведение личного подсобного хозяйства на полевых участках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Питомники </w:t>
      </w:r>
    </w:p>
    <w:p w:rsidR="002C054F" w:rsidRDefault="002C054F" w:rsidP="002C054F">
      <w:pPr>
        <w:pStyle w:val="a8"/>
        <w:numPr>
          <w:ilvl w:val="1"/>
          <w:numId w:val="2"/>
        </w:numPr>
        <w:spacing w:before="0" w:beforeAutospacing="0" w:after="158" w:afterAutospacing="0"/>
      </w:pPr>
      <w:r>
        <w:rPr>
          <w:color w:val="000000"/>
          <w:sz w:val="28"/>
          <w:szCs w:val="28"/>
        </w:rPr>
        <w:t xml:space="preserve">Обеспечение сельскохозяйственного производства 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в том числе размещение зданий и сооружений, используемых для хранения и переработки сельскохозяйственной продукции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Склады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Коммунальное обслуживание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</w:t>
      </w:r>
      <w:r>
        <w:rPr>
          <w:color w:val="000000"/>
          <w:sz w:val="28"/>
          <w:szCs w:val="28"/>
        </w:rPr>
        <w:lastRenderedPageBreak/>
        <w:t>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Недропользование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Осуществление геологических изысканий, скважинный способ разведки недр (подземные воды), проведение оценки запасов подземных вод; пользование недрами с целью добычи подземных вод; системы автономного водоснабжения, система артезианских скважин, ее разработка и эксплуатация. Объекты капитального строительства предназначенные для обслуживания и эксплуатации объектов водозабора.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Деловое управление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Энергетика</w:t>
      </w:r>
    </w:p>
    <w:p w:rsidR="002C054F" w:rsidRDefault="002C054F" w:rsidP="002C054F">
      <w:pPr>
        <w:pStyle w:val="a8"/>
        <w:spacing w:before="0" w:beforeAutospacing="0" w:after="0" w:afterAutospacing="0"/>
      </w:pPr>
      <w:r>
        <w:rPr>
          <w:color w:val="000000"/>
          <w:sz w:val="28"/>
          <w:szCs w:val="28"/>
        </w:rPr>
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</w:r>
      <w:hyperlink r:id="rId12" w:anchor="Par182" w:history="1">
        <w:r>
          <w:rPr>
            <w:rStyle w:val="a7"/>
            <w:sz w:val="28"/>
            <w:szCs w:val="28"/>
          </w:rPr>
          <w:t>кодом 3.1</w:t>
        </w:r>
      </w:hyperlink>
    </w:p>
    <w:p w:rsidR="002C054F" w:rsidRDefault="002C054F" w:rsidP="002C054F">
      <w:pPr>
        <w:pStyle w:val="western"/>
        <w:spacing w:before="0" w:beforeAutospacing="0" w:after="0" w:afterAutospacing="0"/>
      </w:pP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2 «Условно разрешенные виды использования относительно территориальной зоны Л1», с текстом содержания «Условно разрешенные виды использования для территориальной зоны Л1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3 «Вспомогательные виды разрешенного использования», с текстом содержания «Вспомогательные виды разрешенного использования для территориальной зоны Л1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4 «Предельные (минимальные и (или) максимальные) размеры земельных участков, в том числе их площади», с текстом содержания «Предельные (минимальные и (или) максимальные) размеры земельных участков, в том числе их площади для территориальной зоны Л1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- Пунктом 5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</w:t>
      </w:r>
      <w:r>
        <w:rPr>
          <w:color w:val="000000"/>
          <w:sz w:val="28"/>
          <w:szCs w:val="28"/>
        </w:rPr>
        <w:lastRenderedPageBreak/>
        <w:t>сооружений», с текстом содержания «Минимальные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для территориальной зоны Л1 не установлены».</w:t>
      </w:r>
    </w:p>
    <w:p w:rsidR="002C054F" w:rsidRDefault="002C054F" w:rsidP="002C054F">
      <w:pPr>
        <w:pStyle w:val="western"/>
        <w:spacing w:before="0" w:beforeAutospacing="0" w:after="0" w:afterAutospacing="0"/>
      </w:pPr>
      <w:r>
        <w:rPr>
          <w:color w:val="000000"/>
          <w:sz w:val="28"/>
          <w:szCs w:val="28"/>
        </w:rPr>
        <w:t>- Пунктом 6 «Предельное количество этажей или предельная высота зданий, строений, сооружений», с текстом содержания «Предельное количество этажей или предельная высота зданий, строений, сооружений для территориальной зоны Л1 не установлена».</w:t>
      </w: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Пунктом 7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участка», с текстом содержания «Максимальный процент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для территориальной зоны Л1 не установлен».</w:t>
      </w: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</w:p>
    <w:p w:rsidR="002C054F" w:rsidRDefault="002C054F" w:rsidP="002C054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ПРИЛОЖЕНИЮ 1</w:t>
      </w:r>
    </w:p>
    <w:p w:rsidR="002C054F" w:rsidRPr="002C054F" w:rsidRDefault="002C054F" w:rsidP="002C054F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8511B3">
        <w:rPr>
          <w:sz w:val="28"/>
          <w:szCs w:val="28"/>
        </w:rPr>
        <w:t>Решению Собрания депутатов</w:t>
      </w:r>
    </w:p>
    <w:p w:rsidR="002C054F" w:rsidRDefault="002C054F" w:rsidP="002C054F">
      <w:pPr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:rsidR="002C054F" w:rsidRDefault="002C054F" w:rsidP="002C054F">
      <w:pPr>
        <w:jc w:val="right"/>
        <w:rPr>
          <w:sz w:val="28"/>
          <w:szCs w:val="28"/>
        </w:rPr>
      </w:pPr>
      <w:r>
        <w:rPr>
          <w:sz w:val="28"/>
          <w:szCs w:val="28"/>
        </w:rPr>
        <w:t>№ _____ от _________</w:t>
      </w:r>
    </w:p>
    <w:p w:rsidR="002C054F" w:rsidRDefault="002C054F" w:rsidP="002C054F">
      <w:pPr>
        <w:pStyle w:val="western"/>
        <w:spacing w:before="0" w:beforeAutospacing="0" w:after="0" w:afterAutospacing="0"/>
      </w:pPr>
    </w:p>
    <w:p w:rsidR="00C7146C" w:rsidRDefault="00EC01FC" w:rsidP="00C7146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4200087"/>
            <wp:effectExtent l="19050" t="0" r="3175" b="0"/>
            <wp:docPr id="1" name="Рисунок 1" descr="C:\Documents and Settings\Adm26u1\Рабочий стол\фрагмент град. зон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26u1\Рабочий стол\фрагмент град. зонирован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02" w:rsidRDefault="000E4802" w:rsidP="0076320C">
      <w:pPr>
        <w:tabs>
          <w:tab w:val="left" w:pos="2629"/>
        </w:tabs>
      </w:pPr>
    </w:p>
    <w:sectPr w:rsidR="000E4802" w:rsidSect="006B7558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46" w:rsidRDefault="00FF6B46" w:rsidP="006B7558">
      <w:r>
        <w:separator/>
      </w:r>
    </w:p>
  </w:endnote>
  <w:endnote w:type="continuationSeparator" w:id="0">
    <w:p w:rsidR="00FF6B46" w:rsidRDefault="00FF6B46" w:rsidP="006B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05001"/>
      <w:docPartObj>
        <w:docPartGallery w:val="Page Numbers (Bottom of Page)"/>
        <w:docPartUnique/>
      </w:docPartObj>
    </w:sdtPr>
    <w:sdtEndPr/>
    <w:sdtContent>
      <w:p w:rsidR="006B7558" w:rsidRDefault="00F4756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8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7558" w:rsidRDefault="006B7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46" w:rsidRDefault="00FF6B46" w:rsidP="006B7558">
      <w:r>
        <w:separator/>
      </w:r>
    </w:p>
  </w:footnote>
  <w:footnote w:type="continuationSeparator" w:id="0">
    <w:p w:rsidR="00FF6B46" w:rsidRDefault="00FF6B46" w:rsidP="006B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2F23CD"/>
    <w:multiLevelType w:val="multilevel"/>
    <w:tmpl w:val="2C1C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886CE7"/>
    <w:multiLevelType w:val="multilevel"/>
    <w:tmpl w:val="6C30D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C"/>
    <w:rsid w:val="00000E88"/>
    <w:rsid w:val="00004A3A"/>
    <w:rsid w:val="00004CB6"/>
    <w:rsid w:val="00006689"/>
    <w:rsid w:val="00010625"/>
    <w:rsid w:val="000148D3"/>
    <w:rsid w:val="00015717"/>
    <w:rsid w:val="00023BC7"/>
    <w:rsid w:val="000253EA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63F1E"/>
    <w:rsid w:val="0006516C"/>
    <w:rsid w:val="00065CC3"/>
    <w:rsid w:val="00072A70"/>
    <w:rsid w:val="0007421C"/>
    <w:rsid w:val="00080B4B"/>
    <w:rsid w:val="000817E8"/>
    <w:rsid w:val="00083DD8"/>
    <w:rsid w:val="00084A3A"/>
    <w:rsid w:val="000856FD"/>
    <w:rsid w:val="000919B4"/>
    <w:rsid w:val="0009456D"/>
    <w:rsid w:val="0009676F"/>
    <w:rsid w:val="000B0430"/>
    <w:rsid w:val="000B7186"/>
    <w:rsid w:val="000C0202"/>
    <w:rsid w:val="000C765D"/>
    <w:rsid w:val="000C7FE6"/>
    <w:rsid w:val="000D08ED"/>
    <w:rsid w:val="000D4CA1"/>
    <w:rsid w:val="000D588E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10C02"/>
    <w:rsid w:val="00113AB6"/>
    <w:rsid w:val="00120903"/>
    <w:rsid w:val="00121C6D"/>
    <w:rsid w:val="001235C2"/>
    <w:rsid w:val="00124302"/>
    <w:rsid w:val="00125BAE"/>
    <w:rsid w:val="001313E0"/>
    <w:rsid w:val="00145678"/>
    <w:rsid w:val="00146033"/>
    <w:rsid w:val="00151F4D"/>
    <w:rsid w:val="00173E84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E0CB3"/>
    <w:rsid w:val="001E5260"/>
    <w:rsid w:val="001E59E4"/>
    <w:rsid w:val="001E62AC"/>
    <w:rsid w:val="001F0B86"/>
    <w:rsid w:val="001F0E1C"/>
    <w:rsid w:val="001F20F5"/>
    <w:rsid w:val="001F7257"/>
    <w:rsid w:val="001F7D1A"/>
    <w:rsid w:val="00202D5B"/>
    <w:rsid w:val="0020472D"/>
    <w:rsid w:val="002102B1"/>
    <w:rsid w:val="00211E19"/>
    <w:rsid w:val="00215958"/>
    <w:rsid w:val="0021698E"/>
    <w:rsid w:val="00224A32"/>
    <w:rsid w:val="00224D44"/>
    <w:rsid w:val="00226A43"/>
    <w:rsid w:val="002307B2"/>
    <w:rsid w:val="00234119"/>
    <w:rsid w:val="00237472"/>
    <w:rsid w:val="0024196F"/>
    <w:rsid w:val="0024563E"/>
    <w:rsid w:val="0026395C"/>
    <w:rsid w:val="00272C1E"/>
    <w:rsid w:val="00275D3F"/>
    <w:rsid w:val="00281A12"/>
    <w:rsid w:val="00284E2E"/>
    <w:rsid w:val="00285D15"/>
    <w:rsid w:val="00285D52"/>
    <w:rsid w:val="00292CC2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54F"/>
    <w:rsid w:val="002C077F"/>
    <w:rsid w:val="002C370D"/>
    <w:rsid w:val="002D3D70"/>
    <w:rsid w:val="002D628D"/>
    <w:rsid w:val="002D7270"/>
    <w:rsid w:val="002E015B"/>
    <w:rsid w:val="002E0287"/>
    <w:rsid w:val="002E1037"/>
    <w:rsid w:val="002E5831"/>
    <w:rsid w:val="002E7B80"/>
    <w:rsid w:val="002E7D98"/>
    <w:rsid w:val="002F030E"/>
    <w:rsid w:val="003038DA"/>
    <w:rsid w:val="003061BD"/>
    <w:rsid w:val="00307F9B"/>
    <w:rsid w:val="00310416"/>
    <w:rsid w:val="00313CC0"/>
    <w:rsid w:val="003205EA"/>
    <w:rsid w:val="003229CC"/>
    <w:rsid w:val="00326F5B"/>
    <w:rsid w:val="0033125B"/>
    <w:rsid w:val="003314A1"/>
    <w:rsid w:val="003341A4"/>
    <w:rsid w:val="00334791"/>
    <w:rsid w:val="0033677A"/>
    <w:rsid w:val="0034005D"/>
    <w:rsid w:val="0034119F"/>
    <w:rsid w:val="00346862"/>
    <w:rsid w:val="00351F7E"/>
    <w:rsid w:val="003536FC"/>
    <w:rsid w:val="003574E6"/>
    <w:rsid w:val="00357D21"/>
    <w:rsid w:val="00357D48"/>
    <w:rsid w:val="00360A9B"/>
    <w:rsid w:val="00373F61"/>
    <w:rsid w:val="0038053B"/>
    <w:rsid w:val="003837A9"/>
    <w:rsid w:val="003949B6"/>
    <w:rsid w:val="00394C52"/>
    <w:rsid w:val="003A1A20"/>
    <w:rsid w:val="003A32D2"/>
    <w:rsid w:val="003A3799"/>
    <w:rsid w:val="003A3830"/>
    <w:rsid w:val="003A5AA7"/>
    <w:rsid w:val="003B2AD6"/>
    <w:rsid w:val="003C767E"/>
    <w:rsid w:val="003D2FA3"/>
    <w:rsid w:val="003D580F"/>
    <w:rsid w:val="003D6075"/>
    <w:rsid w:val="003D79EC"/>
    <w:rsid w:val="003F136C"/>
    <w:rsid w:val="003F4611"/>
    <w:rsid w:val="00400096"/>
    <w:rsid w:val="00400940"/>
    <w:rsid w:val="004034BD"/>
    <w:rsid w:val="00406966"/>
    <w:rsid w:val="00407064"/>
    <w:rsid w:val="00411C01"/>
    <w:rsid w:val="00425209"/>
    <w:rsid w:val="004273F4"/>
    <w:rsid w:val="00431881"/>
    <w:rsid w:val="00432D86"/>
    <w:rsid w:val="00436EF3"/>
    <w:rsid w:val="00442147"/>
    <w:rsid w:val="004450DA"/>
    <w:rsid w:val="00451F4F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6898"/>
    <w:rsid w:val="00476A96"/>
    <w:rsid w:val="00480B2B"/>
    <w:rsid w:val="00481EA9"/>
    <w:rsid w:val="0048226B"/>
    <w:rsid w:val="00484C6C"/>
    <w:rsid w:val="00485993"/>
    <w:rsid w:val="0048656D"/>
    <w:rsid w:val="004865EE"/>
    <w:rsid w:val="00486645"/>
    <w:rsid w:val="004B497C"/>
    <w:rsid w:val="004B68AC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6223"/>
    <w:rsid w:val="004F104B"/>
    <w:rsid w:val="004F6662"/>
    <w:rsid w:val="005014EF"/>
    <w:rsid w:val="00502B6C"/>
    <w:rsid w:val="005142EC"/>
    <w:rsid w:val="005146E9"/>
    <w:rsid w:val="00521383"/>
    <w:rsid w:val="0052191F"/>
    <w:rsid w:val="005220D5"/>
    <w:rsid w:val="00522110"/>
    <w:rsid w:val="00524336"/>
    <w:rsid w:val="00524E8B"/>
    <w:rsid w:val="00536507"/>
    <w:rsid w:val="00536BAF"/>
    <w:rsid w:val="00543405"/>
    <w:rsid w:val="00560C5A"/>
    <w:rsid w:val="0056539E"/>
    <w:rsid w:val="005760B0"/>
    <w:rsid w:val="005766D5"/>
    <w:rsid w:val="00577D16"/>
    <w:rsid w:val="0058403A"/>
    <w:rsid w:val="0058536D"/>
    <w:rsid w:val="00585E4A"/>
    <w:rsid w:val="00587A6C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C67A5"/>
    <w:rsid w:val="005D068D"/>
    <w:rsid w:val="005D3E6B"/>
    <w:rsid w:val="005D5188"/>
    <w:rsid w:val="005D79E4"/>
    <w:rsid w:val="005D7A48"/>
    <w:rsid w:val="005E39AB"/>
    <w:rsid w:val="00600565"/>
    <w:rsid w:val="00610052"/>
    <w:rsid w:val="00612712"/>
    <w:rsid w:val="00613E86"/>
    <w:rsid w:val="00620D86"/>
    <w:rsid w:val="00624114"/>
    <w:rsid w:val="00624E3C"/>
    <w:rsid w:val="00627B11"/>
    <w:rsid w:val="00630D03"/>
    <w:rsid w:val="00632D5F"/>
    <w:rsid w:val="00640055"/>
    <w:rsid w:val="0065250C"/>
    <w:rsid w:val="00653FC5"/>
    <w:rsid w:val="00654A0C"/>
    <w:rsid w:val="00656156"/>
    <w:rsid w:val="00660FB4"/>
    <w:rsid w:val="006634C2"/>
    <w:rsid w:val="00670C6A"/>
    <w:rsid w:val="006803E8"/>
    <w:rsid w:val="00694313"/>
    <w:rsid w:val="0069514A"/>
    <w:rsid w:val="00695733"/>
    <w:rsid w:val="0069721F"/>
    <w:rsid w:val="006B0068"/>
    <w:rsid w:val="006B6BB8"/>
    <w:rsid w:val="006B7558"/>
    <w:rsid w:val="006C0492"/>
    <w:rsid w:val="006C4077"/>
    <w:rsid w:val="006C7834"/>
    <w:rsid w:val="006E2AFA"/>
    <w:rsid w:val="006F06B2"/>
    <w:rsid w:val="006F57A6"/>
    <w:rsid w:val="006F5F78"/>
    <w:rsid w:val="006F6438"/>
    <w:rsid w:val="006F79B2"/>
    <w:rsid w:val="00704949"/>
    <w:rsid w:val="007059A8"/>
    <w:rsid w:val="007174F9"/>
    <w:rsid w:val="00721148"/>
    <w:rsid w:val="007216C9"/>
    <w:rsid w:val="00723BC0"/>
    <w:rsid w:val="00730201"/>
    <w:rsid w:val="007305F7"/>
    <w:rsid w:val="00744ACE"/>
    <w:rsid w:val="00746094"/>
    <w:rsid w:val="00750E61"/>
    <w:rsid w:val="0075106E"/>
    <w:rsid w:val="0075255B"/>
    <w:rsid w:val="00753B13"/>
    <w:rsid w:val="00756809"/>
    <w:rsid w:val="0076320C"/>
    <w:rsid w:val="007644C9"/>
    <w:rsid w:val="007704D5"/>
    <w:rsid w:val="00775A74"/>
    <w:rsid w:val="007770BA"/>
    <w:rsid w:val="0078095C"/>
    <w:rsid w:val="00784632"/>
    <w:rsid w:val="0078522C"/>
    <w:rsid w:val="00785418"/>
    <w:rsid w:val="0078725E"/>
    <w:rsid w:val="00795A9A"/>
    <w:rsid w:val="007B796A"/>
    <w:rsid w:val="007C5EFC"/>
    <w:rsid w:val="007D0D71"/>
    <w:rsid w:val="007D3925"/>
    <w:rsid w:val="007D4E61"/>
    <w:rsid w:val="007D60CD"/>
    <w:rsid w:val="007E0B3B"/>
    <w:rsid w:val="007E2F9F"/>
    <w:rsid w:val="007E5075"/>
    <w:rsid w:val="007F3CB6"/>
    <w:rsid w:val="007F5D85"/>
    <w:rsid w:val="00805AF4"/>
    <w:rsid w:val="00817776"/>
    <w:rsid w:val="00821275"/>
    <w:rsid w:val="00823E34"/>
    <w:rsid w:val="00824EFE"/>
    <w:rsid w:val="0083066B"/>
    <w:rsid w:val="00832EDB"/>
    <w:rsid w:val="0083567A"/>
    <w:rsid w:val="00835D69"/>
    <w:rsid w:val="008360AE"/>
    <w:rsid w:val="00837796"/>
    <w:rsid w:val="0084375A"/>
    <w:rsid w:val="00847A5B"/>
    <w:rsid w:val="008500D2"/>
    <w:rsid w:val="008511B3"/>
    <w:rsid w:val="008526C5"/>
    <w:rsid w:val="00854FFC"/>
    <w:rsid w:val="00855789"/>
    <w:rsid w:val="00865556"/>
    <w:rsid w:val="00870DA7"/>
    <w:rsid w:val="00872A12"/>
    <w:rsid w:val="00874EEA"/>
    <w:rsid w:val="00882D1A"/>
    <w:rsid w:val="00885535"/>
    <w:rsid w:val="00893C9D"/>
    <w:rsid w:val="0089697A"/>
    <w:rsid w:val="00897425"/>
    <w:rsid w:val="008B5F6C"/>
    <w:rsid w:val="008C0142"/>
    <w:rsid w:val="008C2C41"/>
    <w:rsid w:val="008C51D2"/>
    <w:rsid w:val="008C54E6"/>
    <w:rsid w:val="008D2FFE"/>
    <w:rsid w:val="008D4598"/>
    <w:rsid w:val="008D62AC"/>
    <w:rsid w:val="008E2505"/>
    <w:rsid w:val="008E2DAF"/>
    <w:rsid w:val="008F4AD4"/>
    <w:rsid w:val="00901007"/>
    <w:rsid w:val="009048E6"/>
    <w:rsid w:val="009062C1"/>
    <w:rsid w:val="00906639"/>
    <w:rsid w:val="009110A0"/>
    <w:rsid w:val="00913BF3"/>
    <w:rsid w:val="0091412F"/>
    <w:rsid w:val="0091650E"/>
    <w:rsid w:val="00923E25"/>
    <w:rsid w:val="00932970"/>
    <w:rsid w:val="00933B02"/>
    <w:rsid w:val="00941D57"/>
    <w:rsid w:val="009455DB"/>
    <w:rsid w:val="009530FF"/>
    <w:rsid w:val="0096538D"/>
    <w:rsid w:val="00966EF9"/>
    <w:rsid w:val="0096779A"/>
    <w:rsid w:val="0098250A"/>
    <w:rsid w:val="00985D8F"/>
    <w:rsid w:val="00991103"/>
    <w:rsid w:val="009966A3"/>
    <w:rsid w:val="00996887"/>
    <w:rsid w:val="009979D1"/>
    <w:rsid w:val="009A60FC"/>
    <w:rsid w:val="009A743D"/>
    <w:rsid w:val="009B4D3A"/>
    <w:rsid w:val="009C5346"/>
    <w:rsid w:val="009C6185"/>
    <w:rsid w:val="009D0C9E"/>
    <w:rsid w:val="009D27BF"/>
    <w:rsid w:val="009D49A6"/>
    <w:rsid w:val="009E1AD4"/>
    <w:rsid w:val="009E2B53"/>
    <w:rsid w:val="009E3F91"/>
    <w:rsid w:val="00A01D45"/>
    <w:rsid w:val="00A0229C"/>
    <w:rsid w:val="00A0367D"/>
    <w:rsid w:val="00A03995"/>
    <w:rsid w:val="00A048E1"/>
    <w:rsid w:val="00A07294"/>
    <w:rsid w:val="00A16D47"/>
    <w:rsid w:val="00A27757"/>
    <w:rsid w:val="00A4127A"/>
    <w:rsid w:val="00A4282F"/>
    <w:rsid w:val="00A5148E"/>
    <w:rsid w:val="00A644F8"/>
    <w:rsid w:val="00A7068B"/>
    <w:rsid w:val="00A75B1F"/>
    <w:rsid w:val="00A80741"/>
    <w:rsid w:val="00A81D52"/>
    <w:rsid w:val="00A82074"/>
    <w:rsid w:val="00A85676"/>
    <w:rsid w:val="00A966DC"/>
    <w:rsid w:val="00AA2CD3"/>
    <w:rsid w:val="00AA735D"/>
    <w:rsid w:val="00AA743A"/>
    <w:rsid w:val="00AB1E71"/>
    <w:rsid w:val="00AB2436"/>
    <w:rsid w:val="00AB5ABA"/>
    <w:rsid w:val="00AB7330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2C70"/>
    <w:rsid w:val="00B14E26"/>
    <w:rsid w:val="00B17ABC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E25"/>
    <w:rsid w:val="00B863D4"/>
    <w:rsid w:val="00B923F3"/>
    <w:rsid w:val="00B9493A"/>
    <w:rsid w:val="00B953A3"/>
    <w:rsid w:val="00BA1C64"/>
    <w:rsid w:val="00BA287B"/>
    <w:rsid w:val="00BA5E23"/>
    <w:rsid w:val="00BA79EB"/>
    <w:rsid w:val="00BB0855"/>
    <w:rsid w:val="00BB44DF"/>
    <w:rsid w:val="00BB4AEB"/>
    <w:rsid w:val="00BB523C"/>
    <w:rsid w:val="00BB547A"/>
    <w:rsid w:val="00BC0B3A"/>
    <w:rsid w:val="00BC2B9C"/>
    <w:rsid w:val="00BC6314"/>
    <w:rsid w:val="00BC73EF"/>
    <w:rsid w:val="00BD3B22"/>
    <w:rsid w:val="00BD3E44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5264"/>
    <w:rsid w:val="00C06B49"/>
    <w:rsid w:val="00C12173"/>
    <w:rsid w:val="00C203B4"/>
    <w:rsid w:val="00C23362"/>
    <w:rsid w:val="00C23503"/>
    <w:rsid w:val="00C23548"/>
    <w:rsid w:val="00C23D95"/>
    <w:rsid w:val="00C25C61"/>
    <w:rsid w:val="00C312BD"/>
    <w:rsid w:val="00C348F3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146C"/>
    <w:rsid w:val="00C73A33"/>
    <w:rsid w:val="00C814D2"/>
    <w:rsid w:val="00C841F7"/>
    <w:rsid w:val="00C91C3C"/>
    <w:rsid w:val="00C930FB"/>
    <w:rsid w:val="00CA28F1"/>
    <w:rsid w:val="00CA44AE"/>
    <w:rsid w:val="00CA51EF"/>
    <w:rsid w:val="00CB0674"/>
    <w:rsid w:val="00CB623D"/>
    <w:rsid w:val="00CB6586"/>
    <w:rsid w:val="00CC1473"/>
    <w:rsid w:val="00CD6345"/>
    <w:rsid w:val="00CE1B5C"/>
    <w:rsid w:val="00CE381F"/>
    <w:rsid w:val="00CF2127"/>
    <w:rsid w:val="00CF7133"/>
    <w:rsid w:val="00D12867"/>
    <w:rsid w:val="00D14F25"/>
    <w:rsid w:val="00D21102"/>
    <w:rsid w:val="00D24DDA"/>
    <w:rsid w:val="00D25D95"/>
    <w:rsid w:val="00D26226"/>
    <w:rsid w:val="00D26333"/>
    <w:rsid w:val="00D329EE"/>
    <w:rsid w:val="00D33CA6"/>
    <w:rsid w:val="00D35A3E"/>
    <w:rsid w:val="00D41B53"/>
    <w:rsid w:val="00D454EC"/>
    <w:rsid w:val="00D47220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C69"/>
    <w:rsid w:val="00D77DD7"/>
    <w:rsid w:val="00D87B1F"/>
    <w:rsid w:val="00D900BA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652E"/>
    <w:rsid w:val="00DB7656"/>
    <w:rsid w:val="00DC0ED1"/>
    <w:rsid w:val="00DC7C1B"/>
    <w:rsid w:val="00DD2480"/>
    <w:rsid w:val="00DD3CE5"/>
    <w:rsid w:val="00DD434B"/>
    <w:rsid w:val="00DD65F8"/>
    <w:rsid w:val="00DE109C"/>
    <w:rsid w:val="00DE59CC"/>
    <w:rsid w:val="00DE7D02"/>
    <w:rsid w:val="00DF0A4A"/>
    <w:rsid w:val="00DF79C2"/>
    <w:rsid w:val="00E03E48"/>
    <w:rsid w:val="00E04D10"/>
    <w:rsid w:val="00E1460D"/>
    <w:rsid w:val="00E14DBB"/>
    <w:rsid w:val="00E1720A"/>
    <w:rsid w:val="00E1798B"/>
    <w:rsid w:val="00E24B7B"/>
    <w:rsid w:val="00E259CE"/>
    <w:rsid w:val="00E32E4B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72EB"/>
    <w:rsid w:val="00E71B8E"/>
    <w:rsid w:val="00E7205F"/>
    <w:rsid w:val="00E802B2"/>
    <w:rsid w:val="00E84274"/>
    <w:rsid w:val="00E86AC0"/>
    <w:rsid w:val="00E92EC8"/>
    <w:rsid w:val="00E97CE9"/>
    <w:rsid w:val="00EA0FE7"/>
    <w:rsid w:val="00EA32A5"/>
    <w:rsid w:val="00EA3E99"/>
    <w:rsid w:val="00EA7E42"/>
    <w:rsid w:val="00EB0C2C"/>
    <w:rsid w:val="00EB13E3"/>
    <w:rsid w:val="00EB5997"/>
    <w:rsid w:val="00EC01FC"/>
    <w:rsid w:val="00EC1EF2"/>
    <w:rsid w:val="00EC3D7C"/>
    <w:rsid w:val="00EC5779"/>
    <w:rsid w:val="00ED1524"/>
    <w:rsid w:val="00ED20A7"/>
    <w:rsid w:val="00ED6E8E"/>
    <w:rsid w:val="00EE5B67"/>
    <w:rsid w:val="00EE6C23"/>
    <w:rsid w:val="00F0375C"/>
    <w:rsid w:val="00F141BD"/>
    <w:rsid w:val="00F14307"/>
    <w:rsid w:val="00F14F62"/>
    <w:rsid w:val="00F20397"/>
    <w:rsid w:val="00F27A37"/>
    <w:rsid w:val="00F312AF"/>
    <w:rsid w:val="00F408FF"/>
    <w:rsid w:val="00F44ECB"/>
    <w:rsid w:val="00F47066"/>
    <w:rsid w:val="00F47561"/>
    <w:rsid w:val="00F534BA"/>
    <w:rsid w:val="00F557B2"/>
    <w:rsid w:val="00F60698"/>
    <w:rsid w:val="00F63B15"/>
    <w:rsid w:val="00F643CD"/>
    <w:rsid w:val="00F707E8"/>
    <w:rsid w:val="00F71662"/>
    <w:rsid w:val="00F740D0"/>
    <w:rsid w:val="00F74B41"/>
    <w:rsid w:val="00F76860"/>
    <w:rsid w:val="00F810BC"/>
    <w:rsid w:val="00F81472"/>
    <w:rsid w:val="00F823B9"/>
    <w:rsid w:val="00F8263F"/>
    <w:rsid w:val="00FA0262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74EC"/>
    <w:rsid w:val="00FE300C"/>
    <w:rsid w:val="00FE44FD"/>
    <w:rsid w:val="00FE48FD"/>
    <w:rsid w:val="00FE61CD"/>
    <w:rsid w:val="00FF2131"/>
    <w:rsid w:val="00FF4659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6FCF"/>
  <w15:docId w15:val="{7B6DA6EE-AA79-4A79-A7CD-CB08C18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6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75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7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C054F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C054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2C054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C01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1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B68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B6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4B68AC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id=235383111&amp;url=ya-mail%3A%2F%2F160440736725078325%2F1.3&amp;name=%D0%9F%D0%97%D0%97%20%D1%84%D0%B8%D0%BD%D0%B0%D0%BB%D1%8C%D0%BD%D1%8B%D0%B9%20%D0%B2%D0%B0%D1%80%D0%B8%D0%B0%D0%BD%203.0.docx&amp;c=5832dd4921d6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viewer.yandex.ru/?uid=235383111&amp;url=ya-mail%3A%2F%2F160440736725078325%2F1.3&amp;name=%D0%9F%D0%97%D0%97%20%D1%84%D0%B8%D0%BD%D0%B0%D0%BB%D1%8C%D0%BD%D1%8B%D0%B9%20%D0%B2%D0%B0%D1%80%D0%B8%D0%B0%D0%BD%203.0.docx&amp;c=5832dd4921d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viewer.yandex.ru/?uid=235383111&amp;url=ya-mail%3A%2F%2F160440736725078325%2F1.3&amp;name=%D0%9F%D0%97%D0%97%20%D1%84%D0%B8%D0%BD%D0%B0%D0%BB%D1%8C%D0%BD%D1%8B%D0%B9%20%D0%B2%D0%B0%D1%80%D0%B8%D0%B0%D0%BD%203.0.docx&amp;c=5832dd4921d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?uid=235383111&amp;url=ya-mail%3A%2F%2F160440736725078325%2F1.3&amp;name=%D0%9F%D0%97%D0%97%20%D1%84%D0%B8%D0%BD%D0%B0%D0%BB%D1%8C%D0%BD%D1%8B%D0%B9%20%D0%B2%D0%B0%D1%80%D0%B8%D0%B0%D0%BD%203.0.docx&amp;c=5832dd4921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?uid=235383111&amp;url=ya-mail%3A%2F%2F160440736725078325%2F1.3&amp;name=%D0%9F%D0%97%D0%97%20%D1%84%D0%B8%D0%BD%D0%B0%D0%BB%D1%8C%D0%BD%D1%8B%D0%B9%20%D0%B2%D0%B0%D1%80%D0%B8%D0%B0%D0%BD%203.0.docx&amp;c=5832dd4921d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4375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29255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Ермакова Татьяна Федоровна</cp:lastModifiedBy>
  <cp:revision>2</cp:revision>
  <cp:lastPrinted>2017-02-14T09:47:00Z</cp:lastPrinted>
  <dcterms:created xsi:type="dcterms:W3CDTF">2017-02-17T05:34:00Z</dcterms:created>
  <dcterms:modified xsi:type="dcterms:W3CDTF">2017-02-17T05:34:00Z</dcterms:modified>
</cp:coreProperties>
</file>