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1C51E63B" w:rsidR="00430CBD" w:rsidRPr="00E8252B" w:rsidRDefault="0062275E" w:rsidP="00430CBD">
      <w:pPr>
        <w:jc w:val="right"/>
        <w:rPr>
          <w:rFonts w:ascii="Arial" w:eastAsia="Calibri" w:hAnsi="Arial" w:cs="Arial"/>
          <w:color w:val="595959"/>
          <w:sz w:val="24"/>
        </w:rPr>
      </w:pPr>
      <w:r w:rsidRPr="00215A15">
        <w:rPr>
          <w:rFonts w:ascii="Arial" w:eastAsia="Calibri" w:hAnsi="Arial" w:cs="Arial"/>
          <w:color w:val="595959"/>
          <w:sz w:val="24"/>
        </w:rPr>
        <w:t>15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3865B4"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481CE494" w14:textId="387ACFF3" w:rsidR="0062275E" w:rsidRDefault="0062275E" w:rsidP="003255D3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2275E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 СТАРТА ПЕРЕПИСИ НАСЕЛЕНИЯ ОСТАЛСЯ РОВНО МЕСЯЦ</w:t>
      </w:r>
    </w:p>
    <w:p w14:paraId="224BED4F" w14:textId="1E2BB632" w:rsidR="0062275E" w:rsidRDefault="0062275E" w:rsidP="001E7F2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До старта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В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сероссийской переписи населения остался один месяц. Важнейшее статистическое исследование десятилетия пройдет в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елябинской области с 15 октября по 14 ноября 2021 года. Предыдущая перепись состоялась в 2010 году. 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br/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На тот момент в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елябинской области постоянно проживало 3476,2 тысячи человек. Область вошла в топ-10 самых крупных регионов страны.</w:t>
      </w:r>
    </w:p>
    <w:p w14:paraId="058E39C1" w14:textId="4087A476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bookmarkStart w:id="0" w:name="_Hlk82527580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Органам местного самоуправления за это время предстоит полностью подготовить помещения переписных участков в муниципальных образованиях. Всего на территории Челябинской области в период переписи будут действовать 1004 переписных участка.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муниципалитетах 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сейчас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ведется активная работа по устранению недостатков в адресном хозяйстве.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Важно к началу переписи во всех населенных пунктах создать условия для прохождения переписчиков - установить отсутствующие указатели улиц, домов и квартир, обеспечить уличную освещенность. Правительство Челябинской области держит вопросы подготовки к переписи на особом </w:t>
      </w:r>
      <w:bookmarkEnd w:id="0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контроле.</w:t>
      </w:r>
    </w:p>
    <w:p w14:paraId="3C4A5424" w14:textId="0B184542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proofErr w:type="spellStart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Челябинскстату</w:t>
      </w:r>
      <w:proofErr w:type="spellEnd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в течение оставшегося времени предстоит доукомплектовать штат переписных работников и провести их обучение. Опрос населения в период переписи проведут 8439 переписчиков и контролеров. Все они будут оснащены планшетными компьютерами. Основная часть переписчиков - люди с опытом работы в предыдущих переписных кампаниях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 Б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ольшое внимание уделяется 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привлечению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молодеж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и, которая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облада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е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т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коммуникабельностью и хорошей обучаемостью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. Прежде всего, это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студент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ы вузов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, включая бойцов Челябинского регионального штаба российских студенческих отрядов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</w:t>
      </w:r>
      <w:r w:rsidR="00103D2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</w:p>
    <w:p w14:paraId="0A8AB74F" w14:textId="4F448676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качестве информационных помощников переписи будут привлечены силы волонтерских организаций. В настоящее время завершается формирование корпуса </w:t>
      </w:r>
      <w:r w:rsidR="003B2409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добровольцев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Челябинской области</w:t>
      </w:r>
      <w:r w:rsidR="003B2409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в рамках российского </w:t>
      </w:r>
      <w:bookmarkStart w:id="1" w:name="_GoBack"/>
      <w:bookmarkEnd w:id="1"/>
      <w:r w:rsidR="003B2409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проекта «Волонтёры переписи»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. Главной задачей южноуральских добровольцев будет оказание информационной, консультативной помощи населению в период переписи, организованной в помещениях многофункциональных центров оказания услуг «Мои документы». </w:t>
      </w:r>
    </w:p>
    <w:p w14:paraId="06A6F718" w14:textId="0B26F83F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Жители области смогут пройти перепись, используя несколько способов заполнения переписных листов. Можно будет ответить на вопросы переписчика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lastRenderedPageBreak/>
        <w:t>дома, можно дойти до ближайшего переписного участка. А можно переписаться самостоятельно, заполнив анкету на портале Госуслуг.</w:t>
      </w:r>
    </w:p>
    <w:p w14:paraId="4E61F955" w14:textId="3808624E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Сделать это сумеют все, кто имеет стандартную учетную запись в Единой системе идентификации и аутентификации (ЕСИА). Интернет-перепись будет доступна с 15 </w:t>
      </w:r>
      <w:r w:rsidR="008F3560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октября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по 8 </w:t>
      </w:r>
      <w:r w:rsidR="008F3560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ноября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2021 года. Онлайн-опросник аналогичен бумажным переписным листам, но будет сопровождаться всплывающими подсказками и пояснениями – для удобства пользователей. Каждый участник онлайн-переписи получит цифровой код-подтверждение прохождения переписи, который необходимо будет предъявить переписчику. </w:t>
      </w:r>
      <w:proofErr w:type="spellStart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Южноуральцы</w:t>
      </w:r>
      <w:proofErr w:type="spellEnd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смогут заполнить электронную анкету не только на себя, но и на членов своей семьи. </w:t>
      </w:r>
    </w:p>
    <w:p w14:paraId="6D61540A" w14:textId="78082BCE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Вся собираемая в ходе переписи информация конфиденциальна и надежно защищена. Ответы записываются исключительно со слов респондентов, никаких документов предъявлять не требуется. Подробности можно узнать на сайте Всероссийской переписи населения </w:t>
      </w:r>
      <w:hyperlink r:id="rId8" w:history="1"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https</w:t>
        </w:r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</w:rPr>
          <w:t>://</w:t>
        </w:r>
        <w:proofErr w:type="spellStart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strana</w:t>
        </w:r>
        <w:proofErr w:type="spellEnd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</w:rPr>
          <w:t>2020.</w:t>
        </w:r>
        <w:proofErr w:type="spellStart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</w:t>
      </w:r>
    </w:p>
    <w:p w14:paraId="6787975B" w14:textId="77777777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Напомним, что в рамках Всемирной программы переписей населения и жилищного фонда ООН статистические исследования жизни населения проводятся во всех развитых государствах мира с примерной регулярностью - раз в десять лет. С момента проведения последней переписи в нашей стране произошло множество демографических событий: рождений, смертей, браков и разводов, переездов на новое место жительства. Как изменилась ситуация в России и в каждом отдельно взятом регионе, покажет очередная Всероссийская перепись населения.</w:t>
      </w:r>
    </w:p>
    <w:p w14:paraId="703C9AE4" w14:textId="77777777" w:rsidR="0062275E" w:rsidRDefault="0062275E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</w:p>
    <w:p w14:paraId="73CE9641" w14:textId="600F0C8B" w:rsidR="003255D3" w:rsidRPr="003255D3" w:rsidRDefault="003255D3" w:rsidP="003255D3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</w:pPr>
      <w:r w:rsidRPr="003255D3"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  <w:t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5DD649B" w14:textId="77777777" w:rsidR="003865B4" w:rsidRPr="009C4997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9696E24" w14:textId="77777777" w:rsidR="003865B4" w:rsidRDefault="003865B4" w:rsidP="003865B4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B34122" w14:textId="77777777" w:rsidR="003865B4" w:rsidRDefault="00A926E0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3865B4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43D677F7" w14:textId="77777777" w:rsidR="003865B4" w:rsidRDefault="00A926E0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 w:rsidR="003865B4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5C50491" w14:textId="77777777" w:rsidR="003865B4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33AC9246" w14:textId="6B708A09" w:rsidR="00691447" w:rsidRDefault="003865B4" w:rsidP="0062275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10458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sectPr w:rsidR="00691447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711F6" w14:textId="77777777" w:rsidR="00A926E0" w:rsidRDefault="00A926E0" w:rsidP="00A02726">
      <w:pPr>
        <w:spacing w:after="0" w:line="240" w:lineRule="auto"/>
      </w:pPr>
      <w:r>
        <w:separator/>
      </w:r>
    </w:p>
  </w:endnote>
  <w:endnote w:type="continuationSeparator" w:id="0">
    <w:p w14:paraId="3EDD1A9B" w14:textId="77777777" w:rsidR="00A926E0" w:rsidRDefault="00A926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530E4" w14:textId="77777777" w:rsidR="00A926E0" w:rsidRDefault="00A926E0" w:rsidP="00A02726">
      <w:pPr>
        <w:spacing w:after="0" w:line="240" w:lineRule="auto"/>
      </w:pPr>
      <w:r>
        <w:separator/>
      </w:r>
    </w:p>
  </w:footnote>
  <w:footnote w:type="continuationSeparator" w:id="0">
    <w:p w14:paraId="473DDA22" w14:textId="77777777" w:rsidR="00A926E0" w:rsidRDefault="00A926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A926E0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A926E0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A926E0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3D27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5A15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409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75E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7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A7E6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2D1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3560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26E0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4852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2D2C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2020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2635-BBD2-42C7-ADE9-D5761D44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2021-09-15T05:47:00Z</dcterms:created>
  <dcterms:modified xsi:type="dcterms:W3CDTF">2021-09-15T05:47:00Z</dcterms:modified>
</cp:coreProperties>
</file>