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D6" w:rsidRPr="007407FB" w:rsidRDefault="004E2BD6" w:rsidP="004E2BD6">
      <w:pPr>
        <w:pStyle w:val="ConsPlusNormal"/>
        <w:ind w:firstLine="540"/>
        <w:jc w:val="both"/>
        <w:rPr>
          <w:b/>
          <w:bCs/>
        </w:rPr>
      </w:pPr>
      <w:r w:rsidRPr="007407FB">
        <w:rPr>
          <w:b/>
          <w:bCs/>
          <w:noProof/>
        </w:rPr>
        <w:drawing>
          <wp:inline distT="0" distB="0" distL="0" distR="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D6" w:rsidRPr="007407FB" w:rsidRDefault="004E2BD6" w:rsidP="004E2BD6">
      <w:pPr>
        <w:pStyle w:val="ConsPlusNormal"/>
        <w:ind w:firstLine="540"/>
        <w:jc w:val="both"/>
        <w:rPr>
          <w:b/>
          <w:bCs/>
        </w:rPr>
      </w:pPr>
    </w:p>
    <w:p w:rsidR="004E2BD6" w:rsidRDefault="004E2BD6" w:rsidP="004E2BD6">
      <w:pPr>
        <w:pStyle w:val="ConsPlusTitle"/>
        <w:jc w:val="center"/>
        <w:rPr>
          <w:rFonts w:ascii="Montserrat" w:hAnsi="Montserrat"/>
        </w:rPr>
      </w:pPr>
    </w:p>
    <w:p w:rsidR="004E2BD6" w:rsidRPr="004E2BD6" w:rsidRDefault="004E2BD6" w:rsidP="004E2BD6">
      <w:pPr>
        <w:pStyle w:val="ConsPlusTitle"/>
        <w:jc w:val="center"/>
        <w:rPr>
          <w:rFonts w:ascii="Montserrat" w:hAnsi="Montserrat"/>
        </w:rPr>
      </w:pPr>
      <w:r w:rsidRPr="004E2BD6">
        <w:rPr>
          <w:rFonts w:ascii="Montserrat" w:hAnsi="Montserrat"/>
        </w:rPr>
        <w:t>МИНИСТЕРСТВО ТРУДА И СОЦИАЛЬНОЙ ЗАЩИТЫ</w:t>
      </w:r>
    </w:p>
    <w:p w:rsidR="004E2BD6" w:rsidRPr="004E2BD6" w:rsidRDefault="004E2BD6" w:rsidP="004E2BD6">
      <w:pPr>
        <w:pStyle w:val="ConsPlusTitle"/>
        <w:jc w:val="center"/>
        <w:rPr>
          <w:rFonts w:ascii="Montserrat" w:hAnsi="Montserrat"/>
        </w:rPr>
      </w:pPr>
      <w:r w:rsidRPr="004E2BD6">
        <w:rPr>
          <w:rFonts w:ascii="Montserrat" w:hAnsi="Montserrat"/>
        </w:rPr>
        <w:t>РОССИЙСКОЙ ФЕДЕРАЦИИ</w:t>
      </w:r>
    </w:p>
    <w:p w:rsidR="004E2BD6" w:rsidRPr="004E2BD6" w:rsidRDefault="004E2BD6" w:rsidP="004E2BD6">
      <w:pPr>
        <w:pStyle w:val="ConsPlusTitle"/>
        <w:jc w:val="center"/>
        <w:rPr>
          <w:rFonts w:ascii="Montserrat" w:hAnsi="Montserrat"/>
        </w:rPr>
      </w:pPr>
    </w:p>
    <w:p w:rsidR="004E2BD6" w:rsidRPr="004E2BD6" w:rsidRDefault="004E2BD6" w:rsidP="004E2BD6">
      <w:pPr>
        <w:pStyle w:val="ConsPlusTitle"/>
        <w:jc w:val="center"/>
        <w:rPr>
          <w:rFonts w:ascii="Montserrat" w:hAnsi="Montserrat"/>
        </w:rPr>
      </w:pPr>
      <w:r w:rsidRPr="004E2BD6">
        <w:rPr>
          <w:rFonts w:ascii="Montserrat" w:hAnsi="Montserrat"/>
        </w:rPr>
        <w:t>ПИСЬМО</w:t>
      </w:r>
    </w:p>
    <w:p w:rsidR="004E2BD6" w:rsidRPr="004E2BD6" w:rsidRDefault="004E2BD6" w:rsidP="004E2BD6">
      <w:pPr>
        <w:pStyle w:val="ConsPlusTitle"/>
        <w:jc w:val="center"/>
        <w:rPr>
          <w:rFonts w:ascii="Montserrat" w:hAnsi="Montserrat"/>
        </w:rPr>
      </w:pPr>
      <w:proofErr w:type="gramStart"/>
      <w:r w:rsidRPr="004E2BD6">
        <w:rPr>
          <w:rFonts w:ascii="Montserrat" w:hAnsi="Montserrat"/>
        </w:rPr>
        <w:t>от</w:t>
      </w:r>
      <w:proofErr w:type="gramEnd"/>
      <w:r w:rsidRPr="004E2BD6">
        <w:rPr>
          <w:rFonts w:ascii="Montserrat" w:hAnsi="Montserrat"/>
        </w:rPr>
        <w:t xml:space="preserve"> 15 декабря 2022 г. № </w:t>
      </w:r>
      <w:bookmarkStart w:id="0" w:name="_GoBack"/>
      <w:r w:rsidRPr="004E2BD6">
        <w:rPr>
          <w:rFonts w:ascii="Montserrat" w:hAnsi="Montserrat"/>
        </w:rPr>
        <w:t>15-2/ООГ-3215</w:t>
      </w:r>
      <w:bookmarkEnd w:id="0"/>
    </w:p>
    <w:p w:rsidR="004E2BD6" w:rsidRPr="007407FB" w:rsidRDefault="004E2BD6" w:rsidP="004E2BD6">
      <w:pPr>
        <w:pStyle w:val="ConsPlusNormal"/>
        <w:jc w:val="both"/>
      </w:pPr>
    </w:p>
    <w:p w:rsidR="004E2BD6" w:rsidRPr="007407FB" w:rsidRDefault="004E2BD6" w:rsidP="004E2BD6">
      <w:pPr>
        <w:pStyle w:val="ConsPlusNormal"/>
        <w:ind w:firstLine="540"/>
        <w:jc w:val="both"/>
      </w:pPr>
      <w:r w:rsidRPr="007407FB">
        <w:t>Департамент условий и охраны труда рассмотрел в пределах компетенции обращение (от 17.11.2022), поступившее на официальный сайт Министерства труда и социальной защиты Российской Федерации, по вопросу о применении дистанционных технологий при обучении по охране труда и сообщает следующее.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В соответствии со статьёй 214 Трудового кодекса Российской Федерации (далее - Кодекс) работодатель обязан обеспечить обучение по охране труда, в том числе обучение безопасным методам и приёмам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определённых категорий работников) и проверку знания требований охраны труда.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 xml:space="preserve">С 1 сентября 2022 г. вступило в силу постановление Правительства Российской Федерации от 24.12.2021 </w:t>
      </w:r>
      <w:r>
        <w:t>№</w:t>
      </w:r>
      <w:r w:rsidRPr="007407FB">
        <w:t xml:space="preserve"> 2464 "О порядке обучения по охране труда и проверки знания требований охраны труда", которым утверждены Правила обучения по охране труда и проверки знания требований охраны труда (далее - Правила). Правила устанавливают обязательные требования к обучению по охране труда и проверке знания требований охраны труда у работников, заключивших трудовой договор с работодателем, а также требования к организациям и индивидуальным предпринимателям, оказывающим услуги по обучению работодателей и работников вопросам охраны труда.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Обучение требованиям охраны труда проводится в соответствии с программами обучения, содержащими информацию о темах обучения, практических занятиях, формах обучения, формах проведения проверки знания требований охраны труда, а также о количестве часов, отведённых на изучение каждой темы, выполнение практических занятий и на проверку знания требований охраны труда (пункт 45 Правил).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Пунктом 46 Правил определены категории работников, которые подлежат обучению требованиям охраны труда по соответствующим программам.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При этом согласно пункту 49 Правил программы обучения требованиям охраны труда, указанные в подпунктах "б" и "в" пункта 46 Правил, должны содержать практические занятия по формированию умений и навыков безопасного выполнения работ в объёме не менее 25 процентов общего количества учебных часов. Практические занятия должны проводиться с применением технических средств обучения и наглядных пособий.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 xml:space="preserve">Следует отметить, что согласно пункту 66 Правил допускается проведение обучения работников требованиям охраны труда с использованием дистанционных технологий, предусматривающих обеспечение работников, проходящих обучение требованиям охраны труда, нормативными документами, учебно-методическими материалами и материалами для проведения </w:t>
      </w:r>
      <w:r w:rsidRPr="007407FB">
        <w:lastRenderedPageBreak/>
        <w:t xml:space="preserve">проверки знания требований охраны труда, обмен информацией между работниками, проходящими обучение требованиям охраны труда, и лицами, проводящими обучение требованиям охраны труда, посредством системы электронного обучения, участие обучающихся в интернет-конференциях, </w:t>
      </w:r>
      <w:proofErr w:type="spellStart"/>
      <w:r w:rsidRPr="007407FB">
        <w:t>вебинарах</w:t>
      </w:r>
      <w:proofErr w:type="spellEnd"/>
      <w:r w:rsidRPr="007407FB">
        <w:t>, а также администрирование процесса обучения требованиям охраны труда на основе использования компьютеров и информационно-телекоммуникационной сети Интернет.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Из пункта 36 Правил следует, что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объёме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Пунктом 38 Правил установлено, что 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 xml:space="preserve">В соответствии с пунктом 41 Правил программы обучения по использованию (применению) средств индивидуальной защиты содержат практические занятия по формированию умений и навыков использования (применения) средств индивидуальной защиты в </w:t>
      </w:r>
      <w:r w:rsidRPr="007407FB">
        <w:t>объёме</w:t>
      </w:r>
      <w:r w:rsidRPr="007407FB">
        <w:t xml:space="preserve"> не менее 50 процентов общего количества учебных часов с включением вопросов, связанных с осмотром работником средств индивидуальной защиты до и после использования. Практические занятия проводятся с применением технических средств обучения и наглядных пособий.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С учётом положений пункта 39 Правил поясняем, что в рамках проведения обучения по использованию (применению) средств индивидуальной защиты работники, использующие специальную одежду и специальную обувь, должны быть обучены методам их ношения. Работники, использующие остальные виды средств индивидуальной защиты, должны быть обучены методам их практического применения.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С учётом изложенного поясняем, что допускается изучение теоретической части программ обучения требованиям охраны труда с применением дистанционных технологий. Вместе с тем проведение обучения по программе требованиям охраны труда исключительно в дистанционном формате невозможно ввиду необходимости прохождения практических занятий по формированию умений и навыков безопасного выполнения работ.</w:t>
      </w:r>
    </w:p>
    <w:p w:rsidR="004E2BD6" w:rsidRPr="007407FB" w:rsidRDefault="004E2BD6" w:rsidP="004E2BD6">
      <w:pPr>
        <w:pStyle w:val="ConsPlusNormal"/>
        <w:spacing w:before="240"/>
        <w:ind w:firstLine="540"/>
        <w:jc w:val="both"/>
      </w:pPr>
      <w:r w:rsidRPr="007407FB">
        <w:t>Одновременно информируем, что ответ Департамента на обращение не является нормативным правовым актом, носит разъяснительный характер и представляет мнение Департамента на отдельный заданный вопрос.</w:t>
      </w:r>
    </w:p>
    <w:p w:rsidR="004E2BD6" w:rsidRPr="007407FB" w:rsidRDefault="004E2BD6" w:rsidP="004E2BD6">
      <w:pPr>
        <w:pStyle w:val="ConsPlusNormal"/>
        <w:jc w:val="both"/>
      </w:pPr>
    </w:p>
    <w:p w:rsidR="004E2BD6" w:rsidRPr="007407FB" w:rsidRDefault="004E2BD6" w:rsidP="004E2BD6">
      <w:pPr>
        <w:pStyle w:val="ConsPlusNormal"/>
        <w:jc w:val="right"/>
      </w:pPr>
      <w:r w:rsidRPr="007407FB">
        <w:t>Заместитель директора Департамента</w:t>
      </w:r>
    </w:p>
    <w:p w:rsidR="004E2BD6" w:rsidRPr="007407FB" w:rsidRDefault="004E2BD6" w:rsidP="004E2BD6">
      <w:pPr>
        <w:pStyle w:val="ConsPlusNormal"/>
        <w:jc w:val="right"/>
      </w:pPr>
      <w:proofErr w:type="gramStart"/>
      <w:r w:rsidRPr="007407FB">
        <w:t>условий</w:t>
      </w:r>
      <w:proofErr w:type="gramEnd"/>
      <w:r w:rsidRPr="007407FB">
        <w:t xml:space="preserve"> и охраны труда</w:t>
      </w:r>
    </w:p>
    <w:p w:rsidR="004E2BD6" w:rsidRDefault="004E2BD6" w:rsidP="004E2BD6">
      <w:pPr>
        <w:pStyle w:val="ConsPlusNormal"/>
        <w:jc w:val="right"/>
      </w:pPr>
      <w:r w:rsidRPr="007407FB">
        <w:t>А.А.ВОРОТИЛКИН</w:t>
      </w:r>
    </w:p>
    <w:p w:rsidR="004E2BD6" w:rsidRDefault="004E2BD6" w:rsidP="004E2BD6">
      <w:pPr>
        <w:pStyle w:val="ConsPlusNormal"/>
        <w:ind w:firstLine="567"/>
      </w:pPr>
    </w:p>
    <w:p w:rsidR="00677461" w:rsidRPr="002F05C6" w:rsidRDefault="004E2BD6" w:rsidP="004E2BD6">
      <w:pPr>
        <w:pStyle w:val="ConsPlusNormal"/>
        <w:ind w:firstLine="567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 w:rsidSect="007407F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E2BD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E2BD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E2BD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E2BD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D6"/>
    <w:rsid w:val="002F05C6"/>
    <w:rsid w:val="004E2BD6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1E4C-5F2E-4A86-AE66-CAE1DE4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E2B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2022-12-27T17:49:00Z</dcterms:created>
  <dcterms:modified xsi:type="dcterms:W3CDTF">2022-12-27T17:50:00Z</dcterms:modified>
</cp:coreProperties>
</file>