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2D" w:rsidRDefault="00E9092D" w:rsidP="00E909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E9092D" w:rsidRDefault="00E9092D" w:rsidP="00E9092D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E9092D" w:rsidRDefault="00E9092D" w:rsidP="00E9092D">
      <w:pPr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7EC4ECF1" wp14:editId="63C2DF25">
            <wp:extent cx="1817370" cy="675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72" cy="6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464D">
        <w:t xml:space="preserve"> </w:t>
      </w:r>
      <w:r>
        <w:t xml:space="preserve">                                                                                             </w:t>
      </w:r>
      <w:proofErr w:type="gramStart"/>
      <w:r>
        <w:t>январь</w:t>
      </w:r>
      <w:proofErr w:type="gramEnd"/>
      <w:r>
        <w:t xml:space="preserve"> 2022</w:t>
      </w:r>
    </w:p>
    <w:p w:rsidR="00E9092D" w:rsidRDefault="00E9092D" w:rsidP="00E9092D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:rsidR="00E9092D" w:rsidRDefault="008412C8" w:rsidP="008412C8">
      <w:pPr>
        <w:jc w:val="center"/>
      </w:pPr>
      <w:r w:rsidRPr="008412C8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>Вопрос-ответ: на каких участках можно построить баню?</w:t>
      </w:r>
    </w:p>
    <w:p w:rsidR="008412C8" w:rsidRDefault="008412C8" w:rsidP="008412C8">
      <w:pPr>
        <w:pStyle w:val="a3"/>
        <w:spacing w:before="0" w:beforeAutospacing="0" w:after="0" w:afterAutospacing="0"/>
        <w:rPr>
          <w:rFonts w:ascii="Roboto" w:hAnsi="Roboto"/>
          <w:i/>
          <w:iCs/>
          <w:color w:val="292C2F"/>
          <w:sz w:val="21"/>
          <w:szCs w:val="21"/>
        </w:rPr>
      </w:pP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  <w:r>
        <w:rPr>
          <w:rFonts w:ascii="Roboto" w:hAnsi="Roboto"/>
          <w:i/>
          <w:iCs/>
          <w:color w:val="292C2F"/>
          <w:sz w:val="21"/>
          <w:szCs w:val="21"/>
        </w:rPr>
        <w:t xml:space="preserve">В </w:t>
      </w:r>
      <w:r w:rsidRPr="008412C8">
        <w:rPr>
          <w:rFonts w:ascii="Roboto" w:hAnsi="Roboto"/>
          <w:i/>
          <w:iCs/>
          <w:color w:val="292C2F"/>
          <w:sz w:val="28"/>
          <w:szCs w:val="28"/>
        </w:rPr>
        <w:t>рамках рубрики «Вопрос – ответ» Росреестр публикует материалы, посвященные разъяснению актуальных вопросов в сфере земли и недвижимости.</w:t>
      </w: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  <w:r w:rsidRPr="008412C8">
        <w:rPr>
          <w:rFonts w:ascii="Roboto" w:hAnsi="Roboto"/>
          <w:b/>
          <w:bCs/>
          <w:color w:val="292C2F"/>
          <w:sz w:val="28"/>
          <w:szCs w:val="28"/>
        </w:rPr>
        <w:t>Возведение объектов недвижимости, в том числе бани, на земельных участках регламентируется законодательством, несоблюдение которого влечет за собой наложение штрафов, а порой и вовсе потерю имущества. Эксперты Росреестра рассказали о законодательных нюансах постройки бань на земельных участках разного вида.</w:t>
      </w: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  <w:r w:rsidRPr="008412C8">
        <w:rPr>
          <w:rFonts w:ascii="Roboto" w:hAnsi="Roboto"/>
          <w:color w:val="292C2F"/>
          <w:sz w:val="28"/>
          <w:szCs w:val="28"/>
        </w:rPr>
        <w:t>Согласно действующему законодательству возводить бани допускается на участках с различными видами разрешенного использования земли.</w:t>
      </w: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  <w:r w:rsidRPr="008412C8">
        <w:rPr>
          <w:rFonts w:ascii="Roboto" w:hAnsi="Roboto"/>
          <w:b/>
          <w:bCs/>
          <w:color w:val="292C2F"/>
          <w:sz w:val="28"/>
          <w:szCs w:val="28"/>
        </w:rPr>
        <w:t>Обращаем внимание!</w:t>
      </w:r>
      <w:r w:rsidRPr="008412C8">
        <w:rPr>
          <w:rFonts w:ascii="Roboto" w:hAnsi="Roboto"/>
          <w:color w:val="292C2F"/>
          <w:sz w:val="28"/>
          <w:szCs w:val="28"/>
        </w:rPr>
        <w:t> С сентября 2019 года в нашей стране действует Закон о ведении садоводства и огородничества. В нем разграничивается, какие виды построек можно возводить на земельных участках, предназначенных для ведения садоводства, а какие – для огородничества.</w:t>
      </w: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  <w:r w:rsidRPr="008412C8">
        <w:rPr>
          <w:rFonts w:ascii="Roboto" w:hAnsi="Roboto"/>
          <w:b/>
          <w:bCs/>
          <w:color w:val="292C2F"/>
          <w:sz w:val="28"/>
          <w:szCs w:val="28"/>
        </w:rPr>
        <w:t>Если участок предназначен для садоводства</w:t>
      </w:r>
      <w:r w:rsidRPr="008412C8">
        <w:rPr>
          <w:rFonts w:ascii="Roboto" w:hAnsi="Roboto"/>
          <w:color w:val="292C2F"/>
          <w:sz w:val="28"/>
          <w:szCs w:val="28"/>
        </w:rPr>
        <w:t>, на нем можно возвести хозяйственные постройки, в том числе баню. Если постройка будет на фундаменте, то ее придется зарегистрировать, так как в таком случае она станет объектом капитального строительства.</w:t>
      </w: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  <w:r w:rsidRPr="008412C8">
        <w:rPr>
          <w:rFonts w:ascii="Roboto" w:hAnsi="Roboto"/>
          <w:b/>
          <w:bCs/>
          <w:color w:val="292C2F"/>
          <w:sz w:val="28"/>
          <w:szCs w:val="28"/>
        </w:rPr>
        <w:t>Если участок предназначен для огородничества</w:t>
      </w:r>
      <w:r w:rsidRPr="008412C8">
        <w:rPr>
          <w:rFonts w:ascii="Roboto" w:hAnsi="Roboto"/>
          <w:color w:val="292C2F"/>
          <w:sz w:val="28"/>
          <w:szCs w:val="28"/>
        </w:rPr>
        <w:t>, то строить на нем баню и другие вспомогательные постройки капитально, то есть на фундаменте, запрещено.</w:t>
      </w: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  <w:r w:rsidRPr="008412C8">
        <w:rPr>
          <w:rFonts w:ascii="Roboto" w:hAnsi="Roboto"/>
          <w:color w:val="292C2F"/>
          <w:sz w:val="28"/>
          <w:szCs w:val="28"/>
        </w:rPr>
        <w:t>Если владелец хочет установить прочный фундамент, ему придется изменить вид разрешенного использования (ВРИ) земельного участка. При выборе ВРИ земельного участка стоит учитывать правила землепользования, застройки и расположение участка в определённой территориальной зоне.</w:t>
      </w: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  <w:r w:rsidRPr="008412C8">
        <w:rPr>
          <w:rFonts w:ascii="Roboto" w:hAnsi="Roboto"/>
          <w:b/>
          <w:bCs/>
          <w:color w:val="292C2F"/>
          <w:sz w:val="28"/>
          <w:szCs w:val="28"/>
        </w:rPr>
        <w:t>Важно!</w:t>
      </w:r>
      <w:r w:rsidRPr="008412C8">
        <w:rPr>
          <w:rFonts w:ascii="Roboto" w:hAnsi="Roboto"/>
          <w:color w:val="292C2F"/>
          <w:sz w:val="28"/>
          <w:szCs w:val="28"/>
        </w:rPr>
        <w:t> Нельзя изменить вид участка, который был предоставлен садоводческому или огородническому некоммерческому объединению граждан, созданному до 29 июля 2017 года. Это правило </w:t>
      </w:r>
      <w:hyperlink r:id="rId5" w:history="1">
        <w:r w:rsidRPr="008412C8">
          <w:rPr>
            <w:rStyle w:val="a4"/>
            <w:rFonts w:ascii="Roboto" w:hAnsi="Roboto"/>
            <w:color w:val="auto"/>
            <w:sz w:val="28"/>
            <w:szCs w:val="28"/>
            <w:u w:val="none"/>
          </w:rPr>
          <w:t>закреплено</w:t>
        </w:r>
      </w:hyperlink>
      <w:r w:rsidRPr="008412C8">
        <w:rPr>
          <w:rFonts w:ascii="Roboto" w:hAnsi="Roboto"/>
          <w:sz w:val="28"/>
          <w:szCs w:val="28"/>
        </w:rPr>
        <w:t xml:space="preserve"> в ч. 24 ст. 54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Под исключения попадают случаи, когда товарищество </w:t>
      </w:r>
      <w:r w:rsidRPr="008412C8">
        <w:rPr>
          <w:rFonts w:ascii="Roboto" w:hAnsi="Roboto"/>
          <w:sz w:val="28"/>
          <w:szCs w:val="28"/>
        </w:rPr>
        <w:lastRenderedPageBreak/>
        <w:t>(кооператив) ликвидированы или не действуют. Статус объединения можно проверить в </w:t>
      </w:r>
      <w:hyperlink r:id="rId6" w:history="1">
        <w:r w:rsidRPr="008412C8">
          <w:rPr>
            <w:rStyle w:val="a4"/>
            <w:rFonts w:ascii="Roboto" w:hAnsi="Roboto"/>
            <w:color w:val="auto"/>
            <w:sz w:val="28"/>
            <w:szCs w:val="28"/>
            <w:u w:val="none"/>
          </w:rPr>
          <w:t>Едином государственном реестре юридических лиц</w:t>
        </w:r>
      </w:hyperlink>
      <w:r w:rsidRPr="008412C8">
        <w:rPr>
          <w:rFonts w:ascii="Roboto" w:hAnsi="Roboto"/>
          <w:sz w:val="28"/>
          <w:szCs w:val="28"/>
        </w:rPr>
        <w:t>.</w:t>
      </w: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  <w:r w:rsidRPr="008412C8">
        <w:rPr>
          <w:rFonts w:ascii="Roboto" w:hAnsi="Roboto"/>
          <w:b/>
          <w:bCs/>
          <w:color w:val="292C2F"/>
          <w:sz w:val="28"/>
          <w:szCs w:val="28"/>
        </w:rPr>
        <w:t>Если участок предназначен под индивидуальное жилищное строительство,</w:t>
      </w:r>
      <w:r w:rsidRPr="008412C8">
        <w:rPr>
          <w:rFonts w:ascii="Roboto" w:hAnsi="Roboto"/>
          <w:color w:val="292C2F"/>
          <w:sz w:val="28"/>
          <w:szCs w:val="28"/>
        </w:rPr>
        <w:t> то на нем также можно возводить баню.</w:t>
      </w: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  <w:r w:rsidRPr="008412C8">
        <w:rPr>
          <w:rFonts w:ascii="Roboto" w:hAnsi="Roboto"/>
          <w:b/>
          <w:bCs/>
          <w:color w:val="292C2F"/>
          <w:sz w:val="28"/>
          <w:szCs w:val="28"/>
        </w:rPr>
        <w:t>На участках с подсобным хозяйством, находящихся в частной собственности, </w:t>
      </w:r>
      <w:r w:rsidRPr="008412C8">
        <w:rPr>
          <w:rFonts w:ascii="Roboto" w:hAnsi="Roboto"/>
          <w:color w:val="292C2F"/>
          <w:sz w:val="28"/>
          <w:szCs w:val="28"/>
        </w:rPr>
        <w:t>тоже допускается возводить баню, однако в данном случае существуют некоторые особенности. Для ведения личного подсобного хозяйства могут использоваться земельные участки двух видов: приусадебные (находятся внутри населенных пунктов) или полевые (находятся за пределами населенных пунктов на сельскохозяйственных землях). На последних строить запрещено законом, в то время как на приусадебных участках разрешено возводить баню.</w:t>
      </w: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  <w:r w:rsidRPr="008412C8">
        <w:rPr>
          <w:rFonts w:ascii="Roboto" w:hAnsi="Roboto"/>
          <w:b/>
          <w:bCs/>
          <w:color w:val="292C2F"/>
          <w:sz w:val="28"/>
          <w:szCs w:val="28"/>
        </w:rPr>
        <w:t>Как зарегистрировать баню, если она является объектом капитального строительства?</w:t>
      </w: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  <w:r w:rsidRPr="008412C8">
        <w:rPr>
          <w:rFonts w:ascii="Roboto" w:hAnsi="Roboto"/>
          <w:color w:val="292C2F"/>
          <w:sz w:val="28"/>
          <w:szCs w:val="28"/>
        </w:rPr>
        <w:t xml:space="preserve">Для начала необходимо провести обмеры бани и составить ее технический план. Выполнить соответствующие работы и подготовить документ сможет кадастровый инженер. </w:t>
      </w: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  <w:r w:rsidRPr="008412C8">
        <w:rPr>
          <w:rFonts w:ascii="Roboto" w:hAnsi="Roboto"/>
          <w:color w:val="292C2F"/>
          <w:sz w:val="28"/>
          <w:szCs w:val="28"/>
        </w:rPr>
        <w:t>Затем необходимо обратиться в офисы МФЦ с заявлением об осуществлении одновременно кадастрового учета и регистрации прав с приложением к нему подготовленного технического плана, правоустанавливающего документа на земельный участок (если земельный участок не зарегистрирован) и документа об уплате государственной пошлины. В течение 12 рабочих дней ее поставят на кадастровый учет и зарегистрируют право собственности, а также определят ее кадастровую стоимость.</w:t>
      </w: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</w:p>
    <w:p w:rsidR="008412C8" w:rsidRPr="008412C8" w:rsidRDefault="008412C8" w:rsidP="008412C8">
      <w:pPr>
        <w:pStyle w:val="a3"/>
        <w:spacing w:before="0" w:beforeAutospacing="0" w:after="0" w:afterAutospacing="0"/>
        <w:jc w:val="both"/>
        <w:rPr>
          <w:rFonts w:ascii="Roboto" w:hAnsi="Roboto"/>
          <w:color w:val="292C2F"/>
          <w:sz w:val="28"/>
          <w:szCs w:val="28"/>
        </w:rPr>
      </w:pPr>
      <w:r w:rsidRPr="008412C8">
        <w:rPr>
          <w:rFonts w:ascii="Roboto" w:hAnsi="Roboto"/>
          <w:b/>
          <w:bCs/>
          <w:color w:val="292C2F"/>
          <w:sz w:val="28"/>
          <w:szCs w:val="28"/>
        </w:rPr>
        <w:t>Обращаем внимание,</w:t>
      </w:r>
      <w:r w:rsidRPr="008412C8">
        <w:rPr>
          <w:rFonts w:ascii="Roboto" w:hAnsi="Roboto"/>
          <w:color w:val="292C2F"/>
          <w:sz w:val="28"/>
          <w:szCs w:val="28"/>
        </w:rPr>
        <w:t> что кадастровый инженер, который готовил документы, имеет право подать в Росреестр заявление на осуществление государственного кадастрового учета и государственной регистрации прав в качестве представителя правообладателя объекта недвижимости. Однако есть </w:t>
      </w:r>
      <w:hyperlink r:id="rId7" w:history="1">
        <w:r w:rsidRPr="008412C8">
          <w:rPr>
            <w:rStyle w:val="a4"/>
            <w:rFonts w:ascii="Roboto" w:hAnsi="Roboto"/>
            <w:color w:val="auto"/>
            <w:sz w:val="28"/>
            <w:szCs w:val="28"/>
            <w:u w:val="none"/>
          </w:rPr>
          <w:t>случаи</w:t>
        </w:r>
      </w:hyperlink>
      <w:r w:rsidRPr="008412C8">
        <w:rPr>
          <w:rFonts w:ascii="Roboto" w:hAnsi="Roboto"/>
          <w:color w:val="292C2F"/>
          <w:sz w:val="28"/>
          <w:szCs w:val="28"/>
        </w:rPr>
        <w:t>, когда кадастровый инженер может подать заявление без доверенности, а когда нет</w:t>
      </w:r>
    </w:p>
    <w:p w:rsidR="00A47DF0" w:rsidRPr="007B4774" w:rsidRDefault="00A47DF0" w:rsidP="00A47DF0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7B4774">
        <w:rPr>
          <w:rFonts w:ascii="Roboto" w:hAnsi="Roboto"/>
          <w:b/>
          <w:bCs/>
          <w:i/>
          <w:color w:val="292C2F"/>
          <w:sz w:val="28"/>
          <w:szCs w:val="28"/>
        </w:rPr>
        <w:t xml:space="preserve">Пресс-служба Росреестра </w:t>
      </w:r>
    </w:p>
    <w:p w:rsidR="00E9092D" w:rsidRPr="008412C8" w:rsidRDefault="00E9092D" w:rsidP="008412C8">
      <w:pPr>
        <w:jc w:val="both"/>
        <w:rPr>
          <w:sz w:val="28"/>
          <w:szCs w:val="28"/>
        </w:rPr>
      </w:pPr>
      <w:bookmarkStart w:id="0" w:name="_GoBack"/>
      <w:bookmarkEnd w:id="0"/>
    </w:p>
    <w:sectPr w:rsidR="00E9092D" w:rsidRPr="008412C8" w:rsidSect="008412C8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64"/>
    <w:rsid w:val="001B1433"/>
    <w:rsid w:val="008412C8"/>
    <w:rsid w:val="00A47DF0"/>
    <w:rsid w:val="00E9092D"/>
    <w:rsid w:val="00F6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3ABA5-CA64-4CCC-9D35-B3352B8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2C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41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3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63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70088/2e85fd262f430f4a82058e9df941652fc1cd0a7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hyperlink" Target="http://www.consultant.ru/document/cons_doc_LAW_221173/abfd730448b01c0bc65f4f7a848200fd080a7f8b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2022-01-13T09:05:00Z</dcterms:created>
  <dcterms:modified xsi:type="dcterms:W3CDTF">2022-01-13T09:17:00Z</dcterms:modified>
</cp:coreProperties>
</file>