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25" w:rsidRDefault="00CF0B9F" w:rsidP="00CF0B9F">
      <w:pPr>
        <w:jc w:val="both"/>
      </w:pPr>
      <w:r>
        <w:rPr>
          <w:rStyle w:val="pt-a0-000004"/>
          <w:sz w:val="28"/>
          <w:szCs w:val="28"/>
        </w:rPr>
        <w:t xml:space="preserve">          </w:t>
      </w:r>
      <w:r w:rsidRPr="00A62F99">
        <w:rPr>
          <w:rStyle w:val="pt-a0-000004"/>
          <w:sz w:val="28"/>
          <w:szCs w:val="28"/>
        </w:rPr>
        <w:t>Объектами муниципального контроля являются все юридические и физические лица, индивидуальные предприниматели, являющиеся собственниками, пользователями или владельцами земель, застройщиками, собственниками, владельцами и арендаторами зданий (нежилых помещений), строений и сооруже</w:t>
      </w:r>
      <w:bookmarkStart w:id="0" w:name="_GoBack"/>
      <w:bookmarkEnd w:id="0"/>
      <w:r w:rsidRPr="00A62F99">
        <w:rPr>
          <w:rStyle w:val="pt-a0-000004"/>
          <w:sz w:val="28"/>
          <w:szCs w:val="28"/>
        </w:rPr>
        <w:t>ний, объектов благоустройства.</w:t>
      </w:r>
    </w:p>
    <w:sectPr w:rsidR="0028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9F"/>
    <w:rsid w:val="00283125"/>
    <w:rsid w:val="00CF0B9F"/>
    <w:rsid w:val="00D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16770-2229-4159-B180-37466BA2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4">
    <w:name w:val="pt-a0-000004"/>
    <w:basedOn w:val="a0"/>
    <w:rsid w:val="00CF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2022-07-07T06:59:00Z</dcterms:created>
  <dcterms:modified xsi:type="dcterms:W3CDTF">2022-07-07T07:01:00Z</dcterms:modified>
</cp:coreProperties>
</file>