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5107B9">
        <w:rPr>
          <w:sz w:val="28"/>
          <w:szCs w:val="28"/>
        </w:rPr>
        <w:t>4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2C05C5" w:rsidRPr="00F773DC" w:rsidRDefault="00621C0B" w:rsidP="00F773DC">
      <w:pPr>
        <w:jc w:val="center"/>
        <w:rPr>
          <w:b/>
          <w:sz w:val="28"/>
          <w:szCs w:val="28"/>
        </w:rPr>
      </w:pPr>
      <w:r w:rsidRPr="00F773DC">
        <w:rPr>
          <w:b/>
          <w:sz w:val="28"/>
          <w:szCs w:val="28"/>
        </w:rPr>
        <w:t xml:space="preserve">Рубрика «Вопрос-ответ»: </w:t>
      </w:r>
      <w:r w:rsidR="00F773DC">
        <w:rPr>
          <w:b/>
          <w:sz w:val="28"/>
          <w:szCs w:val="28"/>
        </w:rPr>
        <w:t>п</w:t>
      </w:r>
      <w:r w:rsidRPr="00F773DC">
        <w:rPr>
          <w:b/>
          <w:sz w:val="28"/>
          <w:szCs w:val="28"/>
        </w:rPr>
        <w:t xml:space="preserve">орядок </w:t>
      </w:r>
      <w:r w:rsidR="00F773DC" w:rsidRPr="00F773DC">
        <w:rPr>
          <w:b/>
          <w:sz w:val="28"/>
          <w:szCs w:val="28"/>
        </w:rPr>
        <w:t xml:space="preserve">обращения </w:t>
      </w:r>
      <w:r w:rsidR="007951BE">
        <w:rPr>
          <w:b/>
          <w:sz w:val="28"/>
          <w:szCs w:val="28"/>
        </w:rPr>
        <w:t>за</w:t>
      </w:r>
      <w:r w:rsidR="00F773DC" w:rsidRPr="00F773DC">
        <w:rPr>
          <w:b/>
          <w:sz w:val="28"/>
          <w:szCs w:val="28"/>
        </w:rPr>
        <w:t xml:space="preserve"> государственной регистраци</w:t>
      </w:r>
      <w:r w:rsidR="007951BE">
        <w:rPr>
          <w:b/>
          <w:sz w:val="28"/>
          <w:szCs w:val="28"/>
        </w:rPr>
        <w:t>ей</w:t>
      </w:r>
      <w:r w:rsidR="00F773DC" w:rsidRPr="00F773DC">
        <w:rPr>
          <w:b/>
          <w:sz w:val="28"/>
          <w:szCs w:val="28"/>
        </w:rPr>
        <w:t xml:space="preserve"> прав после вступления в наследство</w:t>
      </w:r>
    </w:p>
    <w:p w:rsidR="002C05C5" w:rsidRDefault="002C05C5" w:rsidP="002C05C5">
      <w:pPr>
        <w:ind w:firstLine="709"/>
        <w:jc w:val="both"/>
        <w:rPr>
          <w:sz w:val="28"/>
          <w:szCs w:val="28"/>
        </w:rPr>
      </w:pPr>
    </w:p>
    <w:p w:rsidR="00B4651E" w:rsidRPr="00F773DC" w:rsidRDefault="00621C0B" w:rsidP="00C91CFB">
      <w:pPr>
        <w:ind w:firstLine="709"/>
        <w:jc w:val="both"/>
        <w:rPr>
          <w:sz w:val="28"/>
          <w:szCs w:val="28"/>
        </w:rPr>
      </w:pPr>
      <w:r w:rsidRPr="00F773DC">
        <w:rPr>
          <w:sz w:val="28"/>
          <w:szCs w:val="28"/>
        </w:rPr>
        <w:t xml:space="preserve">Управление Росреестра по Челябинской области продолжает отвечать на вопросы </w:t>
      </w:r>
      <w:r w:rsidR="002C05C5" w:rsidRPr="00F773DC">
        <w:rPr>
          <w:sz w:val="28"/>
          <w:szCs w:val="28"/>
        </w:rPr>
        <w:t>южноуральцев</w:t>
      </w:r>
      <w:r w:rsidRPr="00F773DC">
        <w:rPr>
          <w:sz w:val="28"/>
          <w:szCs w:val="28"/>
        </w:rPr>
        <w:t xml:space="preserve"> в рамках рубрики «Вопрос-ответ». На этот раз мы разберем </w:t>
      </w:r>
      <w:r w:rsidR="001A5ED3">
        <w:rPr>
          <w:sz w:val="28"/>
          <w:szCs w:val="28"/>
        </w:rPr>
        <w:t>способы</w:t>
      </w:r>
      <w:r w:rsidR="00C91CFB" w:rsidRPr="00F773DC">
        <w:rPr>
          <w:sz w:val="28"/>
          <w:szCs w:val="28"/>
        </w:rPr>
        <w:t xml:space="preserve"> обращения </w:t>
      </w:r>
      <w:r w:rsidR="001A5ED3">
        <w:rPr>
          <w:sz w:val="28"/>
          <w:szCs w:val="28"/>
        </w:rPr>
        <w:t xml:space="preserve">за </w:t>
      </w:r>
      <w:r w:rsidR="00C91CFB" w:rsidRPr="00F773DC">
        <w:rPr>
          <w:sz w:val="28"/>
          <w:szCs w:val="28"/>
        </w:rPr>
        <w:t>государственной регистраци</w:t>
      </w:r>
      <w:r w:rsidR="001A5ED3">
        <w:rPr>
          <w:sz w:val="28"/>
          <w:szCs w:val="28"/>
        </w:rPr>
        <w:t>ей</w:t>
      </w:r>
      <w:r w:rsidR="00C91CFB" w:rsidRPr="00F773DC">
        <w:rPr>
          <w:sz w:val="28"/>
          <w:szCs w:val="28"/>
        </w:rPr>
        <w:t xml:space="preserve"> прав </w:t>
      </w:r>
      <w:r w:rsidR="001A5ED3">
        <w:rPr>
          <w:sz w:val="28"/>
          <w:szCs w:val="28"/>
        </w:rPr>
        <w:t xml:space="preserve">на основании </w:t>
      </w:r>
      <w:r w:rsidR="00C91CFB" w:rsidRPr="00F773DC">
        <w:rPr>
          <w:sz w:val="28"/>
          <w:szCs w:val="28"/>
        </w:rPr>
        <w:t xml:space="preserve">свидетельства о праве на наследство, а также </w:t>
      </w:r>
      <w:r w:rsidR="006656B5">
        <w:rPr>
          <w:sz w:val="28"/>
          <w:szCs w:val="28"/>
        </w:rPr>
        <w:t xml:space="preserve">расскажем </w:t>
      </w:r>
      <w:bookmarkStart w:id="0" w:name="_GoBack"/>
      <w:bookmarkEnd w:id="0"/>
      <w:r w:rsidR="00C91CFB" w:rsidRPr="00F773DC">
        <w:rPr>
          <w:sz w:val="28"/>
          <w:szCs w:val="28"/>
        </w:rPr>
        <w:t xml:space="preserve">о возможности подать заявление на государственную регистрацию не по месту нахождения объекта недвижимости. </w:t>
      </w:r>
      <w:r w:rsidRPr="00F773DC">
        <w:rPr>
          <w:sz w:val="28"/>
          <w:szCs w:val="28"/>
        </w:rPr>
        <w:t>Приводим разъяснения эксперта.</w:t>
      </w:r>
    </w:p>
    <w:p w:rsidR="00621C0B" w:rsidRPr="00621C0B" w:rsidRDefault="00621C0B" w:rsidP="00A36A75">
      <w:pPr>
        <w:ind w:firstLine="709"/>
        <w:jc w:val="both"/>
        <w:rPr>
          <w:sz w:val="28"/>
          <w:szCs w:val="28"/>
        </w:rPr>
      </w:pPr>
    </w:p>
    <w:p w:rsidR="007D595B" w:rsidRPr="00C7194C" w:rsidRDefault="00621C0B" w:rsidP="00A36A75">
      <w:pPr>
        <w:ind w:firstLine="709"/>
        <w:jc w:val="both"/>
        <w:rPr>
          <w:b/>
          <w:bCs/>
          <w:sz w:val="27"/>
          <w:szCs w:val="27"/>
        </w:rPr>
      </w:pPr>
      <w:r w:rsidRPr="00C7194C">
        <w:rPr>
          <w:b/>
          <w:sz w:val="28"/>
          <w:szCs w:val="28"/>
        </w:rPr>
        <w:t>Вопрос:</w:t>
      </w:r>
      <w:r w:rsidR="007D595B" w:rsidRPr="00C7194C">
        <w:rPr>
          <w:b/>
          <w:sz w:val="28"/>
          <w:szCs w:val="28"/>
        </w:rPr>
        <w:t xml:space="preserve"> Являюсь титульным собственником объектов недвижимости, находящихся в разных городах Челябинской области. В 2021 году у меня умер муж, брак зарегистрирован, проживали вместе. Необходимо ли мне обращаться в подразделение Росреестра по месту его регистрации после получения свидетельств о праве на наследство, если я буду продавать эти объекты? И есть ли возможность подать заявление на государственную регистрацию не по месту нахождения объекта недвижимости?</w:t>
      </w:r>
    </w:p>
    <w:p w:rsidR="007D595B" w:rsidRPr="00A73E93" w:rsidRDefault="00621C0B" w:rsidP="00A36A75">
      <w:pPr>
        <w:ind w:firstLine="709"/>
        <w:jc w:val="both"/>
        <w:rPr>
          <w:sz w:val="28"/>
          <w:szCs w:val="28"/>
        </w:rPr>
      </w:pPr>
      <w:r w:rsidRPr="0056621A">
        <w:rPr>
          <w:b/>
          <w:i/>
          <w:sz w:val="28"/>
          <w:szCs w:val="28"/>
        </w:rPr>
        <w:t>Отвечает начальник отдела координации и анализа деятельности в учетно-регистрационной сфере Управления Росреестра по Челябинской области Юлия Коваленко:</w:t>
      </w:r>
      <w:r w:rsidR="00C7194C">
        <w:rPr>
          <w:sz w:val="28"/>
          <w:szCs w:val="28"/>
        </w:rPr>
        <w:t xml:space="preserve"> </w:t>
      </w:r>
      <w:r w:rsidR="007D595B" w:rsidRPr="00A73E93">
        <w:rPr>
          <w:sz w:val="28"/>
          <w:szCs w:val="28"/>
        </w:rPr>
        <w:t xml:space="preserve">Государственная регистрация прав без одновременного государственного кадастрового учета осуществляется </w:t>
      </w:r>
      <w:r w:rsidR="007D595B" w:rsidRPr="007D595B">
        <w:rPr>
          <w:sz w:val="28"/>
          <w:szCs w:val="28"/>
        </w:rPr>
        <w:t>по заявлению нотариуса или его работника при государственной регистрации права на объект недвижимости, возникшего</w:t>
      </w:r>
      <w:r w:rsidR="007D595B" w:rsidRPr="00A73E93">
        <w:rPr>
          <w:sz w:val="28"/>
          <w:szCs w:val="28"/>
        </w:rPr>
        <w:t xml:space="preserve"> на основании нотариально удостоверенной сделки или </w:t>
      </w:r>
      <w:r w:rsidR="007D595B" w:rsidRPr="007D595B">
        <w:rPr>
          <w:sz w:val="28"/>
          <w:szCs w:val="28"/>
        </w:rPr>
        <w:t>иного совершенного нотариусом нотариального действия,</w:t>
      </w:r>
      <w:r w:rsidR="007D595B" w:rsidRPr="00A73E93">
        <w:rPr>
          <w:sz w:val="28"/>
          <w:szCs w:val="28"/>
        </w:rPr>
        <w:t xml:space="preserve"> либо по заявлению любой стороны нотариально удостоверенной сделки.</w:t>
      </w:r>
    </w:p>
    <w:p w:rsidR="007D595B" w:rsidRPr="00A73E93" w:rsidRDefault="007D595B" w:rsidP="00A36A75">
      <w:pPr>
        <w:ind w:firstLine="709"/>
        <w:jc w:val="both"/>
        <w:rPr>
          <w:sz w:val="28"/>
          <w:szCs w:val="28"/>
        </w:rPr>
      </w:pPr>
      <w:r w:rsidRPr="00A73E93">
        <w:rPr>
          <w:sz w:val="28"/>
          <w:szCs w:val="28"/>
        </w:rPr>
        <w:t xml:space="preserve">После выдачи соответствующего свидетельства о праве на наследство (по закону или по завещанию) </w:t>
      </w:r>
      <w:r w:rsidRPr="007D595B">
        <w:rPr>
          <w:sz w:val="28"/>
          <w:szCs w:val="28"/>
        </w:rPr>
        <w:t>нотариус обязан незамедлительно, но не позднее окончания рабочего дня представить в электронной форме заявление о государственной регистрации прав и прилагаемые к нему док</w:t>
      </w:r>
      <w:r w:rsidR="00C7194C">
        <w:rPr>
          <w:sz w:val="28"/>
          <w:szCs w:val="28"/>
        </w:rPr>
        <w:t>ументы в орган регистрации прав</w:t>
      </w:r>
      <w:r w:rsidRPr="00A73E93">
        <w:rPr>
          <w:sz w:val="28"/>
          <w:szCs w:val="28"/>
        </w:rPr>
        <w:t>.</w:t>
      </w:r>
    </w:p>
    <w:p w:rsidR="007D595B" w:rsidRPr="00A73E93" w:rsidRDefault="007D595B" w:rsidP="00A36A75">
      <w:pPr>
        <w:ind w:firstLine="709"/>
        <w:jc w:val="both"/>
        <w:rPr>
          <w:sz w:val="28"/>
          <w:szCs w:val="28"/>
        </w:rPr>
      </w:pPr>
      <w:r w:rsidRPr="00A73E93">
        <w:rPr>
          <w:sz w:val="28"/>
          <w:szCs w:val="28"/>
        </w:rPr>
        <w:t xml:space="preserve">Таким образом, представление в </w:t>
      </w:r>
      <w:r w:rsidR="00A36A75">
        <w:rPr>
          <w:sz w:val="28"/>
          <w:szCs w:val="28"/>
        </w:rPr>
        <w:t>Росреестр</w:t>
      </w:r>
      <w:r w:rsidRPr="00A73E93">
        <w:rPr>
          <w:sz w:val="28"/>
          <w:szCs w:val="28"/>
        </w:rPr>
        <w:t xml:space="preserve"> заявления о государственной регистрации прав и прилагаемых к нему документов после выдачи свидетельства (по закону или по завещанию) является обязанностью </w:t>
      </w:r>
      <w:r w:rsidRPr="00C7194C">
        <w:rPr>
          <w:b/>
          <w:sz w:val="28"/>
          <w:szCs w:val="28"/>
        </w:rPr>
        <w:t>нотариуса</w:t>
      </w:r>
      <w:r w:rsidRPr="00A73E93">
        <w:rPr>
          <w:sz w:val="28"/>
          <w:szCs w:val="28"/>
        </w:rPr>
        <w:t>.</w:t>
      </w:r>
    </w:p>
    <w:p w:rsidR="00847BC5" w:rsidRPr="00621C0B" w:rsidRDefault="007D595B" w:rsidP="00A36A75">
      <w:pPr>
        <w:ind w:firstLine="709"/>
        <w:jc w:val="both"/>
        <w:rPr>
          <w:sz w:val="28"/>
          <w:szCs w:val="28"/>
        </w:rPr>
      </w:pPr>
      <w:r w:rsidRPr="007D595B">
        <w:rPr>
          <w:sz w:val="28"/>
          <w:szCs w:val="28"/>
        </w:rPr>
        <w:t xml:space="preserve">По вопросу представления заявления и документов в орган регистрации прав в случае продажи имущества </w:t>
      </w:r>
      <w:r w:rsidR="00C7194C">
        <w:rPr>
          <w:sz w:val="28"/>
          <w:szCs w:val="28"/>
        </w:rPr>
        <w:t>поясняем следующее</w:t>
      </w:r>
      <w:r w:rsidRPr="007D595B">
        <w:rPr>
          <w:sz w:val="28"/>
          <w:szCs w:val="28"/>
        </w:rPr>
        <w:t>.</w:t>
      </w:r>
      <w:r w:rsidR="00C7194C">
        <w:rPr>
          <w:sz w:val="28"/>
          <w:szCs w:val="28"/>
        </w:rPr>
        <w:t xml:space="preserve"> </w:t>
      </w:r>
      <w:r w:rsidRPr="00A73E93">
        <w:rPr>
          <w:sz w:val="28"/>
          <w:szCs w:val="28"/>
        </w:rPr>
        <w:t xml:space="preserve">В случае личного обращения в многофункциональный центр заявление о государственном кадастровом учете и (или) государственной регистрации прав и прилагаемые к нему документы в форме документов на бумажном носителе могут быть представлены </w:t>
      </w:r>
      <w:r w:rsidRPr="00C7194C">
        <w:rPr>
          <w:b/>
          <w:sz w:val="28"/>
          <w:szCs w:val="28"/>
        </w:rPr>
        <w:t>независимо</w:t>
      </w:r>
      <w:r w:rsidRPr="00A73E93">
        <w:rPr>
          <w:sz w:val="28"/>
          <w:szCs w:val="28"/>
        </w:rPr>
        <w:t xml:space="preserve"> от места нахождения объекта недвижимости</w:t>
      </w:r>
      <w:r w:rsidR="00C7194C">
        <w:rPr>
          <w:sz w:val="28"/>
          <w:szCs w:val="28"/>
        </w:rPr>
        <w:t xml:space="preserve"> (ч. 2 ст. 18 Закона № 218-ФЗ).</w:t>
      </w:r>
    </w:p>
    <w:p w:rsidR="00847BC5" w:rsidRPr="00621C0B" w:rsidRDefault="00847BC5" w:rsidP="00B4651E">
      <w:pPr>
        <w:jc w:val="both"/>
        <w:rPr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1A5ED3"/>
    <w:rsid w:val="002253BC"/>
    <w:rsid w:val="0023156B"/>
    <w:rsid w:val="002403AF"/>
    <w:rsid w:val="0026194D"/>
    <w:rsid w:val="00275BD5"/>
    <w:rsid w:val="00291D25"/>
    <w:rsid w:val="002C05C5"/>
    <w:rsid w:val="002C0D8F"/>
    <w:rsid w:val="002D266F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107B9"/>
    <w:rsid w:val="00527455"/>
    <w:rsid w:val="00535D34"/>
    <w:rsid w:val="0054555F"/>
    <w:rsid w:val="0056621A"/>
    <w:rsid w:val="00594681"/>
    <w:rsid w:val="005A2807"/>
    <w:rsid w:val="005A7EF4"/>
    <w:rsid w:val="005B3126"/>
    <w:rsid w:val="00621C0B"/>
    <w:rsid w:val="00645E62"/>
    <w:rsid w:val="00654AAB"/>
    <w:rsid w:val="00656270"/>
    <w:rsid w:val="006656B5"/>
    <w:rsid w:val="006C32F2"/>
    <w:rsid w:val="006C6D5B"/>
    <w:rsid w:val="00710220"/>
    <w:rsid w:val="00713D6F"/>
    <w:rsid w:val="00717C99"/>
    <w:rsid w:val="007604C7"/>
    <w:rsid w:val="00764E2D"/>
    <w:rsid w:val="00787E5F"/>
    <w:rsid w:val="007951BE"/>
    <w:rsid w:val="00797EF3"/>
    <w:rsid w:val="007B0391"/>
    <w:rsid w:val="007B6609"/>
    <w:rsid w:val="007D4DE4"/>
    <w:rsid w:val="007D595B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9A452D"/>
    <w:rsid w:val="00A039F8"/>
    <w:rsid w:val="00A36A75"/>
    <w:rsid w:val="00AB6EF1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194C"/>
    <w:rsid w:val="00C7700E"/>
    <w:rsid w:val="00C820A9"/>
    <w:rsid w:val="00C91CFB"/>
    <w:rsid w:val="00CB19F4"/>
    <w:rsid w:val="00D11B3D"/>
    <w:rsid w:val="00D77E67"/>
    <w:rsid w:val="00D95520"/>
    <w:rsid w:val="00DA46AE"/>
    <w:rsid w:val="00DF07FB"/>
    <w:rsid w:val="00E53CE5"/>
    <w:rsid w:val="00E72752"/>
    <w:rsid w:val="00EC1D10"/>
    <w:rsid w:val="00F01A01"/>
    <w:rsid w:val="00F11C7C"/>
    <w:rsid w:val="00F21A9B"/>
    <w:rsid w:val="00F5403A"/>
    <w:rsid w:val="00F6509B"/>
    <w:rsid w:val="00F773DC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621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44</cp:revision>
  <cp:lastPrinted>2022-06-09T10:30:00Z</cp:lastPrinted>
  <dcterms:created xsi:type="dcterms:W3CDTF">2020-02-13T12:18:00Z</dcterms:created>
  <dcterms:modified xsi:type="dcterms:W3CDTF">2022-06-14T11:53:00Z</dcterms:modified>
</cp:coreProperties>
</file>