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061" w:rsidRPr="002A7061" w:rsidRDefault="002A7061" w:rsidP="002A7061">
      <w:pPr>
        <w:shd w:val="clear" w:color="auto" w:fill="FFFFFF"/>
        <w:spacing w:before="45" w:after="15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A70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ТФОМС Челябинской области подвел итоги работы за 9 месяцев 2016 года</w:t>
      </w:r>
    </w:p>
    <w:p w:rsidR="002A7061" w:rsidRPr="002A7061" w:rsidRDefault="002A7061" w:rsidP="002A70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06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/Uploaded/files/%D0%BD%D0%B0%20%D0%B7%D0%B0%D1%81%D1%82%D0%B0%D0%B2%D0%BA%D1%83%20%D1%81%D0%B0%D0%B9%D1%822.jpg" style="width:24pt;height:24pt"/>
        </w:pict>
      </w:r>
    </w:p>
    <w:p w:rsidR="002A7061" w:rsidRPr="002A7061" w:rsidRDefault="002A7061" w:rsidP="002A70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 соответствующим отчетом директор ТФОМС Челябинской области Ирина </w:t>
      </w:r>
      <w:proofErr w:type="spellStart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Михалевская</w:t>
      </w:r>
      <w:proofErr w:type="spellEnd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выступила на заседании комитета Законодательного Собрания по бюджету и налогам.</w:t>
      </w:r>
    </w:p>
    <w:p w:rsidR="002A7061" w:rsidRPr="002A7061" w:rsidRDefault="002A7061" w:rsidP="002A70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Доходы фонда за 9 месяцев 2016 года составили 25,6 млрд. рублей и сформированы за счет поступлений из бюджета Федерального фонда ОМС и межбюджетных трансфертов за лечение граждан других субъектов РФ. По сравнению с аналогичным периодом 2015 года доходы увеличились 400 млн. рублей.</w:t>
      </w:r>
    </w:p>
    <w:p w:rsidR="002A7061" w:rsidRPr="002A7061" w:rsidRDefault="002A7061" w:rsidP="002A70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Полученные средства были направлены на финансирование медицинской помощи, оказываемой жителям региона в рамках Территориальной программы ОМС, а также на единовременные компенсационные выплаты медицинским работникам по программе «Земский доктор» и на оплату медицинской помощи, оказанной лицам, застрахованных в других субъектах РФ.</w:t>
      </w:r>
      <w:proofErr w:type="gramEnd"/>
    </w:p>
    <w:p w:rsidR="002A7061" w:rsidRPr="002A7061" w:rsidRDefault="002A7061" w:rsidP="002A70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Подушевой</w:t>
      </w:r>
      <w:proofErr w:type="spellEnd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норматив финансирования на каждого застрахованного жителя Челябинской области по итогам за 9 месяцев  составил 6 899 рублей, что на 6% выше уровня 9 месяцев 2015 года.</w:t>
      </w:r>
    </w:p>
    <w:p w:rsidR="002A7061" w:rsidRPr="002A7061" w:rsidRDefault="002A7061" w:rsidP="002A70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«В 2016 году новым направлением в нашей работе стало формирование специального резерва, предназначенного для финансового обеспечения мероприятий по приобретению и проведению ремонта медицинского оборудования, а также организации дополнительного образования медицинских работников, - отметила Ирина </w:t>
      </w:r>
      <w:proofErr w:type="spellStart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Михалевская</w:t>
      </w:r>
      <w:proofErr w:type="spellEnd"/>
      <w:r w:rsidRPr="002A70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– На финансирование данных мероприятий до конца года будет направлено в общей сложности 32,8 млн. рублей. Данные средства позволят приобрести дополнительное медицинское оборудование, отремонтировать имеющиеся аппараты, что, безусловно, способствует укреплению материально-технической базы медицинских организаций региона».</w:t>
      </w:r>
    </w:p>
    <w:p w:rsidR="00580577" w:rsidRPr="002A7061" w:rsidRDefault="00580577">
      <w:pPr>
        <w:rPr>
          <w:rFonts w:ascii="Times New Roman" w:hAnsi="Times New Roman" w:cs="Times New Roman"/>
          <w:sz w:val="24"/>
          <w:szCs w:val="24"/>
        </w:rPr>
      </w:pPr>
    </w:p>
    <w:p w:rsidR="002A7061" w:rsidRPr="002A7061" w:rsidRDefault="002A7061">
      <w:pPr>
        <w:rPr>
          <w:rFonts w:ascii="Times New Roman" w:hAnsi="Times New Roman" w:cs="Times New Roman"/>
          <w:sz w:val="24"/>
          <w:szCs w:val="24"/>
        </w:rPr>
      </w:pPr>
    </w:p>
    <w:sectPr w:rsidR="002A7061" w:rsidRPr="002A7061" w:rsidSect="00580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7061"/>
    <w:rsid w:val="002A7061"/>
    <w:rsid w:val="00580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577"/>
  </w:style>
  <w:style w:type="paragraph" w:styleId="4">
    <w:name w:val="heading 4"/>
    <w:basedOn w:val="a"/>
    <w:link w:val="40"/>
    <w:uiPriority w:val="9"/>
    <w:qFormat/>
    <w:rsid w:val="002A70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2A706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A7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2016-11-21T05:54:00Z</dcterms:created>
  <dcterms:modified xsi:type="dcterms:W3CDTF">2016-11-21T05:55:00Z</dcterms:modified>
</cp:coreProperties>
</file>