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5DF0" w14:textId="77777777" w:rsidR="00335AE4" w:rsidRPr="00131736" w:rsidRDefault="00335AE4" w:rsidP="000F4713">
      <w:pPr>
        <w:spacing w:after="0"/>
        <w:jc w:val="center"/>
        <w:rPr>
          <w:rFonts w:ascii="Times New Roman" w:hAnsi="Times New Roman" w:cs="Times New Roman"/>
        </w:rPr>
      </w:pPr>
      <w:r w:rsidRPr="00131736">
        <w:rPr>
          <w:rFonts w:ascii="Times New Roman" w:hAnsi="Times New Roman" w:cs="Times New Roman"/>
        </w:rPr>
        <w:t>Перечень налоговых расходов Усть-Катавского городского округа на 2020 год и на плановый период 2021 и 2022 годов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1804"/>
        <w:gridCol w:w="1603"/>
        <w:gridCol w:w="1755"/>
        <w:gridCol w:w="2302"/>
        <w:gridCol w:w="1804"/>
        <w:gridCol w:w="1276"/>
        <w:gridCol w:w="24"/>
        <w:gridCol w:w="1757"/>
        <w:gridCol w:w="2332"/>
      </w:tblGrid>
      <w:tr w:rsidR="00433390" w:rsidRPr="00131736" w14:paraId="60653BD0" w14:textId="5BB5ABAA" w:rsidTr="0013173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76" w:type="dxa"/>
            <w:vMerge w:val="restart"/>
          </w:tcPr>
          <w:p w14:paraId="6BACD49B" w14:textId="54834A5F" w:rsidR="00335AE4" w:rsidRPr="00131736" w:rsidRDefault="00335AE4" w:rsidP="000F4713">
            <w:pPr>
              <w:spacing w:after="0"/>
              <w:ind w:left="136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3" w:type="dxa"/>
            <w:vMerge w:val="restart"/>
          </w:tcPr>
          <w:p w14:paraId="4D83D1A6" w14:textId="72161728" w:rsidR="00335AE4" w:rsidRPr="00131736" w:rsidRDefault="00335AE4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Наименование куратора налогового расхода</w:t>
            </w:r>
          </w:p>
        </w:tc>
        <w:tc>
          <w:tcPr>
            <w:tcW w:w="9383" w:type="dxa"/>
            <w:gridSpan w:val="6"/>
          </w:tcPr>
          <w:p w14:paraId="4AE9702A" w14:textId="3089BFBD" w:rsidR="00335AE4" w:rsidRPr="00131736" w:rsidRDefault="00335AE4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Нормативные характеристики налогового расхода</w:t>
            </w:r>
          </w:p>
        </w:tc>
        <w:tc>
          <w:tcPr>
            <w:tcW w:w="3317" w:type="dxa"/>
            <w:gridSpan w:val="2"/>
          </w:tcPr>
          <w:p w14:paraId="638788A0" w14:textId="7CAA96A8" w:rsidR="00335AE4" w:rsidRPr="00131736" w:rsidRDefault="00335AE4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Целевые характеристики налогового расхода</w:t>
            </w:r>
          </w:p>
        </w:tc>
      </w:tr>
      <w:tr w:rsidR="00B50728" w:rsidRPr="00131736" w14:paraId="1327BB50" w14:textId="0D9F0A79" w:rsidTr="0013173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76" w:type="dxa"/>
            <w:vMerge/>
          </w:tcPr>
          <w:p w14:paraId="60EAE0AA" w14:textId="77777777" w:rsidR="00335AE4" w:rsidRPr="00131736" w:rsidRDefault="00335AE4" w:rsidP="000F4713">
            <w:pPr>
              <w:spacing w:after="0"/>
              <w:ind w:left="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14:paraId="2DB9BC41" w14:textId="77777777" w:rsidR="00335AE4" w:rsidRPr="00131736" w:rsidRDefault="00335AE4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977C75B" w14:textId="28F7EA83" w:rsidR="00335AE4" w:rsidRPr="00131736" w:rsidRDefault="000F4713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</w:t>
            </w:r>
            <w:r w:rsidR="00335AE4" w:rsidRPr="00131736">
              <w:rPr>
                <w:rFonts w:ascii="Times New Roman" w:hAnsi="Times New Roman" w:cs="Times New Roman"/>
              </w:rPr>
              <w:t>аименование налога, сбора и иного платежа, по которому предусмотрен налоговый расход</w:t>
            </w:r>
          </w:p>
        </w:tc>
        <w:tc>
          <w:tcPr>
            <w:tcW w:w="1879" w:type="dxa"/>
          </w:tcPr>
          <w:p w14:paraId="2DD5A266" w14:textId="1094B6A3" w:rsidR="00335AE4" w:rsidRPr="00131736" w:rsidRDefault="000F4713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</w:t>
            </w:r>
            <w:r w:rsidR="00335AE4" w:rsidRPr="00131736">
              <w:rPr>
                <w:rFonts w:ascii="Times New Roman" w:hAnsi="Times New Roman" w:cs="Times New Roman"/>
              </w:rPr>
              <w:t>а</w:t>
            </w:r>
            <w:r w:rsidR="00C3368E" w:rsidRPr="00131736">
              <w:rPr>
                <w:rFonts w:ascii="Times New Roman" w:hAnsi="Times New Roman" w:cs="Times New Roman"/>
              </w:rPr>
              <w:t>именование налогового расхода</w:t>
            </w:r>
          </w:p>
        </w:tc>
        <w:tc>
          <w:tcPr>
            <w:tcW w:w="2471" w:type="dxa"/>
          </w:tcPr>
          <w:p w14:paraId="5984BD19" w14:textId="13739EC0" w:rsidR="00335AE4" w:rsidRPr="00131736" w:rsidRDefault="000F4713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К</w:t>
            </w:r>
            <w:r w:rsidR="00C3368E" w:rsidRPr="00131736">
              <w:rPr>
                <w:rFonts w:ascii="Times New Roman" w:hAnsi="Times New Roman" w:cs="Times New Roman"/>
              </w:rPr>
              <w:t>атегории плательщиков, в отношении которых предусмотрены налоговые расходы</w:t>
            </w:r>
          </w:p>
        </w:tc>
        <w:tc>
          <w:tcPr>
            <w:tcW w:w="1933" w:type="dxa"/>
          </w:tcPr>
          <w:p w14:paraId="5DA1EEC8" w14:textId="282CDBD8" w:rsidR="00335AE4" w:rsidRPr="00131736" w:rsidRDefault="000F4713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Р</w:t>
            </w:r>
            <w:r w:rsidR="00C3368E" w:rsidRPr="00131736">
              <w:rPr>
                <w:rFonts w:ascii="Times New Roman" w:hAnsi="Times New Roman" w:cs="Times New Roman"/>
              </w:rPr>
              <w:t>еквизиты муниципального правового акта, которым устанавливается налоговый расход</w:t>
            </w:r>
          </w:p>
        </w:tc>
        <w:tc>
          <w:tcPr>
            <w:tcW w:w="1361" w:type="dxa"/>
          </w:tcPr>
          <w:p w14:paraId="3BD3BFC5" w14:textId="3A0B696E" w:rsidR="00335AE4" w:rsidRPr="00131736" w:rsidRDefault="000F4713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П</w:t>
            </w:r>
            <w:r w:rsidR="00C3368E" w:rsidRPr="00131736">
              <w:rPr>
                <w:rFonts w:ascii="Times New Roman" w:hAnsi="Times New Roman" w:cs="Times New Roman"/>
              </w:rPr>
              <w:t>ериод действия налогового расхода</w:t>
            </w:r>
          </w:p>
        </w:tc>
        <w:tc>
          <w:tcPr>
            <w:tcW w:w="1908" w:type="dxa"/>
            <w:gridSpan w:val="2"/>
          </w:tcPr>
          <w:p w14:paraId="407B4DAD" w14:textId="3AFB14A7" w:rsidR="00335AE4" w:rsidRPr="00131736" w:rsidRDefault="00C3368E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Наименование муниципальной программы (подпрограммы) и (или) наименование нормативного правового акта, определяющего цели социально-экономической политики округа, не относящегося к муниципальным программам, в целях реализации которой (ого) осуществляется налоговый</w:t>
            </w:r>
            <w:r w:rsidR="00EA6FF2" w:rsidRPr="00131736">
              <w:rPr>
                <w:rFonts w:ascii="Times New Roman" w:hAnsi="Times New Roman" w:cs="Times New Roman"/>
              </w:rPr>
              <w:t xml:space="preserve"> расход</w:t>
            </w:r>
          </w:p>
        </w:tc>
        <w:tc>
          <w:tcPr>
            <w:tcW w:w="1433" w:type="dxa"/>
          </w:tcPr>
          <w:p w14:paraId="29618C6A" w14:textId="449A111C" w:rsidR="00335AE4" w:rsidRPr="00131736" w:rsidRDefault="00EA6FF2" w:rsidP="001317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Наименование цели и (или) целевого показателя (индикатора), на достижение которой (ого) направлен налоговый расход</w:t>
            </w:r>
          </w:p>
        </w:tc>
      </w:tr>
      <w:tr w:rsidR="00131736" w:rsidRPr="00131736" w14:paraId="245EF486" w14:textId="77777777" w:rsidTr="001317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76" w:type="dxa"/>
          </w:tcPr>
          <w:p w14:paraId="4C69513A" w14:textId="198A03A4" w:rsidR="000D686B" w:rsidRPr="00131736" w:rsidRDefault="000D686B" w:rsidP="000F4713">
            <w:pPr>
              <w:spacing w:after="0"/>
              <w:ind w:left="136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3" w:type="dxa"/>
          </w:tcPr>
          <w:p w14:paraId="7F5E03AB" w14:textId="5EBA5702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14:paraId="54BFC303" w14:textId="2DA8DCEA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14:paraId="5BA928B9" w14:textId="422FDA25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14:paraId="038C2ADC" w14:textId="40D08ED0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3" w:type="dxa"/>
          </w:tcPr>
          <w:p w14:paraId="3354F1BF" w14:textId="1C03A572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</w:tcPr>
          <w:p w14:paraId="5CCAEC39" w14:textId="52EEBEC2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8" w:type="dxa"/>
            <w:gridSpan w:val="2"/>
          </w:tcPr>
          <w:p w14:paraId="6FD53D9E" w14:textId="2C190918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</w:tcPr>
          <w:p w14:paraId="62A9BA5A" w14:textId="577EB7C8" w:rsidR="000D686B" w:rsidRPr="00131736" w:rsidRDefault="000D686B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9</w:t>
            </w:r>
          </w:p>
        </w:tc>
      </w:tr>
      <w:tr w:rsidR="00B50728" w:rsidRPr="00131736" w14:paraId="48AF2551" w14:textId="77777777" w:rsidTr="001317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09" w:type="dxa"/>
            <w:gridSpan w:val="10"/>
          </w:tcPr>
          <w:p w14:paraId="434BA96A" w14:textId="2E62B6A9" w:rsidR="00B50728" w:rsidRPr="00131736" w:rsidRDefault="00B50728" w:rsidP="00B5072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Стимулирующие налоговые расходы</w:t>
            </w:r>
          </w:p>
        </w:tc>
      </w:tr>
      <w:tr w:rsidR="00B50728" w:rsidRPr="00131736" w14:paraId="793D0004" w14:textId="77777777" w:rsidTr="0013173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76" w:type="dxa"/>
          </w:tcPr>
          <w:p w14:paraId="5B826A5C" w14:textId="7877976A" w:rsidR="00B50728" w:rsidRPr="00131736" w:rsidRDefault="00B50728" w:rsidP="000F4713">
            <w:pPr>
              <w:spacing w:after="0"/>
              <w:ind w:left="136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3" w:type="dxa"/>
          </w:tcPr>
          <w:p w14:paraId="3537287C" w14:textId="729501EB" w:rsidR="00B50728" w:rsidRPr="00131736" w:rsidRDefault="00B50728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 xml:space="preserve">Отдел социально-экономического развития и размещения муниципального заказа </w:t>
            </w:r>
          </w:p>
        </w:tc>
        <w:tc>
          <w:tcPr>
            <w:tcW w:w="1715" w:type="dxa"/>
          </w:tcPr>
          <w:p w14:paraId="2018E774" w14:textId="77E3AD2E" w:rsidR="00B50728" w:rsidRPr="00131736" w:rsidRDefault="00B50728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79" w:type="dxa"/>
          </w:tcPr>
          <w:p w14:paraId="76740EC6" w14:textId="769B9511" w:rsidR="00B50728" w:rsidRPr="00131736" w:rsidRDefault="00B50728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Предоставление налоговых льгот</w:t>
            </w:r>
          </w:p>
        </w:tc>
        <w:tc>
          <w:tcPr>
            <w:tcW w:w="2471" w:type="dxa"/>
          </w:tcPr>
          <w:p w14:paraId="5D67C6A0" w14:textId="660DFFF8" w:rsidR="00B50728" w:rsidRPr="00131736" w:rsidRDefault="002424F9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- индивидуальные предприниматели, являющиеся арендодателями объектов недвижимого имущества (за исключением жилых помещений)</w:t>
            </w:r>
            <w:r w:rsidR="00131736">
              <w:rPr>
                <w:rFonts w:ascii="Times New Roman" w:hAnsi="Times New Roman" w:cs="Times New Roman"/>
              </w:rPr>
              <w:t xml:space="preserve">, на сумму снижения </w:t>
            </w:r>
            <w:r w:rsidR="00131736">
              <w:rPr>
                <w:rFonts w:ascii="Times New Roman" w:hAnsi="Times New Roman" w:cs="Times New Roman"/>
              </w:rPr>
              <w:lastRenderedPageBreak/>
              <w:t>арендной платы за 2020 год, но не более 50 процентов от суммы налога на имущество физических лиц, подлежащей уплате за объекты недвижимого имущества</w:t>
            </w:r>
          </w:p>
        </w:tc>
        <w:tc>
          <w:tcPr>
            <w:tcW w:w="1933" w:type="dxa"/>
          </w:tcPr>
          <w:p w14:paraId="713BDC56" w14:textId="1E639130" w:rsidR="00B50728" w:rsidRPr="00131736" w:rsidRDefault="002424F9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lastRenderedPageBreak/>
              <w:t xml:space="preserve">Решение Собрания депутатов №74 от 29.07.2020г. «О предоставлении налоговых льгот по налогу на имущество физических лиц </w:t>
            </w:r>
            <w:r w:rsidRPr="00131736">
              <w:rPr>
                <w:rFonts w:ascii="Times New Roman" w:hAnsi="Times New Roman" w:cs="Times New Roman"/>
              </w:rPr>
              <w:lastRenderedPageBreak/>
              <w:t>на территории Усть-Катавского городского округа»</w:t>
            </w:r>
          </w:p>
        </w:tc>
        <w:tc>
          <w:tcPr>
            <w:tcW w:w="1361" w:type="dxa"/>
          </w:tcPr>
          <w:p w14:paraId="2080C4E2" w14:textId="2CF4823A" w:rsidR="00B50728" w:rsidRPr="00131736" w:rsidRDefault="002424F9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lastRenderedPageBreak/>
              <w:t>налоговый период 2020 года</w:t>
            </w:r>
          </w:p>
        </w:tc>
        <w:tc>
          <w:tcPr>
            <w:tcW w:w="1908" w:type="dxa"/>
            <w:gridSpan w:val="2"/>
          </w:tcPr>
          <w:p w14:paraId="070DCC79" w14:textId="408790D2" w:rsidR="00B50728" w:rsidRPr="00131736" w:rsidRDefault="00131736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 xml:space="preserve">Распоряжение </w:t>
            </w:r>
            <w:r w:rsidR="002424F9" w:rsidRPr="00131736">
              <w:rPr>
                <w:rFonts w:ascii="Times New Roman" w:hAnsi="Times New Roman" w:cs="Times New Roman"/>
              </w:rPr>
              <w:t>Правительства Российской Федерации от</w:t>
            </w:r>
            <w:r w:rsidRPr="00131736">
              <w:rPr>
                <w:rFonts w:ascii="Times New Roman" w:hAnsi="Times New Roman" w:cs="Times New Roman"/>
              </w:rPr>
              <w:t>19 марта</w:t>
            </w:r>
            <w:r w:rsidR="002424F9" w:rsidRPr="00131736">
              <w:rPr>
                <w:rFonts w:ascii="Times New Roman" w:hAnsi="Times New Roman" w:cs="Times New Roman"/>
              </w:rPr>
              <w:t xml:space="preserve"> 2020 года №</w:t>
            </w:r>
            <w:r w:rsidRPr="00131736">
              <w:rPr>
                <w:rFonts w:ascii="Times New Roman" w:hAnsi="Times New Roman" w:cs="Times New Roman"/>
              </w:rPr>
              <w:t>670-р</w:t>
            </w:r>
            <w:r w:rsidR="002424F9" w:rsidRPr="001317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</w:tcPr>
          <w:p w14:paraId="376A048A" w14:textId="58567B4E" w:rsidR="00B50728" w:rsidRPr="00131736" w:rsidRDefault="00131736" w:rsidP="00B507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Поддержка и сохранение субъектов малого и среднего предпринимательства</w:t>
            </w:r>
            <w:r w:rsidR="00433390">
              <w:rPr>
                <w:rFonts w:ascii="Times New Roman" w:hAnsi="Times New Roman" w:cs="Times New Roman"/>
              </w:rPr>
              <w:t>/</w:t>
            </w:r>
            <w:r w:rsidRPr="00131736">
              <w:rPr>
                <w:rFonts w:ascii="Times New Roman" w:hAnsi="Times New Roman" w:cs="Times New Roman"/>
              </w:rPr>
              <w:t xml:space="preserve"> </w:t>
            </w:r>
            <w:r w:rsidR="00433390">
              <w:rPr>
                <w:rFonts w:ascii="Times New Roman" w:hAnsi="Times New Roman" w:cs="Times New Roman"/>
              </w:rPr>
              <w:t xml:space="preserve">количество СМП, количество </w:t>
            </w:r>
            <w:r w:rsidRPr="00131736">
              <w:rPr>
                <w:rFonts w:ascii="Times New Roman" w:hAnsi="Times New Roman" w:cs="Times New Roman"/>
              </w:rPr>
              <w:t>рабочих мест</w:t>
            </w:r>
          </w:p>
        </w:tc>
      </w:tr>
      <w:tr w:rsidR="000D686B" w:rsidRPr="00131736" w14:paraId="3610DE01" w14:textId="77777777" w:rsidTr="0013173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9" w:type="dxa"/>
            <w:gridSpan w:val="10"/>
          </w:tcPr>
          <w:p w14:paraId="74ECA8B3" w14:textId="7527DB81" w:rsidR="000D686B" w:rsidRPr="00131736" w:rsidRDefault="000D686B" w:rsidP="00B5072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Социальные налоговые расходы</w:t>
            </w:r>
          </w:p>
        </w:tc>
      </w:tr>
      <w:tr w:rsidR="00B50728" w:rsidRPr="00131736" w14:paraId="3E1A2C12" w14:textId="77777777" w:rsidTr="0013173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676" w:type="dxa"/>
          </w:tcPr>
          <w:p w14:paraId="0C1A1444" w14:textId="14078CD5" w:rsidR="00335AE4" w:rsidRPr="00131736" w:rsidRDefault="000D686B" w:rsidP="000F4713">
            <w:pPr>
              <w:spacing w:after="0"/>
              <w:ind w:left="136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3" w:type="dxa"/>
          </w:tcPr>
          <w:p w14:paraId="5F88349E" w14:textId="5FB7D4C0" w:rsidR="00335AE4" w:rsidRPr="00131736" w:rsidRDefault="000D686B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</w:t>
            </w:r>
          </w:p>
        </w:tc>
        <w:tc>
          <w:tcPr>
            <w:tcW w:w="1715" w:type="dxa"/>
          </w:tcPr>
          <w:p w14:paraId="075768EB" w14:textId="03D650CF" w:rsidR="00335AE4" w:rsidRPr="00131736" w:rsidRDefault="000F4713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З</w:t>
            </w:r>
            <w:r w:rsidR="000462F5" w:rsidRPr="00131736">
              <w:rPr>
                <w:rFonts w:ascii="Times New Roman" w:hAnsi="Times New Roman" w:cs="Times New Roman"/>
              </w:rPr>
              <w:t>емельный налог</w:t>
            </w:r>
          </w:p>
        </w:tc>
        <w:tc>
          <w:tcPr>
            <w:tcW w:w="1879" w:type="dxa"/>
          </w:tcPr>
          <w:p w14:paraId="3F60B8D7" w14:textId="1753C621" w:rsidR="00335AE4" w:rsidRPr="00131736" w:rsidRDefault="000F4713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Освобождение от уплаты земельного налога</w:t>
            </w:r>
          </w:p>
        </w:tc>
        <w:tc>
          <w:tcPr>
            <w:tcW w:w="2471" w:type="dxa"/>
          </w:tcPr>
          <w:p w14:paraId="7C9FF628" w14:textId="20B5282E" w:rsidR="00335AE4" w:rsidRPr="00131736" w:rsidRDefault="00384167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- садоводческие некоммерческие товарищества</w:t>
            </w:r>
            <w:r w:rsidR="000F4713" w:rsidRPr="00131736">
              <w:rPr>
                <w:rFonts w:ascii="Times New Roman" w:hAnsi="Times New Roman" w:cs="Times New Roman"/>
              </w:rPr>
              <w:t xml:space="preserve"> за земли общего пользования </w:t>
            </w:r>
          </w:p>
        </w:tc>
        <w:tc>
          <w:tcPr>
            <w:tcW w:w="1933" w:type="dxa"/>
          </w:tcPr>
          <w:p w14:paraId="1FB34582" w14:textId="0576BA6F" w:rsidR="00335AE4" w:rsidRPr="00131736" w:rsidRDefault="000F4713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Решение Собрания депутатов №123 от 27.11.2019г. «Об утверждении Положения о земельном налоге на территории Усть-Катавского городского округа»</w:t>
            </w:r>
          </w:p>
        </w:tc>
        <w:tc>
          <w:tcPr>
            <w:tcW w:w="1361" w:type="dxa"/>
          </w:tcPr>
          <w:p w14:paraId="3B7E5223" w14:textId="4C8B5FF9" w:rsidR="00335AE4" w:rsidRPr="00131736" w:rsidRDefault="000F4713" w:rsidP="000F4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2020</w:t>
            </w:r>
            <w:r w:rsidR="00EC566C" w:rsidRPr="00131736">
              <w:rPr>
                <w:rFonts w:ascii="Times New Roman" w:hAnsi="Times New Roman" w:cs="Times New Roman"/>
              </w:rPr>
              <w:t xml:space="preserve"> – 2022гг.</w:t>
            </w:r>
          </w:p>
        </w:tc>
        <w:tc>
          <w:tcPr>
            <w:tcW w:w="1908" w:type="dxa"/>
            <w:gridSpan w:val="2"/>
          </w:tcPr>
          <w:p w14:paraId="7821CE3F" w14:textId="41D88B40" w:rsidR="00335AE4" w:rsidRPr="00131736" w:rsidRDefault="00384167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Стратегия социально-экономического развития Усть-Катавского городского округа до 2035 года (утверждена решением Собрания депутатов №128 от 27.11.2019г.)</w:t>
            </w:r>
          </w:p>
        </w:tc>
        <w:tc>
          <w:tcPr>
            <w:tcW w:w="1433" w:type="dxa"/>
          </w:tcPr>
          <w:p w14:paraId="43F2364E" w14:textId="027823B2" w:rsidR="00335AE4" w:rsidRPr="00131736" w:rsidRDefault="00800763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Повышение уровня и качества жизни населения Усть-Катавского городского округа/количество граждан</w:t>
            </w:r>
            <w:r w:rsidR="008C27FA" w:rsidRPr="00131736">
              <w:rPr>
                <w:rFonts w:ascii="Times New Roman" w:hAnsi="Times New Roman" w:cs="Times New Roman"/>
              </w:rPr>
              <w:t>, которым выплачены меры социальной поддержки</w:t>
            </w:r>
          </w:p>
        </w:tc>
      </w:tr>
      <w:tr w:rsidR="00B50728" w:rsidRPr="00131736" w14:paraId="1DAB4DFB" w14:textId="77777777" w:rsidTr="0013173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6" w:type="dxa"/>
          </w:tcPr>
          <w:p w14:paraId="0DBBD9F6" w14:textId="5C591B9F" w:rsidR="00335AE4" w:rsidRPr="00131736" w:rsidRDefault="000D686B" w:rsidP="000F4713">
            <w:pPr>
              <w:spacing w:after="0"/>
              <w:ind w:left="136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3" w:type="dxa"/>
          </w:tcPr>
          <w:p w14:paraId="7AA57C3E" w14:textId="7672C1BD" w:rsidR="00335AE4" w:rsidRPr="00131736" w:rsidRDefault="000D686B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1715" w:type="dxa"/>
          </w:tcPr>
          <w:p w14:paraId="399C5A79" w14:textId="4C25FDA2" w:rsidR="00335AE4" w:rsidRPr="00131736" w:rsidRDefault="000F4713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Н</w:t>
            </w:r>
            <w:r w:rsidR="000462F5" w:rsidRPr="00131736">
              <w:rPr>
                <w:rFonts w:ascii="Times New Roman" w:hAnsi="Times New Roman" w:cs="Times New Roman"/>
              </w:rPr>
              <w:t>алог на имущество физических лиц</w:t>
            </w:r>
          </w:p>
        </w:tc>
        <w:tc>
          <w:tcPr>
            <w:tcW w:w="1879" w:type="dxa"/>
          </w:tcPr>
          <w:p w14:paraId="3E47A8DA" w14:textId="6BDC11FD" w:rsidR="00335AE4" w:rsidRPr="00131736" w:rsidRDefault="00513228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 xml:space="preserve">Предоставление </w:t>
            </w:r>
            <w:r w:rsidRPr="00131736">
              <w:rPr>
                <w:rFonts w:ascii="Times New Roman" w:hAnsi="Times New Roman" w:cs="Times New Roman"/>
              </w:rPr>
              <w:t>льгот</w:t>
            </w:r>
            <w:r w:rsidRPr="00131736">
              <w:rPr>
                <w:rFonts w:ascii="Times New Roman" w:hAnsi="Times New Roman" w:cs="Times New Roman"/>
              </w:rPr>
              <w:t>ы</w:t>
            </w:r>
            <w:r w:rsidRPr="00131736">
              <w:rPr>
                <w:rFonts w:ascii="Times New Roman" w:hAnsi="Times New Roman" w:cs="Times New Roman"/>
              </w:rPr>
              <w:t xml:space="preserve"> по налогу на имущество физических лиц</w:t>
            </w:r>
          </w:p>
        </w:tc>
        <w:tc>
          <w:tcPr>
            <w:tcW w:w="2471" w:type="dxa"/>
          </w:tcPr>
          <w:p w14:paraId="1770499E" w14:textId="66DD49CF" w:rsidR="00335AE4" w:rsidRPr="00131736" w:rsidRDefault="000462F5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- многодетные семьи, имеющие 3-х и более детей в возрасте до 18 лет;</w:t>
            </w:r>
          </w:p>
          <w:p w14:paraId="52657412" w14:textId="70563118" w:rsidR="008C27FA" w:rsidRPr="00131736" w:rsidRDefault="008C27FA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- приемные родители, опекуны (попечители), усыновившие (опекающие) третьего и (или) последующего несовершеннолетнего гражданина в семье;</w:t>
            </w:r>
          </w:p>
          <w:p w14:paraId="5E258551" w14:textId="31A76594" w:rsidR="000462F5" w:rsidRPr="00131736" w:rsidRDefault="000462F5" w:rsidP="000F47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lastRenderedPageBreak/>
              <w:t>- семьи, имеющие детей-инвалидов</w:t>
            </w:r>
          </w:p>
        </w:tc>
        <w:tc>
          <w:tcPr>
            <w:tcW w:w="1933" w:type="dxa"/>
          </w:tcPr>
          <w:p w14:paraId="509C5361" w14:textId="18378F8D" w:rsidR="00E460ED" w:rsidRPr="00131736" w:rsidRDefault="00E460ED" w:rsidP="000F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Решение Собрания депутатов № 160 24.11.2015г. «О введении налога на имущество физических лиц» </w:t>
            </w:r>
          </w:p>
          <w:p w14:paraId="60785143" w14:textId="77777777" w:rsidR="00335AE4" w:rsidRPr="00131736" w:rsidRDefault="00335AE4" w:rsidP="000F47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2D25335" w14:textId="16527C71" w:rsidR="00335AE4" w:rsidRPr="00131736" w:rsidRDefault="00513228" w:rsidP="00EC5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2020</w:t>
            </w:r>
            <w:r w:rsidR="00EC566C" w:rsidRPr="00131736">
              <w:rPr>
                <w:rFonts w:ascii="Times New Roman" w:hAnsi="Times New Roman" w:cs="Times New Roman"/>
              </w:rPr>
              <w:t xml:space="preserve"> – 2022гг.</w:t>
            </w:r>
          </w:p>
        </w:tc>
        <w:tc>
          <w:tcPr>
            <w:tcW w:w="1908" w:type="dxa"/>
            <w:gridSpan w:val="2"/>
          </w:tcPr>
          <w:p w14:paraId="59CEBFE4" w14:textId="1A91FBE9" w:rsidR="00335AE4" w:rsidRPr="00131736" w:rsidRDefault="000462F5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Стратегия социально-экономического развития Усть-Катавского городского округа</w:t>
            </w:r>
            <w:r w:rsidR="00384167" w:rsidRPr="00131736">
              <w:rPr>
                <w:rFonts w:ascii="Times New Roman" w:hAnsi="Times New Roman" w:cs="Times New Roman"/>
              </w:rPr>
              <w:t xml:space="preserve"> до 2035 года (утверждена решением Собрания </w:t>
            </w:r>
            <w:r w:rsidR="00384167" w:rsidRPr="00131736">
              <w:rPr>
                <w:rFonts w:ascii="Times New Roman" w:hAnsi="Times New Roman" w:cs="Times New Roman"/>
              </w:rPr>
              <w:lastRenderedPageBreak/>
              <w:t>депутатов №128 от 27.11.2019г.)</w:t>
            </w:r>
          </w:p>
        </w:tc>
        <w:tc>
          <w:tcPr>
            <w:tcW w:w="1433" w:type="dxa"/>
          </w:tcPr>
          <w:p w14:paraId="6BA46B0A" w14:textId="2E073DDE" w:rsidR="00335AE4" w:rsidRPr="00131736" w:rsidRDefault="008C27FA" w:rsidP="000F4713">
            <w:pPr>
              <w:spacing w:after="0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lastRenderedPageBreak/>
              <w:t>Повышение уровня и качества жизни населения Усть-Катавского городского округа/количество граждан, которым выплачены меры социальной поддержки</w:t>
            </w:r>
          </w:p>
        </w:tc>
      </w:tr>
      <w:tr w:rsidR="000D686B" w:rsidRPr="00131736" w14:paraId="121EE7D7" w14:textId="77777777" w:rsidTr="0013173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5309" w:type="dxa"/>
            <w:gridSpan w:val="10"/>
          </w:tcPr>
          <w:p w14:paraId="7D3FC2BE" w14:textId="053B6972" w:rsidR="000D686B" w:rsidRPr="00131736" w:rsidRDefault="000D686B" w:rsidP="00B5072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36">
              <w:rPr>
                <w:rFonts w:ascii="Times New Roman" w:hAnsi="Times New Roman" w:cs="Times New Roman"/>
              </w:rPr>
              <w:t>Технические налоговые расходы</w:t>
            </w:r>
          </w:p>
        </w:tc>
      </w:tr>
    </w:tbl>
    <w:p w14:paraId="3909DC4D" w14:textId="0D4B56F8" w:rsidR="00335AE4" w:rsidRPr="00131736" w:rsidRDefault="00335AE4" w:rsidP="000F4713">
      <w:pPr>
        <w:spacing w:after="0"/>
        <w:rPr>
          <w:rFonts w:ascii="Times New Roman" w:hAnsi="Times New Roman" w:cs="Times New Roman"/>
        </w:rPr>
      </w:pPr>
    </w:p>
    <w:sectPr w:rsidR="00335AE4" w:rsidRPr="00131736" w:rsidSect="00EA6F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6369A"/>
    <w:multiLevelType w:val="hybridMultilevel"/>
    <w:tmpl w:val="32A66BCA"/>
    <w:lvl w:ilvl="0" w:tplc="9E1C037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817E9"/>
    <w:multiLevelType w:val="hybridMultilevel"/>
    <w:tmpl w:val="C8308F98"/>
    <w:lvl w:ilvl="0" w:tplc="47A03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E4"/>
    <w:rsid w:val="000462F5"/>
    <w:rsid w:val="000D686B"/>
    <w:rsid w:val="000F4713"/>
    <w:rsid w:val="00131736"/>
    <w:rsid w:val="002424F9"/>
    <w:rsid w:val="00335AE4"/>
    <w:rsid w:val="0035667C"/>
    <w:rsid w:val="00384167"/>
    <w:rsid w:val="00433390"/>
    <w:rsid w:val="00513228"/>
    <w:rsid w:val="00604E96"/>
    <w:rsid w:val="00800763"/>
    <w:rsid w:val="008C27FA"/>
    <w:rsid w:val="00B50728"/>
    <w:rsid w:val="00C3368E"/>
    <w:rsid w:val="00E460ED"/>
    <w:rsid w:val="00EA6FF2"/>
    <w:rsid w:val="00E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CD83"/>
  <w15:chartTrackingRefBased/>
  <w15:docId w15:val="{A4A751AC-55C1-4A83-8A0E-7268F5D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11</cp:revision>
  <cp:lastPrinted>2020-09-28T12:14:00Z</cp:lastPrinted>
  <dcterms:created xsi:type="dcterms:W3CDTF">2020-09-28T06:48:00Z</dcterms:created>
  <dcterms:modified xsi:type="dcterms:W3CDTF">2020-09-28T12:20:00Z</dcterms:modified>
</cp:coreProperties>
</file>