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7A" w:rsidRDefault="000F6C7A" w:rsidP="000F6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C7A" w:rsidRPr="000F6C7A" w:rsidRDefault="000F6C7A" w:rsidP="000F6C7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F6C7A">
        <w:rPr>
          <w:rFonts w:ascii="Times New Roman" w:eastAsia="Calibri" w:hAnsi="Times New Roman" w:cs="Times New Roman"/>
          <w:b/>
          <w:lang w:eastAsia="ru-RU"/>
        </w:rPr>
        <w:t xml:space="preserve">УПРАВЛЕНИЕ </w:t>
      </w:r>
      <w:proofErr w:type="gramStart"/>
      <w:r w:rsidRPr="000F6C7A">
        <w:rPr>
          <w:rFonts w:ascii="Times New Roman" w:eastAsia="Calibri" w:hAnsi="Times New Roman" w:cs="Times New Roman"/>
          <w:b/>
          <w:lang w:eastAsia="ru-RU"/>
        </w:rPr>
        <w:t>ФЕДЕРАЛЬНОЙ  СЛУЖБЫ</w:t>
      </w:r>
      <w:proofErr w:type="gramEnd"/>
      <w:r w:rsidRPr="000F6C7A">
        <w:rPr>
          <w:rFonts w:ascii="Times New Roman" w:eastAsia="Calibri" w:hAnsi="Times New Roman" w:cs="Times New Roman"/>
          <w:b/>
          <w:lang w:eastAsia="ru-RU"/>
        </w:rPr>
        <w:t xml:space="preserve"> ГОСУДАРСТВЕННОЙ  РЕГИСТРАЦИИ, </w:t>
      </w:r>
    </w:p>
    <w:p w:rsidR="000F6C7A" w:rsidRPr="000F6C7A" w:rsidRDefault="000F6C7A" w:rsidP="000F6C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</w:pPr>
      <w:r w:rsidRPr="000F6C7A">
        <w:rPr>
          <w:rFonts w:ascii="Times New Roman" w:eastAsia="Calibri" w:hAnsi="Times New Roman" w:cs="Times New Roman"/>
          <w:b/>
          <w:u w:val="single"/>
          <w:lang w:eastAsia="ru-RU"/>
        </w:rPr>
        <w:t>КАДАСТРА И КАРТОГРАФИИ (</w:t>
      </w:r>
      <w:proofErr w:type="gramStart"/>
      <w:r w:rsidRPr="000F6C7A">
        <w:rPr>
          <w:rFonts w:ascii="Times New Roman" w:eastAsia="Calibri" w:hAnsi="Times New Roman" w:cs="Times New Roman"/>
          <w:b/>
          <w:u w:val="single"/>
          <w:lang w:eastAsia="ru-RU"/>
        </w:rPr>
        <w:t>РОСРЕЕСТР)  ПО</w:t>
      </w:r>
      <w:proofErr w:type="gramEnd"/>
      <w:r w:rsidRPr="000F6C7A">
        <w:rPr>
          <w:rFonts w:ascii="Times New Roman" w:eastAsia="Calibri" w:hAnsi="Times New Roman" w:cs="Times New Roman"/>
          <w:b/>
          <w:u w:val="single"/>
          <w:lang w:eastAsia="ru-RU"/>
        </w:rPr>
        <w:t xml:space="preserve"> ЧЕЛЯБИНСКОЙ ОБЛАСТИ</w:t>
      </w:r>
      <w:r w:rsidRPr="000F6C7A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0F6C7A" w:rsidRPr="000F6C7A" w:rsidRDefault="000F6C7A" w:rsidP="000F6C7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0F6C7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smartTag w:uri="urn:schemas-microsoft-com:office:smarttags" w:element="metricconverter">
        <w:smartTagPr>
          <w:attr w:name="ProductID" w:val="454048 г"/>
        </w:smartTagPr>
        <w:r w:rsidRPr="000F6C7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454048</w:t>
        </w:r>
        <w:r w:rsidRPr="000F6C7A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 xml:space="preserve"> </w:t>
        </w:r>
        <w:r w:rsidRPr="000F6C7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г</w:t>
        </w:r>
      </w:smartTag>
      <w:r w:rsidRPr="000F6C7A">
        <w:rPr>
          <w:rFonts w:ascii="Times New Roman" w:eastAsia="Calibri" w:hAnsi="Times New Roman" w:cs="Times New Roman"/>
          <w:sz w:val="26"/>
          <w:szCs w:val="26"/>
          <w:lang w:eastAsia="ru-RU"/>
        </w:rPr>
        <w:t>.Челябинск, ул.Елькина, 85</w:t>
      </w:r>
    </w:p>
    <w:p w:rsidR="000F6C7A" w:rsidRPr="000F6C7A" w:rsidRDefault="000F6C7A" w:rsidP="000F6C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6C7A" w:rsidRPr="000F6C7A" w:rsidRDefault="000F6C7A" w:rsidP="000F6C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C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1B72DD" wp14:editId="7E128C3C">
            <wp:extent cx="2057400" cy="76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78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C7A" w:rsidRPr="000F6C7A" w:rsidRDefault="000F6C7A" w:rsidP="000F6C7A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04065" w:rsidRDefault="00E04065" w:rsidP="000F6C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4065">
        <w:rPr>
          <w:rFonts w:ascii="Times New Roman" w:hAnsi="Times New Roman" w:cs="Times New Roman"/>
          <w:sz w:val="28"/>
          <w:szCs w:val="28"/>
        </w:rPr>
        <w:t>Клиентоориентированный</w:t>
      </w:r>
      <w:proofErr w:type="spellEnd"/>
      <w:r w:rsidRPr="00E04065">
        <w:rPr>
          <w:rFonts w:ascii="Times New Roman" w:hAnsi="Times New Roman" w:cs="Times New Roman"/>
          <w:sz w:val="28"/>
          <w:szCs w:val="28"/>
        </w:rPr>
        <w:t xml:space="preserve"> подход – в приоритете Управления Росреестра</w:t>
      </w:r>
    </w:p>
    <w:p w:rsidR="000F6C7A" w:rsidRPr="00993D8E" w:rsidRDefault="000F6C7A" w:rsidP="000F6C7A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0F6C7A" w:rsidRPr="000F6C7A" w:rsidRDefault="000F6C7A" w:rsidP="000F6C7A">
      <w:pPr>
        <w:spacing w:after="0"/>
        <w:ind w:firstLine="567"/>
        <w:jc w:val="both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F6C7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Применение </w:t>
      </w:r>
      <w:proofErr w:type="spellStart"/>
      <w:r w:rsidRPr="000F6C7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клиентоориентированного</w:t>
      </w:r>
      <w:proofErr w:type="spellEnd"/>
      <w:r w:rsidRPr="000F6C7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подхода в рамках оказания ведомством государственных услуг по кадастровому учету и госрегистрации прав на недвижимость является приоритетным в работе Управления Росреестра по Челябинской области. </w:t>
      </w:r>
    </w:p>
    <w:p w:rsidR="000F6C7A" w:rsidRPr="000F6C7A" w:rsidRDefault="000F6C7A" w:rsidP="000F6C7A">
      <w:pPr>
        <w:spacing w:after="0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F6C7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Росреестр - современная и открытая служба, которая всегда использует </w:t>
      </w:r>
      <w:proofErr w:type="spellStart"/>
      <w:r w:rsidRPr="000F6C7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клиентоориентированный</w:t>
      </w:r>
      <w:proofErr w:type="spellEnd"/>
      <w:r w:rsidRPr="000F6C7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подход при осуществлении своей деятельности. Управление Росреестра по Челябинской области постоянно работает над сокращением сроков госрегистрации недвижимого имущества и постановки его на кадастровый учет. Напомним, что в соответствии с действующим законодательством эти сроки составляют, например, 7-9 рабочих дней с момента приёма документов в многофункциональном центре. Но при отсутствии замечаний по отдельным видам учетно-регистрационных действий гос</w:t>
      </w:r>
      <w:bookmarkStart w:id="0" w:name="_GoBack"/>
      <w:bookmarkEnd w:id="0"/>
      <w:r w:rsidRPr="000F6C7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ударственная регистрация осуществляется за гораздо более короткое время. Вместе с тем и эти сроки могут быть сокращены при обращении заявителя в электронной форме посредством онлайн-сервисов сайта Росреестра. </w:t>
      </w:r>
    </w:p>
    <w:p w:rsidR="000E0487" w:rsidRDefault="000F6C7A" w:rsidP="000F6C7A">
      <w:pPr>
        <w:spacing w:after="0"/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F6C7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Предоставление всех ключевых услуг, которые ведомство оказывает в сфере недвижимости, давно переведено в электронный вид. Тем не менее Росреестр не останавливается на достигнутом и постоянно расширяет возможности использования своих сервисов, развивая современную цифровую инфраструктуру. Преимущества электронных услуг и сервисов в отношении сроков и стоимости услуг, удобства и безопасности отмечено жителями Южного Урала и представителями профессионального сообщества сферы недвижимости региона.</w:t>
      </w:r>
    </w:p>
    <w:p w:rsidR="000F6C7A" w:rsidRDefault="000F6C7A" w:rsidP="000F6C7A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F6C7A" w:rsidRDefault="000F6C7A" w:rsidP="000F6C7A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F6C7A" w:rsidRPr="000F6C7A" w:rsidRDefault="000F6C7A" w:rsidP="000F6C7A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6C7A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по Челябинской области </w:t>
      </w:r>
    </w:p>
    <w:sectPr w:rsidR="000F6C7A" w:rsidRPr="000F6C7A" w:rsidSect="000F6C7A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91"/>
    <w:rsid w:val="000E0487"/>
    <w:rsid w:val="000F6C7A"/>
    <w:rsid w:val="001D4EBD"/>
    <w:rsid w:val="00357536"/>
    <w:rsid w:val="004911C4"/>
    <w:rsid w:val="004A0CF2"/>
    <w:rsid w:val="005210A7"/>
    <w:rsid w:val="005878F7"/>
    <w:rsid w:val="00993D8E"/>
    <w:rsid w:val="00A75691"/>
    <w:rsid w:val="00AC4E2F"/>
    <w:rsid w:val="00B3608D"/>
    <w:rsid w:val="00D21904"/>
    <w:rsid w:val="00D51BAE"/>
    <w:rsid w:val="00E04065"/>
    <w:rsid w:val="00E72E72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AACEF-2E03-4D21-9E2F-87B11B7C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2021-03-19T10:28:00Z</dcterms:created>
  <dcterms:modified xsi:type="dcterms:W3CDTF">2021-04-14T11:27:00Z</dcterms:modified>
</cp:coreProperties>
</file>