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126" w:rsidRDefault="00982F15" w:rsidP="00C22126">
      <w:pPr>
        <w:shd w:val="clear" w:color="auto" w:fill="FFFFFF"/>
        <w:spacing w:before="51" w:after="17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50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2017 году на оказание медпомощи жителям Челябинской области</w:t>
      </w:r>
    </w:p>
    <w:p w:rsidR="00982F15" w:rsidRPr="004250C2" w:rsidRDefault="00982F15" w:rsidP="00C22126">
      <w:pPr>
        <w:shd w:val="clear" w:color="auto" w:fill="FFFFFF"/>
        <w:spacing w:before="51" w:after="17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50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рамках ОМС будет направлено более 35 млрд</w:t>
      </w:r>
      <w:r w:rsidR="00C22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4250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рублей</w:t>
      </w:r>
    </w:p>
    <w:p w:rsidR="00982F15" w:rsidRPr="004250C2" w:rsidRDefault="00982F15" w:rsidP="00982F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F15" w:rsidRPr="004250C2" w:rsidRDefault="00982F15" w:rsidP="00982F15">
      <w:pPr>
        <w:shd w:val="clear" w:color="auto" w:fill="FFFFFF"/>
        <w:spacing w:after="240" w:line="309" w:lineRule="atLeast"/>
        <w:jc w:val="both"/>
        <w:textAlignment w:val="baseline"/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</w:pP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Под руководством первого заместителя губернатора Челябинской области Евгений Редина состоялось итоговое заседание правления ТФОМС Челябинской области, на котором были подведены основные итоги работы ведомства в 2016 году, определены приоритетные направления деятельности на 2017 год.</w:t>
      </w:r>
    </w:p>
    <w:p w:rsidR="00982F15" w:rsidRPr="004250C2" w:rsidRDefault="00982F15" w:rsidP="00982F15">
      <w:pPr>
        <w:shd w:val="clear" w:color="auto" w:fill="FFFFFF"/>
        <w:spacing w:after="0" w:line="309" w:lineRule="atLeast"/>
        <w:jc w:val="both"/>
        <w:textAlignment w:val="baseline"/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</w:pP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В ходе заседания правления директор ТФОМС Челябинской области </w:t>
      </w:r>
      <w:r w:rsidRPr="004250C2">
        <w:rPr>
          <w:rFonts w:ascii="Times New Roman" w:eastAsia="Times New Roman" w:hAnsi="Times New Roman" w:cs="Times New Roman"/>
          <w:b/>
          <w:bCs/>
          <w:color w:val="343432"/>
          <w:sz w:val="24"/>
          <w:szCs w:val="24"/>
          <w:lang w:eastAsia="ru-RU"/>
        </w:rPr>
        <w:t>Ирина Михалевская</w:t>
      </w:r>
      <w:r w:rsidR="00C22126">
        <w:rPr>
          <w:rFonts w:ascii="Times New Roman" w:eastAsia="Times New Roman" w:hAnsi="Times New Roman" w:cs="Times New Roman"/>
          <w:b/>
          <w:bCs/>
          <w:color w:val="343432"/>
          <w:sz w:val="24"/>
          <w:szCs w:val="24"/>
          <w:lang w:eastAsia="ru-RU"/>
        </w:rPr>
        <w:t xml:space="preserve"> 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 отчиталась </w:t>
      </w:r>
      <w:r w:rsidR="00C22126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по выполнению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плановых показателей в 2016 году и об основных показателях бюджета фонда на 2017 год. По её словам, в наступающем году доходная часть бюджета фонда увеличится на 2,8% и составит 35,2 млрд</w:t>
      </w:r>
      <w:r w:rsidR="00C22126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рублей. Данные средства будут направлены на финансирование территориальной программы ОМС. При этом почти половина указанных средств – 16,8 </w:t>
      </w:r>
      <w:r w:rsidR="00C22126"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млрд.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рублей будет направлена на финансирование круглосуточного стационара, в том числе высокотехнологичной медицинской помощи, 12,7 </w:t>
      </w:r>
      <w:r w:rsidR="00C22126"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млрд.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рублей – амбулаторно-поликлинической помощи, 2,9 </w:t>
      </w:r>
      <w:r w:rsidR="00C22126"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млрд.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рублей – дневных стационаров, и более 2 </w:t>
      </w:r>
      <w:r w:rsidR="00C22126"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млрд.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 xml:space="preserve"> рублей – на финансирование службы скорой медицинской помощи. При этом, как отметила руководитель фонда, в 2017 году будет введен дифференцированный подход к оплате экстренной службы</w:t>
      </w:r>
      <w:r w:rsidR="00C22126"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.</w:t>
      </w:r>
      <w:r w:rsidR="00C22126" w:rsidRPr="004250C2">
        <w:rPr>
          <w:rFonts w:ascii="Times New Roman" w:eastAsia="Times New Roman" w:hAnsi="Times New Roman" w:cs="Times New Roman"/>
          <w:i/>
          <w:iCs/>
          <w:color w:val="343432"/>
          <w:sz w:val="24"/>
          <w:szCs w:val="24"/>
          <w:lang w:eastAsia="ru-RU"/>
        </w:rPr>
        <w:t xml:space="preserve"> «</w:t>
      </w:r>
      <w:r w:rsidRPr="004250C2">
        <w:rPr>
          <w:rFonts w:ascii="Times New Roman" w:eastAsia="Times New Roman" w:hAnsi="Times New Roman" w:cs="Times New Roman"/>
          <w:i/>
          <w:iCs/>
          <w:color w:val="343432"/>
          <w:sz w:val="24"/>
          <w:szCs w:val="24"/>
          <w:lang w:eastAsia="ru-RU"/>
        </w:rPr>
        <w:t>С нового года финансирование службы скорой медицинской помощи будет осуществляться с учетом территориальных особенностей: половозрастного состава населения, среднего радиуса территории обслуживания, расходов на содержание имущества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, – отметила </w:t>
      </w:r>
      <w:r w:rsidRPr="004250C2">
        <w:rPr>
          <w:rFonts w:ascii="Times New Roman" w:eastAsia="Times New Roman" w:hAnsi="Times New Roman" w:cs="Times New Roman"/>
          <w:b/>
          <w:bCs/>
          <w:color w:val="343432"/>
          <w:sz w:val="24"/>
          <w:szCs w:val="24"/>
          <w:lang w:eastAsia="ru-RU"/>
        </w:rPr>
        <w:t>Ирина Михалевская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. – </w:t>
      </w:r>
      <w:r w:rsidRPr="004250C2">
        <w:rPr>
          <w:rFonts w:ascii="Times New Roman" w:eastAsia="Times New Roman" w:hAnsi="Times New Roman" w:cs="Times New Roman"/>
          <w:i/>
          <w:iCs/>
          <w:color w:val="343432"/>
          <w:sz w:val="24"/>
          <w:szCs w:val="24"/>
          <w:lang w:eastAsia="ru-RU"/>
        </w:rPr>
        <w:t xml:space="preserve">Такой подход потребует увеличения суммы финансирования скорой помощи ориентировочно на 100 </w:t>
      </w:r>
      <w:r w:rsidR="00C22126" w:rsidRPr="004250C2">
        <w:rPr>
          <w:rFonts w:ascii="Times New Roman" w:eastAsia="Times New Roman" w:hAnsi="Times New Roman" w:cs="Times New Roman"/>
          <w:i/>
          <w:iCs/>
          <w:color w:val="343432"/>
          <w:sz w:val="24"/>
          <w:szCs w:val="24"/>
          <w:lang w:eastAsia="ru-RU"/>
        </w:rPr>
        <w:t>млн.</w:t>
      </w:r>
      <w:r w:rsidRPr="004250C2">
        <w:rPr>
          <w:rFonts w:ascii="Times New Roman" w:eastAsia="Times New Roman" w:hAnsi="Times New Roman" w:cs="Times New Roman"/>
          <w:i/>
          <w:iCs/>
          <w:color w:val="343432"/>
          <w:sz w:val="24"/>
          <w:szCs w:val="24"/>
          <w:lang w:eastAsia="ru-RU"/>
        </w:rPr>
        <w:t xml:space="preserve"> рублей».</w:t>
      </w: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 Необходимо отметить, что вопрос о введении дифференцированного подхода к оплате экстренной службы обсуждался с начала 2016 года, в том числе неоднократно поднимался депутатами Законодательного собрания Челябинской области.</w:t>
      </w:r>
    </w:p>
    <w:p w:rsidR="00982F15" w:rsidRPr="004250C2" w:rsidRDefault="00982F15" w:rsidP="00982F15">
      <w:pPr>
        <w:shd w:val="clear" w:color="auto" w:fill="FFFFFF"/>
        <w:spacing w:after="240" w:line="309" w:lineRule="atLeast"/>
        <w:jc w:val="both"/>
        <w:textAlignment w:val="baseline"/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</w:pPr>
      <w:r w:rsidRPr="004250C2">
        <w:rPr>
          <w:rFonts w:ascii="Times New Roman" w:eastAsia="Times New Roman" w:hAnsi="Times New Roman" w:cs="Times New Roman"/>
          <w:color w:val="343432"/>
          <w:sz w:val="24"/>
          <w:szCs w:val="24"/>
          <w:lang w:eastAsia="ru-RU"/>
        </w:rPr>
        <w:t>Кроме того, членам правления представлен анализ динамики межтерриториальных расчетов фонда с 2014 по 2016 год, который показывает увеличение расходов фонда на оплату медицинской помощи, оказанной жителям Челябинской области в медицинских организациях соседних регионов. С целью повышения эффективности использования средств ТФОМС Челябинской области, членами правления было поддержано решение о дальнейшем совершенствовании маршрутизации пациентов внутри Челябинской области, а также повышение качества и доступности оказания медицинской помощи жителям региона, в частности, в приграничных территориях.</w:t>
      </w:r>
    </w:p>
    <w:p w:rsidR="00982F15" w:rsidRPr="004250C2" w:rsidRDefault="00982F15" w:rsidP="00982F15">
      <w:pPr>
        <w:shd w:val="clear" w:color="auto" w:fill="FFFFFF"/>
        <w:spacing w:after="240" w:line="309" w:lineRule="atLeast"/>
        <w:jc w:val="both"/>
        <w:textAlignment w:val="baseline"/>
        <w:rPr>
          <w:rFonts w:ascii="Tahoma" w:eastAsia="Times New Roman" w:hAnsi="Tahoma" w:cs="Tahoma"/>
          <w:color w:val="343432"/>
          <w:sz w:val="24"/>
          <w:szCs w:val="24"/>
          <w:lang w:eastAsia="ru-RU"/>
        </w:rPr>
      </w:pPr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 xml:space="preserve">Отметим, что Правление фонда является коллегиальным органом, определяющим основные направления деятельности </w:t>
      </w:r>
      <w:proofErr w:type="spellStart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>ТФОМСа</w:t>
      </w:r>
      <w:proofErr w:type="spellEnd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 xml:space="preserve"> и осуществляющим </w:t>
      </w:r>
      <w:proofErr w:type="gramStart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>текущий</w:t>
      </w:r>
      <w:proofErr w:type="gramEnd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 xml:space="preserve"> </w:t>
      </w:r>
      <w:proofErr w:type="gramStart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>контроль за</w:t>
      </w:r>
      <w:proofErr w:type="gramEnd"/>
      <w:r w:rsidRPr="004250C2">
        <w:rPr>
          <w:rFonts w:ascii="Tahoma" w:eastAsia="Times New Roman" w:hAnsi="Tahoma" w:cs="Tahoma"/>
          <w:color w:val="343432"/>
          <w:sz w:val="24"/>
          <w:szCs w:val="24"/>
          <w:lang w:eastAsia="ru-RU"/>
        </w:rPr>
        <w:t xml:space="preserve"> его деятельностью.</w:t>
      </w:r>
    </w:p>
    <w:p w:rsidR="00164900" w:rsidRDefault="00164900"/>
    <w:sectPr w:rsidR="00164900" w:rsidSect="00164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82F15"/>
    <w:rsid w:val="00164900"/>
    <w:rsid w:val="004250C2"/>
    <w:rsid w:val="00655D73"/>
    <w:rsid w:val="00801471"/>
    <w:rsid w:val="00982F15"/>
    <w:rsid w:val="00C22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900"/>
  </w:style>
  <w:style w:type="paragraph" w:styleId="4">
    <w:name w:val="heading 4"/>
    <w:basedOn w:val="a"/>
    <w:link w:val="40"/>
    <w:uiPriority w:val="9"/>
    <w:qFormat/>
    <w:rsid w:val="00982F1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82F1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F15"/>
    <w:rPr>
      <w:b/>
      <w:bCs/>
    </w:rPr>
  </w:style>
  <w:style w:type="character" w:styleId="a5">
    <w:name w:val="Emphasis"/>
    <w:basedOn w:val="a0"/>
    <w:uiPriority w:val="20"/>
    <w:qFormat/>
    <w:rsid w:val="00982F1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82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2F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1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391</Words>
  <Characters>2235</Characters>
  <Application>Microsoft Office Word</Application>
  <DocSecurity>0</DocSecurity>
  <Lines>18</Lines>
  <Paragraphs>5</Paragraphs>
  <ScaleCrop>false</ScaleCrop>
  <Company>Microsoft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sherina</cp:lastModifiedBy>
  <cp:revision>3</cp:revision>
  <dcterms:created xsi:type="dcterms:W3CDTF">2017-01-23T03:48:00Z</dcterms:created>
  <dcterms:modified xsi:type="dcterms:W3CDTF">2017-01-23T04:15:00Z</dcterms:modified>
</cp:coreProperties>
</file>