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97D4" w14:textId="36CFF686" w:rsidR="007F4408" w:rsidRDefault="007F4408" w:rsidP="007F4408">
      <w:pPr>
        <w:tabs>
          <w:tab w:val="left" w:pos="4253"/>
        </w:tabs>
        <w:ind w:left="3600" w:right="4565" w:firstLine="720"/>
        <w:rPr>
          <w:rFonts w:ascii="Arial" w:hAnsi="Arial"/>
        </w:rPr>
      </w:pPr>
    </w:p>
    <w:p w14:paraId="05817041" w14:textId="77777777" w:rsidR="007F4408" w:rsidRDefault="007F4408" w:rsidP="007F4408">
      <w:pPr>
        <w:ind w:left="3600" w:right="4565" w:firstLine="720"/>
        <w:rPr>
          <w:rFonts w:ascii="Arial" w:hAnsi="Arial"/>
        </w:rPr>
      </w:pPr>
      <w:bookmarkStart w:id="0" w:name="bookmark3"/>
      <w:r>
        <w:rPr>
          <w:noProof/>
          <w:lang w:val="ru-RU"/>
        </w:rPr>
        <w:drawing>
          <wp:inline distT="0" distB="0" distL="0" distR="0" wp14:anchorId="45B1BE86" wp14:editId="4EE6F5DE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C21D6" w14:textId="77777777" w:rsidR="007F4408" w:rsidRDefault="007F4408" w:rsidP="007F4408">
      <w:pPr>
        <w:ind w:left="3600" w:right="4565" w:firstLine="720"/>
        <w:rPr>
          <w:rFonts w:ascii="Arial" w:hAnsi="Arial"/>
        </w:rPr>
      </w:pPr>
    </w:p>
    <w:p w14:paraId="396AFFBC" w14:textId="77777777" w:rsidR="007F4408" w:rsidRPr="00B316B8" w:rsidRDefault="007F4408" w:rsidP="007F4408">
      <w:pPr>
        <w:jc w:val="center"/>
        <w:rPr>
          <w:rFonts w:ascii="Arial" w:hAnsi="Arial" w:cs="Arial"/>
          <w:b/>
          <w:bCs/>
          <w:spacing w:val="-20"/>
          <w:sz w:val="36"/>
          <w:szCs w:val="36"/>
        </w:rPr>
      </w:pPr>
      <w:r w:rsidRPr="00B316B8">
        <w:rPr>
          <w:rFonts w:ascii="Arial" w:hAnsi="Arial" w:cs="Arial"/>
          <w:b/>
          <w:bCs/>
          <w:spacing w:val="-20"/>
          <w:sz w:val="36"/>
          <w:szCs w:val="36"/>
        </w:rPr>
        <w:t>Администрация Усть-Катавского городского округа</w:t>
      </w:r>
    </w:p>
    <w:p w14:paraId="58E1A5D6" w14:textId="77777777" w:rsidR="007F4408" w:rsidRPr="00B316B8" w:rsidRDefault="007F4408" w:rsidP="007F4408">
      <w:pPr>
        <w:pStyle w:val="2"/>
        <w:rPr>
          <w:rFonts w:ascii="Arial" w:hAnsi="Arial" w:cs="Arial"/>
          <w:spacing w:val="-20"/>
          <w:sz w:val="36"/>
          <w:szCs w:val="36"/>
        </w:rPr>
      </w:pPr>
      <w:r w:rsidRPr="00B316B8">
        <w:rPr>
          <w:rFonts w:ascii="Arial" w:hAnsi="Arial" w:cs="Arial"/>
          <w:spacing w:val="-20"/>
          <w:sz w:val="36"/>
          <w:szCs w:val="36"/>
        </w:rPr>
        <w:t>Челябинской области</w:t>
      </w:r>
    </w:p>
    <w:p w14:paraId="63A3FB13" w14:textId="77777777" w:rsidR="007F4408" w:rsidRDefault="007F4408" w:rsidP="007F440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7F4408" w14:paraId="5974185C" w14:textId="77777777" w:rsidTr="00F9181B">
        <w:trPr>
          <w:trHeight w:val="100"/>
        </w:trPr>
        <w:tc>
          <w:tcPr>
            <w:tcW w:w="9594" w:type="dxa"/>
          </w:tcPr>
          <w:p w14:paraId="24E3FD2B" w14:textId="77777777" w:rsidR="007F4408" w:rsidRDefault="007F4408" w:rsidP="00F9181B"/>
        </w:tc>
      </w:tr>
    </w:tbl>
    <w:p w14:paraId="41EB0C75" w14:textId="349F612E" w:rsidR="007F4408" w:rsidRDefault="00BD6030">
      <w:pPr>
        <w:pStyle w:val="22"/>
        <w:keepNext/>
        <w:keepLines/>
        <w:shd w:val="clear" w:color="auto" w:fill="auto"/>
        <w:spacing w:after="218" w:line="260" w:lineRule="exact"/>
        <w:ind w:left="20"/>
      </w:pPr>
      <w:r>
        <w:t>От 05.06.</w:t>
      </w:r>
      <w:r w:rsidR="007F4408">
        <w:t>2020 г.</w:t>
      </w:r>
      <w:r w:rsidR="007F4408">
        <w:tab/>
      </w:r>
      <w:r w:rsidR="007F4408">
        <w:tab/>
        <w:t xml:space="preserve">  </w:t>
      </w:r>
      <w:r w:rsidR="007F4408">
        <w:tab/>
        <w:t xml:space="preserve">                                             </w:t>
      </w:r>
      <w:r>
        <w:rPr>
          <w:lang w:val="ru-RU"/>
        </w:rPr>
        <w:t xml:space="preserve">                             № 770</w:t>
      </w:r>
      <w:r w:rsidR="007F4408">
        <w:t xml:space="preserve">                      </w:t>
      </w:r>
    </w:p>
    <w:p w14:paraId="23B1A2FF" w14:textId="2A4D88BB" w:rsidR="00365CC8" w:rsidRDefault="00545804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  <w:bookmarkStart w:id="1" w:name="_Hlk41306006"/>
      <w:bookmarkEnd w:id="0"/>
      <w:r w:rsidRPr="007F4408">
        <w:rPr>
          <w:sz w:val="28"/>
          <w:szCs w:val="28"/>
        </w:rPr>
        <w:t>Об организации системы внутреннего</w:t>
      </w:r>
      <w:r w:rsidR="007F4408">
        <w:rPr>
          <w:sz w:val="28"/>
          <w:szCs w:val="28"/>
          <w:lang w:val="ru-RU"/>
        </w:rPr>
        <w:t xml:space="preserve"> </w:t>
      </w:r>
      <w:r w:rsidR="007F4408" w:rsidRPr="007F4408">
        <w:rPr>
          <w:sz w:val="28"/>
          <w:szCs w:val="28"/>
        </w:rPr>
        <w:t>обеспечения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соответствия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требованиям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антимонопольного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 xml:space="preserve">законодательства в администрации </w:t>
      </w:r>
      <w:r w:rsidR="007F4408" w:rsidRPr="007F4408">
        <w:rPr>
          <w:sz w:val="28"/>
          <w:szCs w:val="28"/>
          <w:lang w:val="ru-RU"/>
        </w:rPr>
        <w:t>Усть-Катавского городского округа</w:t>
      </w:r>
      <w:r w:rsidRPr="007F4408">
        <w:rPr>
          <w:sz w:val="28"/>
          <w:szCs w:val="28"/>
        </w:rPr>
        <w:t xml:space="preserve"> (антимонопольный комплаенс)</w:t>
      </w:r>
    </w:p>
    <w:bookmarkEnd w:id="1"/>
    <w:p w14:paraId="7B834A64" w14:textId="76C9E412" w:rsidR="007F4408" w:rsidRDefault="007F4408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</w:p>
    <w:p w14:paraId="3A3F8F95" w14:textId="77777777" w:rsidR="007F4408" w:rsidRPr="007F4408" w:rsidRDefault="007F4408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</w:p>
    <w:p w14:paraId="70C6CBD4" w14:textId="53761DA0" w:rsidR="00365CC8" w:rsidRPr="007F4408" w:rsidRDefault="00545804" w:rsidP="006E47A4">
      <w:pPr>
        <w:pStyle w:val="5"/>
        <w:shd w:val="clear" w:color="auto" w:fill="auto"/>
        <w:spacing w:before="0" w:after="208" w:line="240" w:lineRule="auto"/>
        <w:ind w:left="20" w:right="287" w:firstLine="740"/>
        <w:rPr>
          <w:sz w:val="28"/>
          <w:szCs w:val="28"/>
          <w:lang w:val="ru-RU"/>
        </w:rPr>
      </w:pPr>
      <w:r w:rsidRPr="007F4408">
        <w:rPr>
          <w:sz w:val="28"/>
          <w:szCs w:val="28"/>
        </w:rPr>
        <w:t xml:space="preserve"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Федеральным законом от 06 октября 2003г. № 131-ФЗ «Об общих принципах организации местного самоуправления в Российской Федерации», Уставом </w:t>
      </w:r>
      <w:r w:rsidR="007F4408" w:rsidRPr="007F4408">
        <w:rPr>
          <w:sz w:val="28"/>
          <w:szCs w:val="28"/>
          <w:lang w:val="ru-RU"/>
        </w:rPr>
        <w:t>Усть-Катавского городского округа,</w:t>
      </w:r>
    </w:p>
    <w:p w14:paraId="158670E4" w14:textId="6457B24C" w:rsidR="00365CC8" w:rsidRPr="007F4408" w:rsidRDefault="006707F5" w:rsidP="006707F5">
      <w:pPr>
        <w:pStyle w:val="5"/>
        <w:shd w:val="clear" w:color="auto" w:fill="auto"/>
        <w:spacing w:before="0" w:after="304" w:line="240" w:lineRule="auto"/>
        <w:ind w:left="3840" w:right="287" w:hanging="3414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АДМИНИСТРАЦИЯ </w:t>
      </w:r>
      <w:r w:rsidR="00545804" w:rsidRPr="007F4408">
        <w:rPr>
          <w:sz w:val="28"/>
          <w:szCs w:val="28"/>
        </w:rPr>
        <w:t>ПОСТАНОВЛЯ</w:t>
      </w:r>
      <w:r>
        <w:rPr>
          <w:sz w:val="28"/>
          <w:szCs w:val="28"/>
          <w:lang w:val="ru-RU"/>
        </w:rPr>
        <w:t>ЕТ</w:t>
      </w:r>
      <w:r w:rsidR="00545804" w:rsidRPr="007F4408">
        <w:rPr>
          <w:sz w:val="28"/>
          <w:szCs w:val="28"/>
        </w:rPr>
        <w:t>:</w:t>
      </w:r>
    </w:p>
    <w:p w14:paraId="61A58B74" w14:textId="75F5B078" w:rsidR="00365CC8" w:rsidRDefault="00545804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 xml:space="preserve">Определить </w:t>
      </w:r>
      <w:r w:rsidR="000B5CA6">
        <w:rPr>
          <w:sz w:val="28"/>
          <w:szCs w:val="28"/>
          <w:lang w:val="ru-RU"/>
        </w:rPr>
        <w:t xml:space="preserve">юридический отдел, </w:t>
      </w:r>
      <w:r w:rsidR="003507BD">
        <w:rPr>
          <w:sz w:val="28"/>
          <w:szCs w:val="28"/>
          <w:lang w:val="ru-RU"/>
        </w:rPr>
        <w:t xml:space="preserve">общий </w:t>
      </w:r>
      <w:r w:rsidR="000B5CA6">
        <w:rPr>
          <w:sz w:val="28"/>
          <w:szCs w:val="28"/>
          <w:lang w:val="ru-RU"/>
        </w:rPr>
        <w:t xml:space="preserve">отдел и </w:t>
      </w:r>
      <w:r w:rsidRPr="007F4408">
        <w:rPr>
          <w:sz w:val="28"/>
          <w:szCs w:val="28"/>
        </w:rPr>
        <w:t xml:space="preserve">отдел </w:t>
      </w:r>
      <w:r w:rsidR="007F4408">
        <w:rPr>
          <w:sz w:val="28"/>
          <w:szCs w:val="28"/>
          <w:lang w:val="ru-RU"/>
        </w:rPr>
        <w:t>социально-</w:t>
      </w:r>
      <w:r w:rsidRPr="007F4408">
        <w:rPr>
          <w:sz w:val="28"/>
          <w:szCs w:val="28"/>
        </w:rPr>
        <w:t xml:space="preserve">экономического развития и </w:t>
      </w:r>
      <w:r w:rsidR="007F4408">
        <w:rPr>
          <w:sz w:val="28"/>
          <w:szCs w:val="28"/>
          <w:lang w:val="ru-RU"/>
        </w:rPr>
        <w:t>размещения муниципального заказа</w:t>
      </w:r>
      <w:r w:rsidRPr="007F4408">
        <w:rPr>
          <w:sz w:val="28"/>
          <w:szCs w:val="28"/>
        </w:rPr>
        <w:t xml:space="preserve"> администрации </w:t>
      </w:r>
      <w:r w:rsidR="007F4408">
        <w:rPr>
          <w:sz w:val="28"/>
          <w:szCs w:val="28"/>
          <w:lang w:val="ru-RU"/>
        </w:rPr>
        <w:t>Усть-Катавского городского округа</w:t>
      </w:r>
      <w:r w:rsidR="000B5CA6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ответственными за внедрение и контроль за исполнением антимонопольного комплаенса.</w:t>
      </w:r>
    </w:p>
    <w:p w14:paraId="26E3DCED" w14:textId="5712A514" w:rsidR="00365CC8" w:rsidRDefault="00545804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>Утвердить</w:t>
      </w:r>
      <w:r w:rsidRPr="007F4408">
        <w:rPr>
          <w:sz w:val="28"/>
          <w:szCs w:val="28"/>
        </w:rPr>
        <w:tab/>
        <w:t xml:space="preserve">Положение об организации в администрации </w:t>
      </w:r>
      <w:r w:rsidR="007F4408">
        <w:rPr>
          <w:sz w:val="28"/>
          <w:szCs w:val="28"/>
          <w:lang w:val="ru-RU"/>
        </w:rPr>
        <w:t>Усть-Катавского городского округа</w:t>
      </w:r>
      <w:r w:rsidRPr="007F4408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- Положение) согласно приложению к настоящему постановлению.</w:t>
      </w:r>
    </w:p>
    <w:p w14:paraId="043D3CF7" w14:textId="77777777" w:rsidR="00A1126C" w:rsidRDefault="007F4408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>Общему отделу администрации Усть-Катавского городского округа (О.Л.</w:t>
      </w:r>
      <w:r w:rsidR="00A1126C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 xml:space="preserve">Толоконникова) обнародовать настоящее постановление на информационном стенде администрации Усть-Катавского городского </w:t>
      </w:r>
      <w:r w:rsidRPr="007F4408">
        <w:rPr>
          <w:sz w:val="28"/>
          <w:szCs w:val="28"/>
        </w:rPr>
        <w:lastRenderedPageBreak/>
        <w:t>округа и разместить на официальном сайте администрации Усть-Катавского городского округа.</w:t>
      </w:r>
    </w:p>
    <w:p w14:paraId="0A8C0B6C" w14:textId="3576F8CE" w:rsidR="00365CC8" w:rsidRPr="007F4408" w:rsidRDefault="00545804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>Настоящее постановление вступает в силу со дня подписания</w:t>
      </w:r>
      <w:r w:rsidR="003507BD">
        <w:rPr>
          <w:sz w:val="28"/>
          <w:szCs w:val="28"/>
          <w:lang w:val="ru-RU"/>
        </w:rPr>
        <w:t>.</w:t>
      </w:r>
    </w:p>
    <w:p w14:paraId="1FF80CC6" w14:textId="16B09A5F" w:rsidR="00365CC8" w:rsidRPr="00A1126C" w:rsidRDefault="00545804" w:rsidP="006E47A4">
      <w:pPr>
        <w:pStyle w:val="5"/>
        <w:shd w:val="clear" w:color="auto" w:fill="auto"/>
        <w:spacing w:before="0" w:after="988" w:line="240" w:lineRule="auto"/>
        <w:ind w:left="20" w:right="287" w:firstLine="740"/>
        <w:rPr>
          <w:sz w:val="28"/>
          <w:szCs w:val="28"/>
          <w:lang w:val="ru-RU"/>
        </w:rPr>
      </w:pPr>
      <w:r w:rsidRPr="007F4408">
        <w:rPr>
          <w:sz w:val="28"/>
          <w:szCs w:val="28"/>
        </w:rPr>
        <w:t xml:space="preserve">5.Контроль исполнения настоящего постановления возложить на </w:t>
      </w:r>
      <w:r w:rsidR="00A1126C">
        <w:rPr>
          <w:sz w:val="28"/>
          <w:szCs w:val="28"/>
          <w:lang w:val="ru-RU"/>
        </w:rPr>
        <w:t xml:space="preserve">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="00A1126C">
        <w:rPr>
          <w:sz w:val="28"/>
          <w:szCs w:val="28"/>
          <w:lang w:val="ru-RU"/>
        </w:rPr>
        <w:t>Гриновского</w:t>
      </w:r>
      <w:proofErr w:type="spellEnd"/>
      <w:r w:rsidRPr="007F4408">
        <w:rPr>
          <w:sz w:val="28"/>
          <w:szCs w:val="28"/>
        </w:rPr>
        <w:t>.</w:t>
      </w:r>
      <w:r w:rsidR="00A1126C">
        <w:rPr>
          <w:sz w:val="28"/>
          <w:szCs w:val="28"/>
          <w:lang w:val="ru-RU"/>
        </w:rPr>
        <w:t xml:space="preserve">   </w:t>
      </w:r>
    </w:p>
    <w:p w14:paraId="0A0EC7FF" w14:textId="7C12318F" w:rsidR="00365CC8" w:rsidRPr="007F4408" w:rsidRDefault="00545804" w:rsidP="006E47A4">
      <w:pPr>
        <w:pStyle w:val="5"/>
        <w:shd w:val="clear" w:color="auto" w:fill="auto"/>
        <w:spacing w:before="0" w:line="240" w:lineRule="auto"/>
        <w:ind w:left="20" w:right="287"/>
        <w:rPr>
          <w:sz w:val="28"/>
          <w:szCs w:val="28"/>
        </w:rPr>
      </w:pPr>
      <w:r w:rsidRPr="007F4408">
        <w:rPr>
          <w:sz w:val="28"/>
          <w:szCs w:val="28"/>
        </w:rPr>
        <w:t xml:space="preserve">Глава </w:t>
      </w:r>
      <w:r w:rsidR="00A1126C">
        <w:rPr>
          <w:sz w:val="28"/>
          <w:szCs w:val="28"/>
          <w:lang w:val="ru-RU"/>
        </w:rPr>
        <w:t>Усть-Катавского городского округа                                    С.Д. Семков</w:t>
      </w:r>
      <w:r w:rsidRPr="007F4408">
        <w:rPr>
          <w:sz w:val="28"/>
          <w:szCs w:val="28"/>
        </w:rPr>
        <w:br w:type="page"/>
      </w:r>
    </w:p>
    <w:p w14:paraId="741B40B9" w14:textId="6E9D1274" w:rsidR="00365CC8" w:rsidRPr="00A11796" w:rsidRDefault="00545804" w:rsidP="00A11796">
      <w:pPr>
        <w:pStyle w:val="5"/>
        <w:shd w:val="clear" w:color="auto" w:fill="auto"/>
        <w:spacing w:before="0" w:after="484" w:line="240" w:lineRule="auto"/>
        <w:ind w:left="5800" w:right="20"/>
        <w:jc w:val="right"/>
        <w:rPr>
          <w:sz w:val="28"/>
          <w:szCs w:val="28"/>
          <w:lang w:val="ru-RU"/>
        </w:rPr>
      </w:pPr>
      <w:r w:rsidRPr="00A11796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A11796" w:rsidRPr="00A11796">
        <w:rPr>
          <w:sz w:val="28"/>
          <w:szCs w:val="28"/>
          <w:lang w:val="ru-RU"/>
        </w:rPr>
        <w:t>Усть-Катавс</w:t>
      </w:r>
      <w:r w:rsidR="00D7165E">
        <w:rPr>
          <w:sz w:val="28"/>
          <w:szCs w:val="28"/>
          <w:lang w:val="ru-RU"/>
        </w:rPr>
        <w:t>кого городского округа №770 от 05.06.</w:t>
      </w:r>
      <w:r w:rsidR="00A11796" w:rsidRPr="00A11796">
        <w:rPr>
          <w:sz w:val="28"/>
          <w:szCs w:val="28"/>
          <w:lang w:val="ru-RU"/>
        </w:rPr>
        <w:t>2020г.</w:t>
      </w:r>
    </w:p>
    <w:p w14:paraId="17E69D5A" w14:textId="77777777" w:rsidR="00A11796" w:rsidRPr="00A11796" w:rsidRDefault="00A11796" w:rsidP="00A11796">
      <w:pPr>
        <w:pStyle w:val="5"/>
        <w:shd w:val="clear" w:color="auto" w:fill="auto"/>
        <w:spacing w:before="0" w:after="484" w:line="240" w:lineRule="auto"/>
        <w:ind w:left="5800" w:right="20"/>
        <w:jc w:val="right"/>
        <w:rPr>
          <w:sz w:val="28"/>
          <w:szCs w:val="28"/>
          <w:lang w:val="ru-RU"/>
        </w:rPr>
      </w:pPr>
    </w:p>
    <w:p w14:paraId="548EF729" w14:textId="77777777" w:rsidR="00365CC8" w:rsidRPr="00A11796" w:rsidRDefault="00545804" w:rsidP="003507BD">
      <w:pPr>
        <w:pStyle w:val="5"/>
        <w:shd w:val="clear" w:color="auto" w:fill="auto"/>
        <w:spacing w:before="0" w:line="240" w:lineRule="auto"/>
        <w:ind w:left="4600" w:right="-124" w:hanging="631"/>
        <w:rPr>
          <w:sz w:val="28"/>
          <w:szCs w:val="28"/>
        </w:rPr>
      </w:pPr>
      <w:r w:rsidRPr="00A11796">
        <w:rPr>
          <w:sz w:val="28"/>
          <w:szCs w:val="28"/>
        </w:rPr>
        <w:t>Положение</w:t>
      </w:r>
    </w:p>
    <w:p w14:paraId="0BACC6C6" w14:textId="2373DC43" w:rsidR="00365CC8" w:rsidRPr="00A11796" w:rsidRDefault="00545804" w:rsidP="003507BD">
      <w:pPr>
        <w:pStyle w:val="5"/>
        <w:shd w:val="clear" w:color="auto" w:fill="auto"/>
        <w:spacing w:before="0" w:after="209" w:line="240" w:lineRule="auto"/>
        <w:ind w:left="426" w:right="-124" w:hanging="37"/>
        <w:rPr>
          <w:sz w:val="28"/>
          <w:szCs w:val="28"/>
        </w:rPr>
      </w:pPr>
      <w:r w:rsidRPr="00A11796">
        <w:rPr>
          <w:sz w:val="28"/>
          <w:szCs w:val="28"/>
        </w:rPr>
        <w:t xml:space="preserve">об организации в администрации </w:t>
      </w:r>
      <w:r w:rsidR="00A11796">
        <w:rPr>
          <w:sz w:val="28"/>
          <w:szCs w:val="28"/>
          <w:lang w:val="ru-RU"/>
        </w:rPr>
        <w:t>Усть-Катавского городского округа</w:t>
      </w:r>
      <w:r w:rsidRPr="00A1179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</w:p>
    <w:p w14:paraId="7E525C76" w14:textId="77777777" w:rsidR="00365CC8" w:rsidRPr="00A11796" w:rsidRDefault="00545804" w:rsidP="003507BD">
      <w:pPr>
        <w:pStyle w:val="30"/>
        <w:keepNext/>
        <w:keepLines/>
        <w:shd w:val="clear" w:color="auto" w:fill="auto"/>
        <w:spacing w:before="0" w:line="240" w:lineRule="auto"/>
        <w:ind w:left="3261" w:right="-124"/>
        <w:rPr>
          <w:sz w:val="28"/>
          <w:szCs w:val="28"/>
        </w:rPr>
      </w:pPr>
      <w:bookmarkStart w:id="2" w:name="bookmark4"/>
      <w:r w:rsidRPr="00A11796">
        <w:rPr>
          <w:sz w:val="28"/>
          <w:szCs w:val="28"/>
        </w:rPr>
        <w:t>1. Общие положения</w:t>
      </w:r>
      <w:bookmarkEnd w:id="2"/>
    </w:p>
    <w:p w14:paraId="38B22676" w14:textId="127293CD" w:rsidR="00365CC8" w:rsidRDefault="00A11796" w:rsidP="00E07BF8">
      <w:pPr>
        <w:pStyle w:val="5"/>
        <w:numPr>
          <w:ilvl w:val="1"/>
          <w:numId w:val="1"/>
        </w:numPr>
        <w:shd w:val="clear" w:color="auto" w:fill="auto"/>
        <w:tabs>
          <w:tab w:val="left" w:pos="1238"/>
        </w:tabs>
        <w:spacing w:before="0" w:line="240" w:lineRule="auto"/>
        <w:ind w:right="-124" w:firstLine="10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A11796">
        <w:rPr>
          <w:sz w:val="28"/>
          <w:szCs w:val="28"/>
        </w:rPr>
        <w:t xml:space="preserve">Настоящее Положение 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в администрации </w:t>
      </w:r>
      <w:r>
        <w:rPr>
          <w:sz w:val="28"/>
          <w:szCs w:val="28"/>
          <w:lang w:val="ru-RU"/>
        </w:rPr>
        <w:t>Усть-Катавского городского округа</w:t>
      </w:r>
      <w:r w:rsidR="00545804" w:rsidRPr="00A11796">
        <w:rPr>
          <w:sz w:val="28"/>
          <w:szCs w:val="28"/>
        </w:rPr>
        <w:t xml:space="preserve"> (далее - антимонопольный комплаенс).</w:t>
      </w:r>
    </w:p>
    <w:p w14:paraId="113C71CE" w14:textId="77777777" w:rsidR="00CF10E0" w:rsidRDefault="00545804" w:rsidP="00E07BF8">
      <w:pPr>
        <w:pStyle w:val="5"/>
        <w:numPr>
          <w:ilvl w:val="1"/>
          <w:numId w:val="1"/>
        </w:numPr>
        <w:shd w:val="clear" w:color="auto" w:fill="auto"/>
        <w:tabs>
          <w:tab w:val="left" w:pos="1238"/>
        </w:tabs>
        <w:spacing w:before="0" w:line="240" w:lineRule="auto"/>
        <w:ind w:right="-124" w:firstLine="1020"/>
        <w:rPr>
          <w:sz w:val="28"/>
          <w:szCs w:val="28"/>
        </w:rPr>
      </w:pPr>
      <w:r w:rsidRPr="00A11796">
        <w:rPr>
          <w:sz w:val="28"/>
          <w:szCs w:val="28"/>
        </w:rPr>
        <w:t>Термины,</w:t>
      </w:r>
      <w:r w:rsidRPr="00A11796">
        <w:rPr>
          <w:sz w:val="28"/>
          <w:szCs w:val="28"/>
        </w:rPr>
        <w:tab/>
        <w:t xml:space="preserve">используемые в настоящем Положении, означают следующее: </w:t>
      </w:r>
    </w:p>
    <w:p w14:paraId="257A3FA1" w14:textId="1779212C" w:rsidR="00365CC8" w:rsidRPr="00A11796" w:rsidRDefault="00CF10E0" w:rsidP="00CF10E0">
      <w:pPr>
        <w:pStyle w:val="5"/>
        <w:shd w:val="clear" w:color="auto" w:fill="auto"/>
        <w:tabs>
          <w:tab w:val="left" w:pos="1238"/>
        </w:tabs>
        <w:spacing w:before="0" w:line="240" w:lineRule="auto"/>
        <w:ind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 w:rsidR="00545804" w:rsidRPr="00884769">
        <w:rPr>
          <w:b/>
          <w:bCs/>
          <w:sz w:val="28"/>
          <w:szCs w:val="28"/>
        </w:rPr>
        <w:t>«антимонопольное законодательство»</w:t>
      </w:r>
      <w:r w:rsidR="00545804" w:rsidRPr="00A11796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5DE7D742" w14:textId="77777777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«антимонопольный орган»</w:t>
      </w:r>
      <w:r w:rsidRPr="00A11796">
        <w:rPr>
          <w:sz w:val="28"/>
          <w:szCs w:val="28"/>
        </w:rPr>
        <w:t xml:space="preserve"> - федеральный антимонопольный орган и его территориальные органы;</w:t>
      </w:r>
    </w:p>
    <w:p w14:paraId="2239DBAA" w14:textId="22EC9D0C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«доклад об антимонопольном комплаенсе»</w:t>
      </w:r>
      <w:r w:rsidRPr="00A11796">
        <w:rPr>
          <w:sz w:val="28"/>
          <w:szCs w:val="28"/>
        </w:rPr>
        <w:t xml:space="preserve"> - документ, содержащий информацию об организации в </w:t>
      </w:r>
      <w:r w:rsidR="00995B82">
        <w:rPr>
          <w:sz w:val="28"/>
          <w:szCs w:val="28"/>
          <w:lang w:val="ru-RU"/>
        </w:rPr>
        <w:t>Усть-Катавском городском округе</w:t>
      </w:r>
      <w:r w:rsidRPr="00A11796">
        <w:rPr>
          <w:sz w:val="28"/>
          <w:szCs w:val="28"/>
        </w:rPr>
        <w:t xml:space="preserve"> антимонопольного комплаенса и о его функционировании;</w:t>
      </w:r>
    </w:p>
    <w:p w14:paraId="20ACD6AF" w14:textId="77777777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«коллегиальный орган»</w:t>
      </w:r>
      <w:r w:rsidRPr="00A11796">
        <w:rPr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14:paraId="21B4CDD2" w14:textId="5728CD65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«нарушение антимонопольного законодательства»</w:t>
      </w:r>
      <w:r w:rsidRPr="00A11796">
        <w:rPr>
          <w:sz w:val="28"/>
          <w:szCs w:val="28"/>
        </w:rPr>
        <w:t xml:space="preserve"> - недопущение, ограничение, устранение конкуренции в </w:t>
      </w:r>
      <w:r w:rsidR="00995B82">
        <w:rPr>
          <w:sz w:val="28"/>
          <w:szCs w:val="28"/>
          <w:lang w:val="ru-RU"/>
        </w:rPr>
        <w:t>Усть-Катавском городском округе</w:t>
      </w:r>
      <w:r w:rsidRPr="00A11796">
        <w:rPr>
          <w:sz w:val="28"/>
          <w:szCs w:val="28"/>
        </w:rPr>
        <w:t>;</w:t>
      </w:r>
    </w:p>
    <w:p w14:paraId="6DBA66F2" w14:textId="77777777" w:rsidR="002565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lastRenderedPageBreak/>
        <w:t>«риски нарушения антимонопольного законодательства»</w:t>
      </w:r>
      <w:r w:rsidRPr="00A11796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7896FF28" w14:textId="53C27A5D" w:rsidR="00256596" w:rsidRPr="00256596" w:rsidRDefault="00256596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884769">
        <w:rPr>
          <w:b/>
          <w:bCs/>
          <w:sz w:val="28"/>
          <w:szCs w:val="28"/>
        </w:rPr>
        <w:t>«уполномоченное подразделение»</w:t>
      </w:r>
      <w:r w:rsidRPr="00256596">
        <w:rPr>
          <w:sz w:val="28"/>
          <w:szCs w:val="28"/>
        </w:rPr>
        <w:t xml:space="preserve"> - подразделение, осуществляющее внедрение</w:t>
      </w:r>
      <w:r>
        <w:rPr>
          <w:sz w:val="28"/>
          <w:szCs w:val="28"/>
          <w:lang w:val="ru-RU"/>
        </w:rPr>
        <w:t xml:space="preserve"> </w:t>
      </w:r>
      <w:r w:rsidRPr="00256596">
        <w:rPr>
          <w:sz w:val="28"/>
          <w:szCs w:val="28"/>
        </w:rPr>
        <w:t xml:space="preserve">антимонопольного комплаенса и контроль за его исполнением в администрации </w:t>
      </w:r>
      <w:r>
        <w:rPr>
          <w:sz w:val="28"/>
          <w:szCs w:val="28"/>
          <w:lang w:val="ru-RU"/>
        </w:rPr>
        <w:t>Усть-Катавского городского округа.</w:t>
      </w:r>
    </w:p>
    <w:p w14:paraId="365F18F0" w14:textId="77777777" w:rsidR="00365CC8" w:rsidRPr="00995B82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3. Целями антимонопольного комплаенса являются:</w:t>
      </w:r>
    </w:p>
    <w:p w14:paraId="794C8A86" w14:textId="1C9762EB" w:rsidR="00365CC8" w:rsidRPr="00995B82" w:rsidRDefault="00545804" w:rsidP="00E07BF8">
      <w:pPr>
        <w:pStyle w:val="5"/>
        <w:numPr>
          <w:ilvl w:val="2"/>
          <w:numId w:val="1"/>
        </w:numPr>
        <w:shd w:val="clear" w:color="auto" w:fill="auto"/>
        <w:tabs>
          <w:tab w:val="left" w:pos="1306"/>
        </w:tabs>
        <w:spacing w:before="0" w:line="240" w:lineRule="auto"/>
        <w:ind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обеспечение соответствия деятельности администрации </w:t>
      </w:r>
      <w:r w:rsidR="001E760F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требованиям антимонопольного законодательства;</w:t>
      </w:r>
    </w:p>
    <w:p w14:paraId="086B20A2" w14:textId="6F463055" w:rsidR="00365CC8" w:rsidRPr="00995B82" w:rsidRDefault="00545804" w:rsidP="00E07BF8">
      <w:pPr>
        <w:pStyle w:val="5"/>
        <w:numPr>
          <w:ilvl w:val="2"/>
          <w:numId w:val="1"/>
        </w:numPr>
        <w:shd w:val="clear" w:color="auto" w:fill="auto"/>
        <w:tabs>
          <w:tab w:val="left" w:pos="979"/>
        </w:tabs>
        <w:spacing w:before="0" w:line="240" w:lineRule="auto"/>
        <w:ind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профилактика и сокращение количества нарушений требований антимонопольного законодательства в деятельности администрации </w:t>
      </w:r>
      <w:r w:rsidR="001E760F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>;</w:t>
      </w:r>
    </w:p>
    <w:p w14:paraId="510C1BDC" w14:textId="77777777" w:rsidR="00002E8F" w:rsidRDefault="00545804" w:rsidP="00E07BF8">
      <w:pPr>
        <w:pStyle w:val="5"/>
        <w:shd w:val="clear" w:color="auto" w:fill="auto"/>
        <w:spacing w:before="0" w:line="240" w:lineRule="auto"/>
        <w:ind w:left="740" w:right="-124"/>
        <w:jc w:val="left"/>
        <w:rPr>
          <w:sz w:val="28"/>
          <w:szCs w:val="28"/>
        </w:rPr>
      </w:pPr>
      <w:r w:rsidRPr="00995B82">
        <w:rPr>
          <w:sz w:val="28"/>
          <w:szCs w:val="28"/>
        </w:rPr>
        <w:t xml:space="preserve">4. Задачи антимонопольного комплаенса: </w:t>
      </w:r>
    </w:p>
    <w:p w14:paraId="10CF9456" w14:textId="652ED772" w:rsidR="00365CC8" w:rsidRPr="00995B82" w:rsidRDefault="00545804" w:rsidP="00E07BF8">
      <w:pPr>
        <w:pStyle w:val="5"/>
        <w:shd w:val="clear" w:color="auto" w:fill="auto"/>
        <w:spacing w:before="0" w:line="240" w:lineRule="auto"/>
        <w:ind w:left="740" w:right="-124"/>
        <w:jc w:val="left"/>
        <w:rPr>
          <w:sz w:val="28"/>
          <w:szCs w:val="28"/>
        </w:rPr>
      </w:pPr>
      <w:r w:rsidRPr="00995B82">
        <w:rPr>
          <w:sz w:val="28"/>
          <w:szCs w:val="28"/>
        </w:rPr>
        <w:t>1) выявление рисков нарушения антимонопольного законодательства;</w:t>
      </w:r>
    </w:p>
    <w:p w14:paraId="067A648A" w14:textId="77777777" w:rsidR="00365CC8" w:rsidRPr="00995B82" w:rsidRDefault="00545804" w:rsidP="00E07BF8">
      <w:pPr>
        <w:pStyle w:val="5"/>
        <w:numPr>
          <w:ilvl w:val="3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управление рисками нарушения антимонопольного законодательства;</w:t>
      </w:r>
    </w:p>
    <w:p w14:paraId="206FA593" w14:textId="6BF2CA09" w:rsidR="00365CC8" w:rsidRPr="00995B82" w:rsidRDefault="00545804" w:rsidP="00E07BF8">
      <w:pPr>
        <w:pStyle w:val="5"/>
        <w:numPr>
          <w:ilvl w:val="3"/>
          <w:numId w:val="1"/>
        </w:numPr>
        <w:shd w:val="clear" w:color="auto" w:fill="auto"/>
        <w:tabs>
          <w:tab w:val="left" w:pos="125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контроль за соответствием деятельности администрации </w:t>
      </w:r>
      <w:r w:rsidR="00002E8F">
        <w:rPr>
          <w:sz w:val="28"/>
          <w:szCs w:val="28"/>
          <w:lang w:val="ru-RU"/>
        </w:rPr>
        <w:t xml:space="preserve">Усть-Катавского городского округа </w:t>
      </w:r>
      <w:r w:rsidRPr="00995B82">
        <w:rPr>
          <w:sz w:val="28"/>
          <w:szCs w:val="28"/>
        </w:rPr>
        <w:t>требованиям антимонопольного законодательства;</w:t>
      </w:r>
    </w:p>
    <w:p w14:paraId="2325CBC2" w14:textId="77777777" w:rsidR="00365CC8" w:rsidRPr="00995B82" w:rsidRDefault="00545804" w:rsidP="00E07BF8">
      <w:pPr>
        <w:pStyle w:val="5"/>
        <w:numPr>
          <w:ilvl w:val="4"/>
          <w:numId w:val="1"/>
        </w:numPr>
        <w:shd w:val="clear" w:color="auto" w:fill="auto"/>
        <w:tabs>
          <w:tab w:val="left" w:pos="985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При организации антимонопольного комплаенса рекомендуется руководствоваться следующими принципами:</w:t>
      </w:r>
    </w:p>
    <w:p w14:paraId="7C069C54" w14:textId="65F19A6D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111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заинтересованность руководства администрации </w:t>
      </w:r>
      <w:r w:rsidR="00995B82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в эффективности функционирования антимонопольного комплаенса;</w:t>
      </w:r>
    </w:p>
    <w:p w14:paraId="24A82DF7" w14:textId="77777777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14:paraId="62F8227D" w14:textId="4CEAB53C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1066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обеспечение информационной открытости функционирования в администрации </w:t>
      </w:r>
      <w:r w:rsidR="00995B82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антимонопольного комплаенса;</w:t>
      </w:r>
    </w:p>
    <w:p w14:paraId="644FF35E" w14:textId="1AAAF30C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непрерывность функционирования антимонопольного комплаенса в администрации</w:t>
      </w:r>
      <w:r w:rsidR="00EC6E56">
        <w:rPr>
          <w:sz w:val="28"/>
          <w:szCs w:val="28"/>
          <w:lang w:val="ru-RU"/>
        </w:rPr>
        <w:t xml:space="preserve"> </w:t>
      </w:r>
      <w:bookmarkStart w:id="3" w:name="_Hlk41053734"/>
      <w:r w:rsidR="00EC6E56">
        <w:rPr>
          <w:sz w:val="28"/>
          <w:szCs w:val="28"/>
          <w:lang w:val="ru-RU"/>
        </w:rPr>
        <w:t>Усть-Катавского городского округа</w:t>
      </w:r>
      <w:bookmarkEnd w:id="3"/>
      <w:r w:rsidRPr="00995B82">
        <w:rPr>
          <w:sz w:val="28"/>
          <w:szCs w:val="28"/>
        </w:rPr>
        <w:t>;</w:t>
      </w:r>
    </w:p>
    <w:p w14:paraId="6A3854CF" w14:textId="77777777" w:rsidR="00365CC8" w:rsidRPr="00EC6E56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after="240" w:line="240" w:lineRule="auto"/>
        <w:ind w:left="20" w:right="-124" w:firstLine="720"/>
        <w:rPr>
          <w:sz w:val="28"/>
          <w:szCs w:val="28"/>
        </w:rPr>
      </w:pPr>
      <w:r w:rsidRPr="00EC6E56">
        <w:rPr>
          <w:sz w:val="28"/>
          <w:szCs w:val="28"/>
        </w:rPr>
        <w:t>совершенствование антимонопольного комплаенса.</w:t>
      </w:r>
    </w:p>
    <w:p w14:paraId="0E1A661D" w14:textId="77777777" w:rsidR="00365CC8" w:rsidRPr="00EC6E56" w:rsidRDefault="00545804" w:rsidP="00E07BF8">
      <w:pPr>
        <w:pStyle w:val="40"/>
        <w:keepNext/>
        <w:keepLines/>
        <w:shd w:val="clear" w:color="auto" w:fill="auto"/>
        <w:spacing w:before="0" w:line="240" w:lineRule="auto"/>
        <w:ind w:left="1340" w:right="-124"/>
        <w:jc w:val="center"/>
        <w:rPr>
          <w:sz w:val="28"/>
          <w:szCs w:val="28"/>
        </w:rPr>
      </w:pPr>
      <w:bookmarkStart w:id="4" w:name="bookmark5"/>
      <w:r w:rsidRPr="00EC6E56">
        <w:rPr>
          <w:sz w:val="28"/>
          <w:szCs w:val="28"/>
        </w:rPr>
        <w:t>2. Организация и функционирование антимонопольного комплаенса</w:t>
      </w:r>
      <w:bookmarkEnd w:id="4"/>
    </w:p>
    <w:p w14:paraId="25CC2301" w14:textId="5477B6A7" w:rsidR="00365CC8" w:rsidRPr="00EC6E56" w:rsidRDefault="00545804" w:rsidP="00E07BF8">
      <w:pPr>
        <w:pStyle w:val="5"/>
        <w:numPr>
          <w:ilvl w:val="4"/>
          <w:numId w:val="1"/>
        </w:numPr>
        <w:shd w:val="clear" w:color="auto" w:fill="auto"/>
        <w:tabs>
          <w:tab w:val="left" w:pos="1105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EC6E56">
        <w:rPr>
          <w:sz w:val="28"/>
          <w:szCs w:val="28"/>
        </w:rPr>
        <w:t xml:space="preserve">Общий контроль за организацией и функционированием в администрации </w:t>
      </w:r>
      <w:r w:rsidR="00EC6E56">
        <w:rPr>
          <w:sz w:val="28"/>
          <w:szCs w:val="28"/>
          <w:lang w:val="ru-RU"/>
        </w:rPr>
        <w:t>Усть-Катавского городского округа</w:t>
      </w:r>
      <w:r w:rsidR="00EC6E56" w:rsidRPr="00EC6E56">
        <w:rPr>
          <w:sz w:val="28"/>
          <w:szCs w:val="28"/>
        </w:rPr>
        <w:t xml:space="preserve"> </w:t>
      </w:r>
      <w:r w:rsidRPr="00EC6E56">
        <w:rPr>
          <w:sz w:val="28"/>
          <w:szCs w:val="28"/>
        </w:rPr>
        <w:t xml:space="preserve">антимонопольного комплаенса осуществляется главой </w:t>
      </w:r>
      <w:r w:rsidR="00EC6E56">
        <w:rPr>
          <w:sz w:val="28"/>
          <w:szCs w:val="28"/>
          <w:lang w:val="ru-RU"/>
        </w:rPr>
        <w:t>Усть-Катавского городского округа</w:t>
      </w:r>
      <w:r w:rsidRPr="00EC6E56">
        <w:rPr>
          <w:sz w:val="28"/>
          <w:szCs w:val="28"/>
        </w:rPr>
        <w:t>, который:</w:t>
      </w:r>
    </w:p>
    <w:p w14:paraId="5A87D31C" w14:textId="60FBDD6F" w:rsidR="00365CC8" w:rsidRPr="00EC6E56" w:rsidRDefault="00545804" w:rsidP="00B05B30">
      <w:pPr>
        <w:pStyle w:val="5"/>
        <w:numPr>
          <w:ilvl w:val="5"/>
          <w:numId w:val="1"/>
        </w:numPr>
        <w:shd w:val="clear" w:color="auto" w:fill="auto"/>
        <w:tabs>
          <w:tab w:val="left" w:pos="1086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EC6E56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CF10E0">
        <w:rPr>
          <w:sz w:val="28"/>
          <w:szCs w:val="28"/>
          <w:lang w:val="ru-RU"/>
        </w:rPr>
        <w:t>требований настоящего Положения</w:t>
      </w:r>
      <w:r w:rsidRPr="00EC6E56">
        <w:rPr>
          <w:sz w:val="28"/>
          <w:szCs w:val="28"/>
        </w:rPr>
        <w:t>;</w:t>
      </w:r>
    </w:p>
    <w:p w14:paraId="3FB1B46D" w14:textId="6F5A9D06" w:rsidR="00365CC8" w:rsidRPr="00CF10E0" w:rsidRDefault="00B05B3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EC6E56">
        <w:rPr>
          <w:sz w:val="28"/>
          <w:szCs w:val="28"/>
        </w:rPr>
        <w:t>осуществляет контроль за устранением выявленных недостатков антимонопольного комплаенса</w:t>
      </w:r>
      <w:r w:rsidR="00CF10E0">
        <w:rPr>
          <w:sz w:val="28"/>
          <w:szCs w:val="28"/>
          <w:lang w:val="ru-RU"/>
        </w:rPr>
        <w:t>;</w:t>
      </w:r>
    </w:p>
    <w:p w14:paraId="0060E006" w14:textId="09BC8993" w:rsidR="00CF10E0" w:rsidRPr="00CF10E0" w:rsidRDefault="00CF10E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утверждает ключевые показатели эффективности антимонопольного комплаенса;</w:t>
      </w:r>
    </w:p>
    <w:p w14:paraId="20F69503" w14:textId="26E915FD" w:rsidR="00CF10E0" w:rsidRPr="00B05B30" w:rsidRDefault="00B05B3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507BD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тверждает план мероприятий («дорожную карту») по снижению рисков нарушения антимонопольного законодательства в администрации Усть-Катавского городского округа;</w:t>
      </w:r>
    </w:p>
    <w:p w14:paraId="0ED9D7D4" w14:textId="4D99BEC4" w:rsidR="00B05B30" w:rsidRPr="00D15D5E" w:rsidRDefault="00B05B3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507BD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одписывает доклад об антимонопольном комплаенсе.</w:t>
      </w:r>
    </w:p>
    <w:p w14:paraId="44F7F8BC" w14:textId="77777777" w:rsidR="00D15D5E" w:rsidRPr="00EB4801" w:rsidRDefault="00D15D5E" w:rsidP="00D15D5E">
      <w:pPr>
        <w:pStyle w:val="5"/>
        <w:numPr>
          <w:ilvl w:val="4"/>
          <w:numId w:val="1"/>
        </w:numPr>
        <w:shd w:val="clear" w:color="auto" w:fill="auto"/>
        <w:tabs>
          <w:tab w:val="left" w:pos="1248"/>
        </w:tabs>
        <w:spacing w:before="0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 xml:space="preserve">Оценку эффективности организации и функционирования в </w:t>
      </w:r>
      <w:r>
        <w:rPr>
          <w:sz w:val="28"/>
          <w:szCs w:val="28"/>
          <w:lang w:val="ru-RU"/>
        </w:rPr>
        <w:t>Усть-Катавском городском округе</w:t>
      </w:r>
      <w:r w:rsidRPr="00EB4801">
        <w:rPr>
          <w:sz w:val="28"/>
          <w:szCs w:val="28"/>
        </w:rPr>
        <w:t xml:space="preserve"> антимонопольного комплаенса осуществляет коллегиальный орган.</w:t>
      </w:r>
    </w:p>
    <w:p w14:paraId="780E1E35" w14:textId="125586B9" w:rsidR="00D15D5E" w:rsidRPr="00EB4801" w:rsidRDefault="00D15D5E" w:rsidP="00D15D5E">
      <w:pPr>
        <w:pStyle w:val="5"/>
        <w:numPr>
          <w:ilvl w:val="4"/>
          <w:numId w:val="1"/>
        </w:numPr>
        <w:shd w:val="clear" w:color="auto" w:fill="auto"/>
        <w:tabs>
          <w:tab w:val="left" w:pos="1253"/>
        </w:tabs>
        <w:spacing w:before="0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 xml:space="preserve">Функции коллегиального органа возлагаются на </w:t>
      </w:r>
      <w:r>
        <w:rPr>
          <w:sz w:val="28"/>
          <w:szCs w:val="28"/>
          <w:lang w:val="ru-RU"/>
        </w:rPr>
        <w:t>Об</w:t>
      </w:r>
      <w:r w:rsidRPr="00EB4801">
        <w:rPr>
          <w:sz w:val="28"/>
          <w:szCs w:val="28"/>
        </w:rPr>
        <w:t>щественн</w:t>
      </w:r>
      <w:r>
        <w:rPr>
          <w:sz w:val="28"/>
          <w:szCs w:val="28"/>
          <w:lang w:val="ru-RU"/>
        </w:rPr>
        <w:t>ый</w:t>
      </w:r>
      <w:r w:rsidRPr="00EB4801">
        <w:rPr>
          <w:sz w:val="28"/>
          <w:szCs w:val="28"/>
        </w:rPr>
        <w:t xml:space="preserve"> координационн</w:t>
      </w:r>
      <w:r>
        <w:rPr>
          <w:sz w:val="28"/>
          <w:szCs w:val="28"/>
          <w:lang w:val="ru-RU"/>
        </w:rPr>
        <w:t>ый</w:t>
      </w:r>
      <w:r w:rsidRPr="00EB4801">
        <w:rPr>
          <w:sz w:val="28"/>
          <w:szCs w:val="28"/>
        </w:rPr>
        <w:t xml:space="preserve"> Совет по развитию предпринимательства в Усть-Катавском городском округе</w:t>
      </w:r>
      <w:r>
        <w:rPr>
          <w:sz w:val="28"/>
          <w:szCs w:val="28"/>
          <w:lang w:val="ru-RU"/>
        </w:rPr>
        <w:t xml:space="preserve">, </w:t>
      </w:r>
      <w:r w:rsidRPr="00EB4801">
        <w:rPr>
          <w:sz w:val="28"/>
          <w:szCs w:val="28"/>
          <w:lang w:val="ru-RU"/>
        </w:rPr>
        <w:t>к</w:t>
      </w:r>
      <w:r w:rsidRPr="00EB4801">
        <w:rPr>
          <w:sz w:val="28"/>
          <w:szCs w:val="28"/>
        </w:rPr>
        <w:t xml:space="preserve"> функциям коллегиального органа относится:</w:t>
      </w:r>
    </w:p>
    <w:p w14:paraId="50A9D642" w14:textId="77777777" w:rsidR="00D15D5E" w:rsidRPr="00EB4801" w:rsidRDefault="00D15D5E" w:rsidP="00D15D5E">
      <w:pPr>
        <w:pStyle w:val="5"/>
        <w:numPr>
          <w:ilvl w:val="5"/>
          <w:numId w:val="1"/>
        </w:numPr>
        <w:shd w:val="clear" w:color="auto" w:fill="auto"/>
        <w:tabs>
          <w:tab w:val="left" w:pos="1003"/>
        </w:tabs>
        <w:spacing w:before="0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 xml:space="preserve">рассмотрение и оценка мероприятий администрации </w:t>
      </w:r>
      <w:r>
        <w:rPr>
          <w:sz w:val="28"/>
          <w:szCs w:val="28"/>
          <w:lang w:val="ru-RU"/>
        </w:rPr>
        <w:t>Усть-Катавского городского округа</w:t>
      </w:r>
      <w:r w:rsidRPr="00EB4801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14:paraId="7749C081" w14:textId="6E77FD13" w:rsidR="00D15D5E" w:rsidRPr="00D15D5E" w:rsidRDefault="00D15D5E" w:rsidP="00D15D5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after="236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>рассмотрение и утверждение доклада об антимонопольном комплаенсе.</w:t>
      </w:r>
    </w:p>
    <w:p w14:paraId="7D082BDA" w14:textId="2C414BD9" w:rsidR="00F814FF" w:rsidRDefault="00F814FF" w:rsidP="00F814FF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администрации: юридическим отделом, </w:t>
      </w:r>
      <w:r w:rsidR="00AB0643">
        <w:rPr>
          <w:sz w:val="28"/>
          <w:szCs w:val="28"/>
          <w:lang w:val="ru-RU"/>
        </w:rPr>
        <w:t xml:space="preserve">общим </w:t>
      </w:r>
      <w:r>
        <w:rPr>
          <w:sz w:val="28"/>
          <w:szCs w:val="28"/>
          <w:lang w:val="ru-RU"/>
        </w:rPr>
        <w:t>отделом, отделом социально-экономического развития и размещения муниципального заказа.</w:t>
      </w:r>
    </w:p>
    <w:p w14:paraId="3AD7D52C" w14:textId="6C8A071D" w:rsidR="00F814FF" w:rsidRDefault="00933F84" w:rsidP="00F814FF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Pr="00D15D5E">
        <w:rPr>
          <w:b/>
          <w:bCs/>
          <w:sz w:val="28"/>
          <w:szCs w:val="28"/>
          <w:lang w:val="ru-RU"/>
        </w:rPr>
        <w:t>юридического отдела администрации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063FD50E" w14:textId="578B3E48" w:rsidR="00933F84" w:rsidRDefault="00933F84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подготовка и представление главе администрации на утверждение Положения, внесение изменений в Положение, а также иных правовых актов администрации, регламентирующих процедуры антимонопольного комплаенса;</w:t>
      </w:r>
    </w:p>
    <w:p w14:paraId="13E1445F" w14:textId="4C6D874E" w:rsidR="00933F84" w:rsidRDefault="00933F84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консультирование работников администрации по вопросам, связанным с соблюдением антимонопольного законодательства и антимонопольным комплаенсом;</w:t>
      </w:r>
    </w:p>
    <w:p w14:paraId="20EC945A" w14:textId="6F656D98" w:rsidR="005637EA" w:rsidRDefault="005637EA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взаимодействие с другими структурными подразделениями администрации по вопросам, связанным с антимонопольным комплаенсом;</w:t>
      </w:r>
    </w:p>
    <w:p w14:paraId="212A6392" w14:textId="79B111AF" w:rsidR="00764CD4" w:rsidRDefault="00764CD4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 </w:t>
      </w:r>
    </w:p>
    <w:p w14:paraId="58AEFE81" w14:textId="77777777" w:rsidR="005637EA" w:rsidRDefault="005637EA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инициирование проверок, связанных с нарушениями, выявленными в ходе контроля соответствия деятельности работников администрации требованиям антимонопольного законодательства, и участие в них в порядке, установленном действующим законодательством и постановлениями администрации;</w:t>
      </w:r>
    </w:p>
    <w:p w14:paraId="7DBBB477" w14:textId="77777777" w:rsidR="005637EA" w:rsidRDefault="005637EA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информирование главы администрации Усть-Катавского городского округа о правовых актах администрации, которые могут повлечь нарушение </w:t>
      </w:r>
      <w:r>
        <w:rPr>
          <w:sz w:val="28"/>
          <w:szCs w:val="28"/>
          <w:lang w:val="ru-RU"/>
        </w:rPr>
        <w:lastRenderedPageBreak/>
        <w:t>антимонопольного законодательства, противоречить антимонопольному законодательству и антимонопольному комплаенсу;</w:t>
      </w:r>
    </w:p>
    <w:p w14:paraId="70EE62F6" w14:textId="15C45FCB" w:rsidR="005637EA" w:rsidRDefault="0008589E" w:rsidP="0008589E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="00AB0643" w:rsidRPr="00AB0643">
        <w:rPr>
          <w:b/>
          <w:bCs/>
          <w:sz w:val="28"/>
          <w:szCs w:val="28"/>
          <w:lang w:val="ru-RU"/>
        </w:rPr>
        <w:t>общего отдела</w:t>
      </w:r>
      <w:r w:rsidR="00AB0643">
        <w:rPr>
          <w:sz w:val="28"/>
          <w:szCs w:val="28"/>
          <w:lang w:val="ru-RU"/>
        </w:rPr>
        <w:t xml:space="preserve"> </w:t>
      </w:r>
      <w:r w:rsidRPr="00D15D5E">
        <w:rPr>
          <w:b/>
          <w:bCs/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10843583" w14:textId="1675D42E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14:paraId="41599DFC" w14:textId="09E06DE0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проверок в случаях, предусмотренных </w:t>
      </w:r>
      <w:r w:rsidRPr="00DF1D10">
        <w:rPr>
          <w:sz w:val="28"/>
          <w:szCs w:val="28"/>
          <w:lang w:val="ru-RU"/>
        </w:rPr>
        <w:t>пунктом 1</w:t>
      </w:r>
      <w:r w:rsidR="00DF1D10" w:rsidRPr="00DF1D1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настоящего Положения;</w:t>
      </w:r>
    </w:p>
    <w:p w14:paraId="4D673B91" w14:textId="2F9D11BB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ознакомление работников администрации с Положением при приеме на работу;</w:t>
      </w:r>
    </w:p>
    <w:p w14:paraId="37BE00DC" w14:textId="3EEC0802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организация совместно с юридическим отделом систематического обучения работников администрации требованиям антимонопольного законодательства и антимонопольного комплаенса.</w:t>
      </w:r>
    </w:p>
    <w:p w14:paraId="7FFC03C6" w14:textId="76889C2F" w:rsidR="0008589E" w:rsidRDefault="00764CD4" w:rsidP="00764CD4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Pr="00D15D5E">
        <w:rPr>
          <w:b/>
          <w:bCs/>
          <w:sz w:val="28"/>
          <w:szCs w:val="28"/>
          <w:lang w:val="ru-RU"/>
        </w:rPr>
        <w:t>отдела социально-экономического развития и размещения муниципального заказа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71DCAFEE" w14:textId="02CD9897" w:rsidR="00764CD4" w:rsidRDefault="00764CD4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определение и внесение на утверждение главе </w:t>
      </w:r>
      <w:r w:rsidR="00AB0643">
        <w:rPr>
          <w:sz w:val="28"/>
          <w:szCs w:val="28"/>
          <w:lang w:val="ru-RU"/>
        </w:rPr>
        <w:t>Усть-Катавского городского округа</w:t>
      </w:r>
      <w:r>
        <w:rPr>
          <w:sz w:val="28"/>
          <w:szCs w:val="28"/>
          <w:lang w:val="ru-RU"/>
        </w:rPr>
        <w:t xml:space="preserve"> ключевых показателей эффективности антимонопольного комплаенса;</w:t>
      </w:r>
    </w:p>
    <w:p w14:paraId="5CEEB603" w14:textId="105FAA06" w:rsidR="00764CD4" w:rsidRDefault="00764CD4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подготовка и внесение</w:t>
      </w:r>
      <w:r w:rsidR="00CF31A6">
        <w:rPr>
          <w:sz w:val="28"/>
          <w:szCs w:val="28"/>
          <w:lang w:val="ru-RU"/>
        </w:rPr>
        <w:t xml:space="preserve"> на утверждение главе </w:t>
      </w:r>
      <w:r w:rsidR="00AB0643">
        <w:rPr>
          <w:sz w:val="28"/>
          <w:szCs w:val="28"/>
          <w:lang w:val="ru-RU"/>
        </w:rPr>
        <w:t>Усть-Катавского городского округа</w:t>
      </w:r>
      <w:r w:rsidR="00CF31A6">
        <w:rPr>
          <w:sz w:val="28"/>
          <w:szCs w:val="28"/>
          <w:lang w:val="ru-RU"/>
        </w:rPr>
        <w:t xml:space="preserve"> плана мероприятий («дорожной карты») по снижению рисков нарушения антимонопольного законодательства в администрации;</w:t>
      </w:r>
    </w:p>
    <w:p w14:paraId="3C54D3AE" w14:textId="30E4202B" w:rsidR="00CF31A6" w:rsidRDefault="00CF31A6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подготовка для подписания главой </w:t>
      </w:r>
      <w:r w:rsidR="00AB0643">
        <w:rPr>
          <w:sz w:val="28"/>
          <w:szCs w:val="28"/>
          <w:lang w:val="ru-RU"/>
        </w:rPr>
        <w:t xml:space="preserve">Усть-Катавского городского округа </w:t>
      </w:r>
      <w:r>
        <w:rPr>
          <w:sz w:val="28"/>
          <w:szCs w:val="28"/>
          <w:lang w:val="ru-RU"/>
        </w:rPr>
        <w:t xml:space="preserve">сводного доклада об антимонопольном комплаенсе на основе данных, представленных юридическим отделом, </w:t>
      </w:r>
      <w:r w:rsidR="00AB0643">
        <w:rPr>
          <w:sz w:val="28"/>
          <w:szCs w:val="28"/>
          <w:lang w:val="ru-RU"/>
        </w:rPr>
        <w:t xml:space="preserve">общим </w:t>
      </w:r>
      <w:r>
        <w:rPr>
          <w:sz w:val="28"/>
          <w:szCs w:val="28"/>
          <w:lang w:val="ru-RU"/>
        </w:rPr>
        <w:t>отделом администрации;</w:t>
      </w:r>
    </w:p>
    <w:p w14:paraId="49DD5A9F" w14:textId="5EAF0A49" w:rsidR="00CF31A6" w:rsidRDefault="00CF31A6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рассмотрение и утверждение доклада на заседании общественного координационного совета по развитию предпринимательства в Усть-Катавском городском округе.</w:t>
      </w:r>
    </w:p>
    <w:p w14:paraId="7C2A7C77" w14:textId="77777777" w:rsidR="00D15D5E" w:rsidRDefault="00D15D5E" w:rsidP="00D15D5E">
      <w:pPr>
        <w:pStyle w:val="5"/>
        <w:shd w:val="clear" w:color="auto" w:fill="auto"/>
        <w:tabs>
          <w:tab w:val="left" w:pos="994"/>
        </w:tabs>
        <w:spacing w:before="0" w:line="240" w:lineRule="auto"/>
        <w:ind w:left="740" w:right="-124"/>
        <w:rPr>
          <w:sz w:val="28"/>
          <w:szCs w:val="28"/>
          <w:lang w:val="ru-RU"/>
        </w:rPr>
      </w:pPr>
    </w:p>
    <w:p w14:paraId="74E7EC20" w14:textId="4951B58F" w:rsidR="00365CC8" w:rsidRPr="002F7FE7" w:rsidRDefault="00D15D5E" w:rsidP="00D15D5E">
      <w:pPr>
        <w:pStyle w:val="40"/>
        <w:keepNext/>
        <w:keepLines/>
        <w:shd w:val="clear" w:color="auto" w:fill="auto"/>
        <w:spacing w:before="0" w:line="240" w:lineRule="auto"/>
        <w:ind w:left="720" w:right="-124"/>
        <w:jc w:val="center"/>
        <w:rPr>
          <w:sz w:val="28"/>
          <w:szCs w:val="28"/>
        </w:rPr>
      </w:pPr>
      <w:bookmarkStart w:id="5" w:name="bookmark9"/>
      <w:r>
        <w:rPr>
          <w:sz w:val="28"/>
          <w:szCs w:val="28"/>
          <w:lang w:val="ru-RU"/>
        </w:rPr>
        <w:t>3.</w:t>
      </w:r>
      <w:r w:rsidR="00545804" w:rsidRPr="002F7FE7">
        <w:rPr>
          <w:sz w:val="28"/>
          <w:szCs w:val="28"/>
        </w:rPr>
        <w:t>Выявление и оценка рисков нарушения антимонопольного законодательства</w:t>
      </w:r>
      <w:bookmarkEnd w:id="5"/>
    </w:p>
    <w:p w14:paraId="66EA7BAC" w14:textId="1F69825D" w:rsidR="00D15D5E" w:rsidRPr="00217D83" w:rsidRDefault="00D15D5E" w:rsidP="00E07BF8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Выявление и оценка рисков нарушения антимонопольного законодательства администрацией осуществляется юридическим отделом</w:t>
      </w:r>
      <w:r w:rsidR="00217D83">
        <w:rPr>
          <w:sz w:val="28"/>
          <w:szCs w:val="28"/>
          <w:lang w:val="ru-RU"/>
        </w:rPr>
        <w:t xml:space="preserve"> администрации.</w:t>
      </w:r>
    </w:p>
    <w:p w14:paraId="2DBADB77" w14:textId="42AAFADB" w:rsidR="00217D83" w:rsidRPr="00217D83" w:rsidRDefault="00217D83" w:rsidP="00E07BF8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 целях выявления рисков нарушения антимонопольного законодательства юридическим отделом администрации в срок не позднее 1 марта года, следующего за отчетным, проводятся:</w:t>
      </w:r>
    </w:p>
    <w:p w14:paraId="0A7A3691" w14:textId="252BEEA1" w:rsidR="00217D83" w:rsidRPr="00217D83" w:rsidRDefault="00217D83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216E5C79" w14:textId="2B66152E" w:rsidR="00217D83" w:rsidRPr="00217D83" w:rsidRDefault="00217D83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мониторинг и анализ практики применения администрацией антимонопольного законодательства (в части соответствующих обзоров и обобщений);</w:t>
      </w:r>
    </w:p>
    <w:p w14:paraId="06475331" w14:textId="762C75C6" w:rsidR="00217D83" w:rsidRPr="00D37A45" w:rsidRDefault="00217D83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систематическая оценка эффективности разработанных и реализуемых мероприятий («дорожной карты») по снижению рисков нарушения антимонопольного законодательства;</w:t>
      </w:r>
    </w:p>
    <w:p w14:paraId="22AF2A49" w14:textId="7F1D82DC" w:rsidR="00D37A45" w:rsidRPr="00D37A45" w:rsidRDefault="00D37A45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обобщение данных анализа НПА и проектов НПА, направленных на регулирование отношений, связанных с защитой конкуренции, предупреждением и пресечением нарушений антимонопольного законодательства, проведенного структурными подразделениями администрации за год, предшествующий отчетному;</w:t>
      </w:r>
    </w:p>
    <w:p w14:paraId="2A322B62" w14:textId="05CC3A86" w:rsidR="00D37A45" w:rsidRPr="008525F6" w:rsidRDefault="008525F6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D37A45">
        <w:rPr>
          <w:sz w:val="28"/>
          <w:szCs w:val="28"/>
          <w:lang w:val="ru-RU"/>
        </w:rPr>
        <w:t>ри проведении мероприятий, предусмотренных пунктом 14 Положения, структурные подразделения администрации в срок не позднее 01 февраля года, следующего за отчетным, представляют в юридический отдел всю необходимую информацию, указанную в пункте 14.</w:t>
      </w:r>
    </w:p>
    <w:p w14:paraId="76477C5C" w14:textId="316BA001" w:rsidR="008525F6" w:rsidRPr="008525F6" w:rsidRDefault="008525F6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 проведении мониторинга и анализа практики применения антимонопольного законодательства в администрации юридический отдел осуществляет на постоянной основе сбор сведений о правоприменительной практике антимонопольного законодательства (в части соответствующих обзоров и обобщений);</w:t>
      </w:r>
    </w:p>
    <w:p w14:paraId="08E626CD" w14:textId="3104A3E3" w:rsidR="008525F6" w:rsidRPr="003940FF" w:rsidRDefault="008525F6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структурные подразделения администрации проводят анализ практики применения антимонопольного законодательства и на основании анализа делают заключение о целесообразности (нецелесообразности) внесения изменений в НПА администрации.</w:t>
      </w:r>
    </w:p>
    <w:p w14:paraId="1A0FFC21" w14:textId="59321D2D" w:rsidR="003940FF" w:rsidRPr="003940FF" w:rsidRDefault="003940FF" w:rsidP="003940FF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На основе анализа, проведенного в соответствии с пунктом 14 Положения, юридический отдел в срок не позднее 01 апреля года, следующего за отчетным, готовит:</w:t>
      </w:r>
    </w:p>
    <w:p w14:paraId="23A93ABD" w14:textId="6C3634F4" w:rsidR="006670B6" w:rsidRPr="006670B6" w:rsidRDefault="00825F24" w:rsidP="00825F24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3940FF">
        <w:rPr>
          <w:sz w:val="28"/>
          <w:szCs w:val="28"/>
          <w:lang w:val="ru-RU"/>
        </w:rPr>
        <w:t>аналитическую справку по результатам проведенного анализа, которая должна содержать классифицированные по сферам деятельности администрации</w:t>
      </w:r>
      <w:r w:rsidR="006670B6">
        <w:rPr>
          <w:sz w:val="28"/>
          <w:szCs w:val="28"/>
          <w:lang w:val="ru-RU"/>
        </w:rPr>
        <w:t xml:space="preserve"> сведения о выявленных нарушениях антимонопольного законодательства и информацию о нарушении с указанием нарушений антимонопольного законодательства, краткого изложения сути нарушения, последствий нарушения и результата рассмотрения нарушения антимонопольным органом, позицию антимонопольного органа, сведения о мерах по устранению нарушения, сведения о мерах, направленных на недопущение повторного нарушения;</w:t>
      </w:r>
    </w:p>
    <w:p w14:paraId="7B7A83CC" w14:textId="6321971B" w:rsidR="006670B6" w:rsidRPr="006670B6" w:rsidRDefault="006670B6" w:rsidP="006670B6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 выявлении рисков нарушения антимонопольного законодательства должна проводиться оценка таких рисков с учетом следующих показателей:</w:t>
      </w:r>
    </w:p>
    <w:p w14:paraId="1AAECD8A" w14:textId="1E261C93" w:rsidR="006670B6" w:rsidRPr="00D62784" w:rsidRDefault="00D62784" w:rsidP="006670B6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3722F69D" w14:textId="19486485" w:rsidR="00D62784" w:rsidRPr="00D62784" w:rsidRDefault="00D62784" w:rsidP="006670B6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возбуждение дела о нарушении антимонопольного законодательства;</w:t>
      </w:r>
    </w:p>
    <w:p w14:paraId="094501C9" w14:textId="2369FD7E" w:rsidR="00D62784" w:rsidRPr="00A51AB6" w:rsidRDefault="00D62784" w:rsidP="006670B6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14:paraId="6CAC4730" w14:textId="1928E735" w:rsidR="00A51AB6" w:rsidRPr="00A51AB6" w:rsidRDefault="00A51AB6" w:rsidP="00A51AB6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 w:rsidRPr="00A51AB6">
        <w:rPr>
          <w:sz w:val="28"/>
          <w:szCs w:val="28"/>
        </w:rPr>
        <w:t>Выявляемые риски нарушения антимонопольного законодательства распределяются по уровням:</w:t>
      </w:r>
    </w:p>
    <w:p w14:paraId="2833F9A5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b/>
          <w:bCs/>
          <w:sz w:val="28"/>
          <w:szCs w:val="28"/>
        </w:rPr>
        <w:t>низкий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отрицательное влияние на отношение институтов гражданского общества к деятельности администрации по развитию </w:t>
      </w:r>
      <w:r w:rsidRPr="00A51AB6">
        <w:rPr>
          <w:rFonts w:ascii="Times New Roman" w:hAnsi="Times New Roman" w:cs="Times New Roman"/>
          <w:sz w:val="28"/>
          <w:szCs w:val="28"/>
        </w:rPr>
        <w:lastRenderedPageBreak/>
        <w:t>конкуренции, вероятность выдачи предупреждения, возбуждения дела о нарушении антимонопольного законодательства, наложения штрафа отсутствует;</w:t>
      </w:r>
    </w:p>
    <w:p w14:paraId="6CFCF67F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b/>
          <w:bCs/>
          <w:sz w:val="28"/>
          <w:szCs w:val="28"/>
        </w:rPr>
        <w:t>незначительный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предупреждения;</w:t>
      </w:r>
    </w:p>
    <w:p w14:paraId="3F8951E2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b/>
          <w:bCs/>
          <w:sz w:val="28"/>
          <w:szCs w:val="28"/>
        </w:rPr>
        <w:t>существенный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 и возбуждения в отношении нее дела о нарушении антимонопольного законодательства;</w:t>
      </w:r>
    </w:p>
    <w:p w14:paraId="12172CBC" w14:textId="43EE977D" w:rsidR="00A51AB6" w:rsidRDefault="00A51AB6" w:rsidP="00A51AB6">
      <w:pPr>
        <w:spacing w:line="317" w:lineRule="exact"/>
        <w:ind w:left="20" w:right="40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Pr="00A51AB6">
        <w:rPr>
          <w:rFonts w:ascii="Times New Roman" w:hAnsi="Times New Roman" w:cs="Times New Roman"/>
          <w:b/>
          <w:bCs/>
          <w:sz w:val="28"/>
          <w:szCs w:val="28"/>
        </w:rPr>
        <w:t>высокий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предупреждения, возбуждения в отношении нее дела о нарушении антимонопольного законодательства и привлечения к административной ответственности (штраф, дисквалификация).</w:t>
      </w:r>
    </w:p>
    <w:p w14:paraId="24B86DAC" w14:textId="7D846E61" w:rsidR="00A51AB6" w:rsidRPr="00A51AB6" w:rsidRDefault="00A51AB6" w:rsidP="00A51AB6">
      <w:pPr>
        <w:pStyle w:val="ad"/>
        <w:numPr>
          <w:ilvl w:val="4"/>
          <w:numId w:val="1"/>
        </w:numPr>
        <w:spacing w:line="317" w:lineRule="exact"/>
        <w:ind w:left="0" w:right="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AB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51AB6">
        <w:rPr>
          <w:rFonts w:ascii="Times New Roman" w:hAnsi="Times New Roman" w:cs="Times New Roman"/>
          <w:sz w:val="28"/>
          <w:szCs w:val="28"/>
        </w:rPr>
        <w:t xml:space="preserve"> если в ходе выявления и оценки рисков нарушения антимонопольного законодательства обнаруживаются признаки коррупционных рисков, наличия конфликта интересов либо нарушения правил служебного поведения при осуществлении работниками администрации своих трудовых обязанностей указанные материалы подлежат передаче в отдел кадров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A51AB6">
        <w:rPr>
          <w:rFonts w:ascii="Times New Roman" w:hAnsi="Times New Roman" w:cs="Times New Roman"/>
          <w:sz w:val="28"/>
          <w:szCs w:val="28"/>
        </w:rPr>
        <w:t>.</w:t>
      </w:r>
    </w:p>
    <w:p w14:paraId="525416EE" w14:textId="5C8B87AE" w:rsidR="00A51AB6" w:rsidRDefault="00A51AB6" w:rsidP="00A51AB6">
      <w:pPr>
        <w:spacing w:line="317" w:lineRule="exact"/>
        <w:ind w:left="20" w:right="4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установленном постановлением администрации.</w:t>
      </w:r>
    </w:p>
    <w:p w14:paraId="7F00922E" w14:textId="3B40A9B6" w:rsidR="00A51AB6" w:rsidRPr="00A51AB6" w:rsidRDefault="00A51AB6" w:rsidP="00A51AB6">
      <w:pPr>
        <w:pStyle w:val="ad"/>
        <w:numPr>
          <w:ilvl w:val="4"/>
          <w:numId w:val="1"/>
        </w:numPr>
        <w:spacing w:line="317" w:lineRule="exact"/>
        <w:ind w:left="0" w:right="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AB6">
        <w:rPr>
          <w:rFonts w:ascii="Times New Roman" w:hAnsi="Times New Roman" w:cs="Times New Roman"/>
          <w:sz w:val="28"/>
          <w:szCs w:val="28"/>
        </w:rPr>
        <w:t>Выявленные риски нарушения антимонопольного законодательства отражаются в плане мероприятий («дорожной карте») по снижению рисков нарушения антимонопольного законодательства в деятельности администрации.</w:t>
      </w:r>
    </w:p>
    <w:p w14:paraId="53F4FA3A" w14:textId="518AD08D" w:rsidR="00A51AB6" w:rsidRPr="00332167" w:rsidRDefault="00A51AB6" w:rsidP="00A51AB6">
      <w:pPr>
        <w:pStyle w:val="ad"/>
        <w:numPr>
          <w:ilvl w:val="4"/>
          <w:numId w:val="1"/>
        </w:numPr>
        <w:spacing w:line="317" w:lineRule="exact"/>
        <w:ind w:left="0" w:right="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AB6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556F8B6F" w14:textId="77777777" w:rsidR="00332167" w:rsidRPr="00A51AB6" w:rsidRDefault="00332167" w:rsidP="00332167">
      <w:pPr>
        <w:pStyle w:val="ad"/>
        <w:spacing w:line="317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D8E0C" w14:textId="652B8499" w:rsidR="00A51AB6" w:rsidRPr="00332167" w:rsidRDefault="00332167" w:rsidP="00332167">
      <w:pPr>
        <w:pStyle w:val="5"/>
        <w:shd w:val="clear" w:color="auto" w:fill="auto"/>
        <w:tabs>
          <w:tab w:val="left" w:pos="1171"/>
        </w:tabs>
        <w:spacing w:before="0" w:line="240" w:lineRule="auto"/>
        <w:ind w:left="720" w:right="-124"/>
        <w:jc w:val="center"/>
        <w:rPr>
          <w:sz w:val="28"/>
          <w:szCs w:val="28"/>
          <w:lang w:val="ru-RU"/>
        </w:rPr>
      </w:pPr>
      <w:r w:rsidRPr="00332167">
        <w:rPr>
          <w:b/>
          <w:bCs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332167">
        <w:t xml:space="preserve"> </w:t>
      </w:r>
      <w:r w:rsidRPr="00332167">
        <w:rPr>
          <w:b/>
          <w:bCs/>
          <w:sz w:val="28"/>
          <w:szCs w:val="28"/>
          <w:lang w:val="ru-RU"/>
        </w:rPr>
        <w:t>План мероприятий («дорожная карта») по снижению рисков нарушения антимонопольного законодательства в деятельности администрации</w:t>
      </w:r>
      <w:r>
        <w:rPr>
          <w:b/>
          <w:bCs/>
          <w:sz w:val="28"/>
          <w:szCs w:val="28"/>
          <w:lang w:val="ru-RU"/>
        </w:rPr>
        <w:t xml:space="preserve"> Усть-Катавского городского округа</w:t>
      </w:r>
    </w:p>
    <w:p w14:paraId="4AE841D8" w14:textId="2F0DECC6" w:rsidR="00332167" w:rsidRPr="00332167" w:rsidRDefault="00332167" w:rsidP="004C5987">
      <w:pPr>
        <w:pStyle w:val="5"/>
        <w:tabs>
          <w:tab w:val="left" w:pos="1171"/>
        </w:tabs>
        <w:spacing w:line="240" w:lineRule="auto"/>
        <w:ind w:right="18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 </w:t>
      </w:r>
      <w:r w:rsidRPr="00332167">
        <w:rPr>
          <w:sz w:val="28"/>
          <w:szCs w:val="28"/>
          <w:lang w:val="ru-RU"/>
        </w:rPr>
        <w:tab/>
        <w:t xml:space="preserve">В целях снижения рисков нарушения антимонопольного законодательства отделом </w:t>
      </w:r>
      <w:r w:rsidR="004C5987">
        <w:rPr>
          <w:sz w:val="28"/>
          <w:szCs w:val="28"/>
          <w:lang w:val="ru-RU"/>
        </w:rPr>
        <w:t xml:space="preserve">социально-экономического развития и размещения муниципального заказа </w:t>
      </w:r>
      <w:r w:rsidRPr="00332167">
        <w:rPr>
          <w:sz w:val="28"/>
          <w:szCs w:val="28"/>
          <w:lang w:val="ru-RU"/>
        </w:rPr>
        <w:t>ежегодно разрабатывается план мероприятий («дорожная карта») по снижению рисков нарушения антимонопольного законодательства в деятельности администрации.</w:t>
      </w:r>
    </w:p>
    <w:p w14:paraId="798419FA" w14:textId="27108DB5" w:rsidR="00332167" w:rsidRPr="00332167" w:rsidRDefault="00332167" w:rsidP="004C5987">
      <w:pPr>
        <w:pStyle w:val="5"/>
        <w:tabs>
          <w:tab w:val="left" w:pos="1171"/>
        </w:tabs>
        <w:spacing w:line="240" w:lineRule="auto"/>
        <w:ind w:right="18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2</w:t>
      </w:r>
      <w:r w:rsidR="004C5987">
        <w:rPr>
          <w:sz w:val="28"/>
          <w:szCs w:val="28"/>
          <w:lang w:val="ru-RU"/>
        </w:rPr>
        <w:t>2</w:t>
      </w:r>
      <w:r w:rsidRPr="00332167">
        <w:rPr>
          <w:sz w:val="28"/>
          <w:szCs w:val="28"/>
          <w:lang w:val="ru-RU"/>
        </w:rPr>
        <w:t>.</w:t>
      </w:r>
      <w:r w:rsidRPr="00332167">
        <w:rPr>
          <w:sz w:val="28"/>
          <w:szCs w:val="28"/>
          <w:lang w:val="ru-RU"/>
        </w:rPr>
        <w:tab/>
        <w:t>В плане мероприятий («дорожной карте») по снижению рисков нарушения антимонопольного законодательства в деятельности администрации в</w:t>
      </w:r>
      <w:r w:rsidR="004C5987">
        <w:rPr>
          <w:sz w:val="28"/>
          <w:szCs w:val="28"/>
          <w:lang w:val="ru-RU"/>
        </w:rPr>
        <w:t xml:space="preserve"> </w:t>
      </w:r>
      <w:r w:rsidRPr="00332167">
        <w:rPr>
          <w:sz w:val="28"/>
          <w:szCs w:val="28"/>
          <w:lang w:val="ru-RU"/>
        </w:rPr>
        <w:t>обязательном порядке должны быть указаны:</w:t>
      </w:r>
    </w:p>
    <w:p w14:paraId="5BE593E4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1)</w:t>
      </w:r>
      <w:r w:rsidRPr="00332167">
        <w:rPr>
          <w:sz w:val="28"/>
          <w:szCs w:val="28"/>
          <w:lang w:val="ru-RU"/>
        </w:rPr>
        <w:tab/>
        <w:t>выявленные риски (их описание);</w:t>
      </w:r>
    </w:p>
    <w:p w14:paraId="11676647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2)</w:t>
      </w:r>
      <w:r w:rsidRPr="00332167">
        <w:rPr>
          <w:sz w:val="28"/>
          <w:szCs w:val="28"/>
          <w:lang w:val="ru-RU"/>
        </w:rPr>
        <w:tab/>
        <w:t>описание причин возникновения рисков;</w:t>
      </w:r>
    </w:p>
    <w:p w14:paraId="46CB5A1B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3)</w:t>
      </w:r>
      <w:r w:rsidRPr="00332167">
        <w:rPr>
          <w:sz w:val="28"/>
          <w:szCs w:val="28"/>
          <w:lang w:val="ru-RU"/>
        </w:rPr>
        <w:tab/>
        <w:t>описание условий возникновения рисков;</w:t>
      </w:r>
    </w:p>
    <w:p w14:paraId="024C8D03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lastRenderedPageBreak/>
        <w:t>4)</w:t>
      </w:r>
      <w:r w:rsidRPr="00332167">
        <w:rPr>
          <w:sz w:val="28"/>
          <w:szCs w:val="28"/>
          <w:lang w:val="ru-RU"/>
        </w:rPr>
        <w:tab/>
        <w:t>описание конкретных действий (мероприятий), направленных на минимизацию и устранение вышеуказанных рисков;</w:t>
      </w:r>
    </w:p>
    <w:p w14:paraId="4DCA5F57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left="720" w:right="-124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5)</w:t>
      </w:r>
      <w:r w:rsidRPr="00332167">
        <w:rPr>
          <w:sz w:val="28"/>
          <w:szCs w:val="28"/>
          <w:lang w:val="ru-RU"/>
        </w:rPr>
        <w:tab/>
        <w:t>ответственное лицо (должностное лицо, структурное подразделение);</w:t>
      </w:r>
    </w:p>
    <w:p w14:paraId="67B86FBC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left="720" w:right="-124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6)</w:t>
      </w:r>
      <w:r w:rsidRPr="00332167">
        <w:rPr>
          <w:sz w:val="28"/>
          <w:szCs w:val="28"/>
          <w:lang w:val="ru-RU"/>
        </w:rPr>
        <w:tab/>
        <w:t>срок исполнения мероприятия.</w:t>
      </w:r>
    </w:p>
    <w:p w14:paraId="2A991155" w14:textId="0CF9A617" w:rsidR="00332167" w:rsidRDefault="00332167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2</w:t>
      </w:r>
      <w:r w:rsidR="004C5987">
        <w:rPr>
          <w:sz w:val="28"/>
          <w:szCs w:val="28"/>
          <w:lang w:val="ru-RU"/>
        </w:rPr>
        <w:t>3</w:t>
      </w:r>
      <w:r w:rsidRPr="00332167">
        <w:rPr>
          <w:sz w:val="28"/>
          <w:szCs w:val="28"/>
          <w:lang w:val="ru-RU"/>
        </w:rPr>
        <w:t>.</w:t>
      </w:r>
      <w:r w:rsidRPr="00332167">
        <w:rPr>
          <w:sz w:val="28"/>
          <w:szCs w:val="28"/>
          <w:lang w:val="ru-RU"/>
        </w:rPr>
        <w:tab/>
        <w:t xml:space="preserve">План мероприятий («дорожная карта») по снижению рисков нарушения антимонопольного законодательства в деятельности администрации утверждается главой </w:t>
      </w:r>
      <w:r w:rsidR="00825F24">
        <w:rPr>
          <w:sz w:val="28"/>
          <w:szCs w:val="28"/>
          <w:lang w:val="ru-RU"/>
        </w:rPr>
        <w:t>Усть-Катавского городского округа</w:t>
      </w:r>
      <w:r w:rsidRPr="00332167">
        <w:rPr>
          <w:sz w:val="28"/>
          <w:szCs w:val="28"/>
          <w:lang w:val="ru-RU"/>
        </w:rPr>
        <w:t xml:space="preserve"> в срок не позднее 31 декабря года, предшествующего году, на который планируются мероприятия. Утверждение плана мероприятий («дорожной карты») по снижению рисков обеспечивает отдел </w:t>
      </w:r>
      <w:r w:rsidR="004C5987"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332167">
        <w:rPr>
          <w:sz w:val="28"/>
          <w:szCs w:val="28"/>
          <w:lang w:val="ru-RU"/>
        </w:rPr>
        <w:t xml:space="preserve"> администрации.</w:t>
      </w:r>
    </w:p>
    <w:p w14:paraId="5B214B4A" w14:textId="68A10114" w:rsidR="004C5987" w:rsidRPr="004C5987" w:rsidRDefault="004C5987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24. </w:t>
      </w:r>
      <w:r w:rsidRPr="004C5987">
        <w:rPr>
          <w:sz w:val="28"/>
          <w:szCs w:val="28"/>
          <w:lang w:val="ru-RU"/>
        </w:rPr>
        <w:t xml:space="preserve">Отдел </w:t>
      </w:r>
      <w:r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332167">
        <w:rPr>
          <w:sz w:val="28"/>
          <w:szCs w:val="28"/>
          <w:lang w:val="ru-RU"/>
        </w:rPr>
        <w:t xml:space="preserve"> администрации</w:t>
      </w:r>
      <w:r w:rsidRPr="004C5987">
        <w:rPr>
          <w:sz w:val="28"/>
          <w:szCs w:val="28"/>
          <w:lang w:val="ru-RU"/>
        </w:rPr>
        <w:t xml:space="preserve"> на постоянной основе осуществляет мониторинг исполнения мероприятий по снижению рисков нарушения антимонопольного законодательства.</w:t>
      </w:r>
    </w:p>
    <w:p w14:paraId="327AC848" w14:textId="2E3FD480" w:rsidR="004C5987" w:rsidRDefault="004C5987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4C598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</w:t>
      </w:r>
      <w:r w:rsidRPr="004C5987">
        <w:rPr>
          <w:sz w:val="28"/>
          <w:szCs w:val="28"/>
          <w:lang w:val="ru-RU"/>
        </w:rPr>
        <w:t>.</w:t>
      </w:r>
      <w:r w:rsidRPr="004C5987">
        <w:rPr>
          <w:sz w:val="28"/>
          <w:szCs w:val="28"/>
          <w:lang w:val="ru-RU"/>
        </w:rPr>
        <w:tab/>
        <w:t>Информация об исполнении мероприятий («дорожной карты») по снижению рисков нарушения антимонопольного законодательства в деятельности администрации подлежит включению в доклад об антимонопольном комплаенсе.</w:t>
      </w:r>
    </w:p>
    <w:p w14:paraId="61C7F3B0" w14:textId="77777777" w:rsidR="003810D2" w:rsidRPr="00332167" w:rsidRDefault="003810D2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</w:p>
    <w:p w14:paraId="60A47056" w14:textId="60B9D84F" w:rsidR="00332167" w:rsidRPr="00076629" w:rsidRDefault="00076629" w:rsidP="00076629">
      <w:pPr>
        <w:pStyle w:val="5"/>
        <w:shd w:val="clear" w:color="auto" w:fill="auto"/>
        <w:tabs>
          <w:tab w:val="left" w:pos="1171"/>
        </w:tabs>
        <w:spacing w:before="0" w:line="240" w:lineRule="auto"/>
        <w:ind w:left="720" w:right="-124"/>
        <w:jc w:val="center"/>
        <w:rPr>
          <w:b/>
          <w:bCs/>
          <w:sz w:val="28"/>
          <w:szCs w:val="28"/>
          <w:lang w:val="ru-RU"/>
        </w:rPr>
      </w:pPr>
      <w:r w:rsidRPr="00076629">
        <w:rPr>
          <w:b/>
          <w:bCs/>
          <w:sz w:val="28"/>
          <w:szCs w:val="28"/>
          <w:lang w:val="ru-RU"/>
        </w:rPr>
        <w:t>5.Ключевые показатели эффективности антимонопольного комплаенса</w:t>
      </w:r>
    </w:p>
    <w:p w14:paraId="119CF381" w14:textId="310222DA" w:rsidR="003810D2" w:rsidRPr="003810D2" w:rsidRDefault="003810D2" w:rsidP="003810D2">
      <w:pPr>
        <w:pStyle w:val="ad"/>
        <w:numPr>
          <w:ilvl w:val="0"/>
          <w:numId w:val="11"/>
        </w:numPr>
        <w:tabs>
          <w:tab w:val="left" w:pos="1436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рисками нарушения антимонопольного законодательства в течение отчетного периода. Под отчетным периодом понимается календарный год.</w:t>
      </w:r>
    </w:p>
    <w:p w14:paraId="4D36515D" w14:textId="49BE9575" w:rsidR="003810D2" w:rsidRDefault="003810D2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Ключевые показатели эффективности антимонопольного комплаенса устанавливаются как 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юридического отдела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общего 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, отдела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>, так и для иных структурных подразделений администрации в целом.</w:t>
      </w:r>
    </w:p>
    <w:p w14:paraId="37DC2AC9" w14:textId="14DDF6B8" w:rsidR="003810D2" w:rsidRDefault="003810D2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14:paraId="14623E3C" w14:textId="18FE06C8" w:rsidR="003810D2" w:rsidRDefault="003810D2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 антимонопольного комплаенса разрабатываются отделом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юридическим отделом и отделом социально-экономического развития и размещения муниципального заказа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 и утверждаются главой администрации на отчетный год ежегодно в срок не позднее 1 апреля отчетного года.</w:t>
      </w:r>
    </w:p>
    <w:p w14:paraId="17FA35C7" w14:textId="3DB47EBB" w:rsidR="003810D2" w:rsidRDefault="007D57A9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Юридический о</w:t>
      </w:r>
      <w:r w:rsidR="003810D2" w:rsidRPr="003810D2">
        <w:rPr>
          <w:rFonts w:ascii="Times New Roman" w:eastAsia="Times New Roman" w:hAnsi="Times New Roman" w:cs="Times New Roman"/>
          <w:sz w:val="28"/>
          <w:szCs w:val="28"/>
        </w:rPr>
        <w:t>тдел администрации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14:paraId="506E9EA7" w14:textId="77777777" w:rsidR="00627309" w:rsidRDefault="00627309" w:rsidP="00627309">
      <w:pPr>
        <w:pStyle w:val="ad"/>
        <w:tabs>
          <w:tab w:val="left" w:pos="1249"/>
        </w:tabs>
        <w:spacing w:line="326" w:lineRule="exact"/>
        <w:ind w:left="709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0B364" w14:textId="3A9A2977" w:rsidR="007D57A9" w:rsidRDefault="007D57A9" w:rsidP="00DF1D10">
      <w:pPr>
        <w:pStyle w:val="ad"/>
        <w:tabs>
          <w:tab w:val="left" w:pos="1249"/>
        </w:tabs>
        <w:spacing w:line="326" w:lineRule="exact"/>
        <w:ind w:left="709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1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 w:rsidR="00573F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F1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Доклад об антимонопольном комплаенсе</w:t>
      </w:r>
    </w:p>
    <w:p w14:paraId="22FEC694" w14:textId="77777777" w:rsidR="00DF1D10" w:rsidRPr="00DF1D10" w:rsidRDefault="00DF1D10" w:rsidP="00DF1D10">
      <w:pPr>
        <w:pStyle w:val="ad"/>
        <w:tabs>
          <w:tab w:val="left" w:pos="1249"/>
        </w:tabs>
        <w:spacing w:line="326" w:lineRule="exact"/>
        <w:ind w:left="709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CFA4ECC" w14:textId="22E81B3D" w:rsidR="00DF1D10" w:rsidRP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для п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 доклада об антимонопольном комплаенсе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юридическим 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отделом администрации в отдел социально-экономического развития и размещения муниципального заказа;</w:t>
      </w:r>
    </w:p>
    <w:p w14:paraId="4315FBEE" w14:textId="1B25B2DC" w:rsid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 социально-экономического развития и размещения муниципального заказа готовит сводный доклад и отдает 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на подпись главе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 не позднее 01 апреля года, следующего за отчетным.</w:t>
      </w:r>
    </w:p>
    <w:p w14:paraId="3D6EB121" w14:textId="3279B583" w:rsidR="00DF1D10" w:rsidRP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Подписанный главой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сводный 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комплаенсе ежегодно направляется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коллегиальный орган на утверждение.</w:t>
      </w:r>
    </w:p>
    <w:p w14:paraId="15982E81" w14:textId="1F86E814" w:rsid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Доклад об антимонопольном комплаенсе должен содержать:</w:t>
      </w:r>
    </w:p>
    <w:p w14:paraId="0A3CCE3A" w14:textId="525AD300" w:rsidR="00DF1D10" w:rsidRPr="00DF1D10" w:rsidRDefault="00DF1D10" w:rsidP="00DF1D10">
      <w:pPr>
        <w:pStyle w:val="ad"/>
        <w:numPr>
          <w:ilvl w:val="2"/>
          <w:numId w:val="11"/>
        </w:numPr>
        <w:tabs>
          <w:tab w:val="left" w:pos="1316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результатах проведенной оценки рисков нарушения антимонопольного законодательства в деятельности администрации;</w:t>
      </w:r>
    </w:p>
    <w:p w14:paraId="59C045DC" w14:textId="77777777" w:rsidR="00DF1D10" w:rsidRPr="00DF1D10" w:rsidRDefault="00DF1D10" w:rsidP="00DF1D10">
      <w:pPr>
        <w:numPr>
          <w:ilvl w:val="2"/>
          <w:numId w:val="11"/>
        </w:numPr>
        <w:tabs>
          <w:tab w:val="left" w:pos="1225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об исполнении мероприятий по снижению рисков нарушения антимонопольного законодательства («дорожной карты»);</w:t>
      </w:r>
    </w:p>
    <w:p w14:paraId="4044EB01" w14:textId="77777777" w:rsidR="00DF1D10" w:rsidRPr="00DF1D10" w:rsidRDefault="00DF1D10" w:rsidP="00DF1D10">
      <w:pPr>
        <w:numPr>
          <w:ilvl w:val="2"/>
          <w:numId w:val="11"/>
        </w:numPr>
        <w:tabs>
          <w:tab w:val="left" w:pos="1196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достижении ключевых показателей эффективности антимонопольного комплаенса;</w:t>
      </w:r>
    </w:p>
    <w:p w14:paraId="2EF8564A" w14:textId="74BD4A43" w:rsidR="00DF1D10" w:rsidRPr="00EE4323" w:rsidRDefault="00DF1D10" w:rsidP="00DF1D10">
      <w:pPr>
        <w:numPr>
          <w:ilvl w:val="2"/>
          <w:numId w:val="11"/>
        </w:numPr>
        <w:tabs>
          <w:tab w:val="left" w:pos="1095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 ознакомления работников администрации с антимонопольным комплаенсом, а также о проведении обучающих мероприятий.</w:t>
      </w:r>
    </w:p>
    <w:p w14:paraId="644D553C" w14:textId="00F2A099" w:rsidR="00076629" w:rsidRPr="00F76470" w:rsidRDefault="00DF1D10" w:rsidP="00EE4323">
      <w:pPr>
        <w:pStyle w:val="ad"/>
        <w:numPr>
          <w:ilvl w:val="0"/>
          <w:numId w:val="11"/>
        </w:numPr>
        <w:ind w:left="0" w:right="-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4323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комплаенсе размещается на официальном сайте </w:t>
      </w:r>
      <w:r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Усть-Катавского городского округа</w:t>
      </w:r>
      <w:r w:rsidRPr="00EE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E4323" w:rsidRPr="00EE432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http://www.ukgo.su/antimonopolnyy-komplaens/index.php</w:t>
        </w:r>
      </w:hyperlink>
      <w:r w:rsidR="00EE4323"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07CF37" w14:textId="01A575AF" w:rsidR="00F76470" w:rsidRDefault="00F76470" w:rsidP="00F76470">
      <w:pPr>
        <w:pStyle w:val="ad"/>
        <w:ind w:left="709" w:right="-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BFC0A0" w14:textId="5DD32F75" w:rsidR="00F76470" w:rsidRDefault="00F76470" w:rsidP="00F76470">
      <w:pPr>
        <w:pStyle w:val="30"/>
        <w:keepNext/>
        <w:keepLines/>
        <w:shd w:val="clear" w:color="auto" w:fill="auto"/>
        <w:spacing w:before="0" w:after="424" w:line="322" w:lineRule="exact"/>
        <w:ind w:left="720" w:right="58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7.</w:t>
      </w:r>
      <w:r w:rsidRPr="00F76470">
        <w:rPr>
          <w:b w:val="0"/>
          <w:bCs w:val="0"/>
          <w:sz w:val="26"/>
          <w:szCs w:val="26"/>
        </w:rPr>
        <w:t xml:space="preserve"> </w:t>
      </w:r>
      <w:r w:rsidRPr="00F76470">
        <w:rPr>
          <w:sz w:val="28"/>
          <w:szCs w:val="28"/>
        </w:rPr>
        <w:t>Ознакомление муниципальных служащих администрации с антимонопольным комплаенсом. Проведение обучения требованиям антимонопольного законодательства и антимонопольного комплаенса</w:t>
      </w:r>
    </w:p>
    <w:p w14:paraId="64E9782A" w14:textId="280B97A8" w:rsidR="00F76470" w:rsidRDefault="00F76470" w:rsidP="00F76470">
      <w:pPr>
        <w:pStyle w:val="ad"/>
        <w:numPr>
          <w:ilvl w:val="0"/>
          <w:numId w:val="11"/>
        </w:numPr>
        <w:tabs>
          <w:tab w:val="left" w:pos="1278"/>
        </w:tabs>
        <w:ind w:left="0" w:right="4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гражданина на работу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ознакомление его с Положением.</w:t>
      </w:r>
    </w:p>
    <w:p w14:paraId="6BB3C556" w14:textId="4C7D9783" w:rsidR="00F76470" w:rsidRPr="00F76470" w:rsidRDefault="00F76470" w:rsidP="00F76470">
      <w:pPr>
        <w:pStyle w:val="ad"/>
        <w:numPr>
          <w:ilvl w:val="0"/>
          <w:numId w:val="11"/>
        </w:numPr>
        <w:tabs>
          <w:tab w:val="left" w:pos="1278"/>
        </w:tabs>
        <w:ind w:left="0" w:right="4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Юридический отдел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совместно с отделом кадров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информирование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 антимонопольного законодательства и антимонопольного комплаенса в следующих формах:</w:t>
      </w:r>
    </w:p>
    <w:p w14:paraId="6AA66B87" w14:textId="6DC87A09" w:rsidR="00F76470" w:rsidRPr="00F76470" w:rsidRDefault="00F76470" w:rsidP="00F76470">
      <w:pPr>
        <w:tabs>
          <w:tab w:val="left" w:pos="903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вводный (первичный) инструктаж;</w:t>
      </w:r>
    </w:p>
    <w:p w14:paraId="0D77FA7B" w14:textId="1A0DEB89" w:rsidR="00F76470" w:rsidRPr="00F76470" w:rsidRDefault="00F76470" w:rsidP="00F76470">
      <w:pPr>
        <w:tabs>
          <w:tab w:val="left" w:pos="903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целевой (внеплановый) инструктаж;</w:t>
      </w:r>
    </w:p>
    <w:p w14:paraId="0D8F20DC" w14:textId="092A4859" w:rsidR="00F76470" w:rsidRDefault="00F76470" w:rsidP="00F76470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38.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Вводный (первичный) инструктаж, а также ознакомление с основами антимонопольного законодательства и Положением проводятся при приеме работников на работу.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EC60AD" w14:textId="6A352081" w:rsidR="00F76470" w:rsidRDefault="00F76470" w:rsidP="00850E0C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39.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рисков нарушения антимонопольного законодательства в деятельности администрации.</w:t>
      </w:r>
    </w:p>
    <w:p w14:paraId="59ADF6FD" w14:textId="77777777" w:rsidR="00F76470" w:rsidRDefault="00F76470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70">
        <w:rPr>
          <w:rFonts w:ascii="Times New Roman" w:eastAsia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информационных сообщений.</w:t>
      </w:r>
    </w:p>
    <w:p w14:paraId="51B82026" w14:textId="4290C286" w:rsidR="00F76470" w:rsidRDefault="00F76470" w:rsidP="00850E0C">
      <w:pPr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40.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ознакомления работников администрации с антимонопольным комплаенсом, а также о проведении обучающих мероприятий включается в доклад об антимонопольном комплаенсе.</w:t>
      </w:r>
    </w:p>
    <w:p w14:paraId="4683593C" w14:textId="3803225F" w:rsidR="00B94BE3" w:rsidRDefault="00B94BE3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612DA" w14:textId="2907B3E7" w:rsidR="00B94BE3" w:rsidRPr="00B94BE3" w:rsidRDefault="00B94BE3" w:rsidP="00850E0C">
      <w:pPr>
        <w:pStyle w:val="30"/>
        <w:keepNext/>
        <w:keepLines/>
        <w:shd w:val="clear" w:color="auto" w:fill="auto"/>
        <w:spacing w:before="0" w:after="57" w:line="240" w:lineRule="auto"/>
        <w:ind w:left="3680"/>
        <w:rPr>
          <w:sz w:val="26"/>
          <w:szCs w:val="26"/>
        </w:rPr>
      </w:pPr>
      <w:r>
        <w:rPr>
          <w:sz w:val="28"/>
          <w:szCs w:val="28"/>
          <w:lang w:val="ru-RU"/>
        </w:rPr>
        <w:t>8.</w:t>
      </w:r>
      <w:r w:rsidRPr="00B94BE3">
        <w:rPr>
          <w:b w:val="0"/>
          <w:bCs w:val="0"/>
          <w:sz w:val="26"/>
          <w:szCs w:val="26"/>
        </w:rPr>
        <w:t xml:space="preserve"> </w:t>
      </w:r>
      <w:r w:rsidRPr="00B94BE3">
        <w:rPr>
          <w:sz w:val="26"/>
          <w:szCs w:val="26"/>
        </w:rPr>
        <w:t>Ответственность</w:t>
      </w:r>
    </w:p>
    <w:p w14:paraId="5DDDE1A0" w14:textId="69683D76" w:rsidR="00B94BE3" w:rsidRPr="00B94BE3" w:rsidRDefault="00850E0C" w:rsidP="00850E0C">
      <w:pPr>
        <w:pStyle w:val="ad"/>
        <w:numPr>
          <w:ilvl w:val="0"/>
          <w:numId w:val="14"/>
        </w:numPr>
        <w:tabs>
          <w:tab w:val="left" w:pos="1215"/>
        </w:tabs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отдел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отдел социально-экономического развития и размещения муниципального заказа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организацию и функционирование антимонопольного комплаенса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Усть-Катавского городского округа 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425AC51" w14:textId="235BA535" w:rsidR="00B94BE3" w:rsidRPr="00850E0C" w:rsidRDefault="00850E0C" w:rsidP="00850E0C">
      <w:pPr>
        <w:pStyle w:val="ad"/>
        <w:numPr>
          <w:ilvl w:val="0"/>
          <w:numId w:val="14"/>
        </w:numPr>
        <w:tabs>
          <w:tab w:val="left" w:pos="1239"/>
        </w:tabs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94BE3" w:rsidRPr="00850E0C">
        <w:rPr>
          <w:rFonts w:ascii="Times New Roman" w:eastAsia="Times New Roman" w:hAnsi="Times New Roman" w:cs="Times New Roman"/>
          <w:sz w:val="28"/>
          <w:szCs w:val="28"/>
        </w:rPr>
        <w:t>Работники администрации несут дисциплинарную ответственность в соответствии с законодательством Российской Федерации за неисполнение правовых актов администрации, регламентирующих процедуры и мероприятия антимонопольного комплаенса.</w:t>
      </w:r>
    </w:p>
    <w:p w14:paraId="6B4A6C9A" w14:textId="54505633" w:rsidR="00B94BE3" w:rsidRPr="00F76470" w:rsidRDefault="00B94BE3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CF42B" w14:textId="77777777" w:rsidR="00F76470" w:rsidRPr="00F76470" w:rsidRDefault="00F76470" w:rsidP="00850E0C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A16ED" w14:textId="5F0AC496" w:rsidR="008F4127" w:rsidRDefault="008F4127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B249DD6" w14:textId="06C7F170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F860F3C" w14:textId="15033775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77341FF" w14:textId="60657A6C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01678AC" w14:textId="6920267D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1171789B" w14:textId="492C9B10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4F459CF6" w14:textId="3CA375A4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5E4DA1C" w14:textId="17905398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16E3A585" w14:textId="365194BE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72C4040D" w14:textId="64DC6E6A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7784D6E9" w14:textId="3E3592E5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2851248C" w14:textId="4BF3E208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6331835" w14:textId="51349826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9BDBD0C" w14:textId="77777777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2D95D4E1" w14:textId="77777777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4FD5F096" w14:textId="77777777" w:rsidR="006E47A4" w:rsidRDefault="006E47A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sectPr w:rsidR="006E47A4" w:rsidSect="006E47A4">
      <w:headerReference w:type="default" r:id="rId10"/>
      <w:type w:val="continuous"/>
      <w:pgSz w:w="11905" w:h="16837"/>
      <w:pgMar w:top="1135" w:right="848" w:bottom="772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AFEB1" w14:textId="77777777" w:rsidR="00566CBD" w:rsidRDefault="00566CBD">
      <w:r>
        <w:separator/>
      </w:r>
    </w:p>
  </w:endnote>
  <w:endnote w:type="continuationSeparator" w:id="0">
    <w:p w14:paraId="2CD73E49" w14:textId="77777777" w:rsidR="00566CBD" w:rsidRDefault="0056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0F875" w14:textId="77777777" w:rsidR="00566CBD" w:rsidRDefault="00566CBD"/>
  </w:footnote>
  <w:footnote w:type="continuationSeparator" w:id="0">
    <w:p w14:paraId="0E1ABF78" w14:textId="77777777" w:rsidR="00566CBD" w:rsidRDefault="00566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C5DD" w14:textId="1C0F268A" w:rsidR="00365CC8" w:rsidRDefault="00365CC8">
    <w:pPr>
      <w:pStyle w:val="a6"/>
      <w:framePr w:w="12195" w:h="158" w:wrap="none" w:vAnchor="text" w:hAnchor="page" w:x="-144" w:y="773"/>
      <w:shd w:val="clear" w:color="auto" w:fill="auto"/>
      <w:ind w:left="64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CC8"/>
    <w:multiLevelType w:val="multilevel"/>
    <w:tmpl w:val="286A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6BD8"/>
    <w:multiLevelType w:val="multilevel"/>
    <w:tmpl w:val="10500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3388C"/>
    <w:multiLevelType w:val="multilevel"/>
    <w:tmpl w:val="423EA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E2CFA"/>
    <w:multiLevelType w:val="multilevel"/>
    <w:tmpl w:val="A3CC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D482D"/>
    <w:multiLevelType w:val="multilevel"/>
    <w:tmpl w:val="45BCA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C3E84"/>
    <w:multiLevelType w:val="multilevel"/>
    <w:tmpl w:val="428A1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F27C5"/>
    <w:multiLevelType w:val="hybridMultilevel"/>
    <w:tmpl w:val="02BAFCCA"/>
    <w:lvl w:ilvl="0" w:tplc="C776B85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F14D69E">
      <w:start w:val="1"/>
      <w:numFmt w:val="decimal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B0BEE"/>
    <w:multiLevelType w:val="hybridMultilevel"/>
    <w:tmpl w:val="CF42B006"/>
    <w:lvl w:ilvl="0" w:tplc="8AA2E716">
      <w:start w:val="25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4C45576"/>
    <w:multiLevelType w:val="multilevel"/>
    <w:tmpl w:val="8B18A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5F78A7"/>
    <w:multiLevelType w:val="multilevel"/>
    <w:tmpl w:val="FCF87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56DD6"/>
    <w:multiLevelType w:val="hybridMultilevel"/>
    <w:tmpl w:val="E214BEAA"/>
    <w:lvl w:ilvl="0" w:tplc="08642240">
      <w:start w:val="1"/>
      <w:numFmt w:val="decimal"/>
      <w:lvlText w:val="%1."/>
      <w:lvlJc w:val="left"/>
      <w:pPr>
        <w:ind w:left="1035" w:hanging="6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D621547"/>
    <w:multiLevelType w:val="hybridMultilevel"/>
    <w:tmpl w:val="F8B02CEE"/>
    <w:lvl w:ilvl="0" w:tplc="B5762006">
      <w:start w:val="4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B456775"/>
    <w:multiLevelType w:val="hybridMultilevel"/>
    <w:tmpl w:val="BC0CA52E"/>
    <w:lvl w:ilvl="0" w:tplc="A2204476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0472B"/>
    <w:multiLevelType w:val="hybridMultilevel"/>
    <w:tmpl w:val="A678EE36"/>
    <w:lvl w:ilvl="0" w:tplc="28F4810C">
      <w:start w:val="26"/>
      <w:numFmt w:val="decimal"/>
      <w:lvlText w:val="%1."/>
      <w:lvlJc w:val="left"/>
      <w:pPr>
        <w:ind w:left="831" w:hanging="405"/>
      </w:pPr>
      <w:rPr>
        <w:rFonts w:ascii="Times New Roman" w:eastAsia="Microsoft Sans Serif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905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C8"/>
    <w:rsid w:val="00002E8F"/>
    <w:rsid w:val="00076629"/>
    <w:rsid w:val="0008589E"/>
    <w:rsid w:val="000B5CA6"/>
    <w:rsid w:val="001E276D"/>
    <w:rsid w:val="001E760F"/>
    <w:rsid w:val="00217D83"/>
    <w:rsid w:val="00256596"/>
    <w:rsid w:val="0026399F"/>
    <w:rsid w:val="002F7FE7"/>
    <w:rsid w:val="00332167"/>
    <w:rsid w:val="00347EF5"/>
    <w:rsid w:val="003507BD"/>
    <w:rsid w:val="00365CC8"/>
    <w:rsid w:val="003810D2"/>
    <w:rsid w:val="003940FF"/>
    <w:rsid w:val="003D50E4"/>
    <w:rsid w:val="003F1364"/>
    <w:rsid w:val="00404DA7"/>
    <w:rsid w:val="00454537"/>
    <w:rsid w:val="004B7F85"/>
    <w:rsid w:val="004C5987"/>
    <w:rsid w:val="005205D1"/>
    <w:rsid w:val="00545804"/>
    <w:rsid w:val="005637EA"/>
    <w:rsid w:val="00566CBD"/>
    <w:rsid w:val="00573F78"/>
    <w:rsid w:val="005B7ABE"/>
    <w:rsid w:val="00627309"/>
    <w:rsid w:val="006328E4"/>
    <w:rsid w:val="006466C8"/>
    <w:rsid w:val="006670B6"/>
    <w:rsid w:val="006707F5"/>
    <w:rsid w:val="0068660F"/>
    <w:rsid w:val="006E47A4"/>
    <w:rsid w:val="00764CD4"/>
    <w:rsid w:val="007D57A9"/>
    <w:rsid w:val="007F4408"/>
    <w:rsid w:val="00825F24"/>
    <w:rsid w:val="00850E0C"/>
    <w:rsid w:val="008525F6"/>
    <w:rsid w:val="008609EF"/>
    <w:rsid w:val="00884125"/>
    <w:rsid w:val="00884769"/>
    <w:rsid w:val="008A0787"/>
    <w:rsid w:val="008F4127"/>
    <w:rsid w:val="00906579"/>
    <w:rsid w:val="00933F84"/>
    <w:rsid w:val="00972EC1"/>
    <w:rsid w:val="00995B82"/>
    <w:rsid w:val="009E4255"/>
    <w:rsid w:val="00A1126C"/>
    <w:rsid w:val="00A11796"/>
    <w:rsid w:val="00A45331"/>
    <w:rsid w:val="00A51AB6"/>
    <w:rsid w:val="00A86E34"/>
    <w:rsid w:val="00AB0643"/>
    <w:rsid w:val="00AC7DA6"/>
    <w:rsid w:val="00B05B30"/>
    <w:rsid w:val="00B94BE3"/>
    <w:rsid w:val="00BD6030"/>
    <w:rsid w:val="00BF3899"/>
    <w:rsid w:val="00CB59E8"/>
    <w:rsid w:val="00CF10E0"/>
    <w:rsid w:val="00CF31A6"/>
    <w:rsid w:val="00D15D5E"/>
    <w:rsid w:val="00D37A45"/>
    <w:rsid w:val="00D62784"/>
    <w:rsid w:val="00D7165E"/>
    <w:rsid w:val="00D77BC9"/>
    <w:rsid w:val="00DD71C7"/>
    <w:rsid w:val="00DF1D10"/>
    <w:rsid w:val="00E04F23"/>
    <w:rsid w:val="00E07BF8"/>
    <w:rsid w:val="00E4545A"/>
    <w:rsid w:val="00EB2340"/>
    <w:rsid w:val="00EB4801"/>
    <w:rsid w:val="00EC6E56"/>
    <w:rsid w:val="00EE4323"/>
    <w:rsid w:val="00EE69D5"/>
    <w:rsid w:val="00F605C7"/>
    <w:rsid w:val="00F76470"/>
    <w:rsid w:val="00F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99DB"/>
  <w15:docId w15:val="{5245C467-01F7-484C-8FE2-01AAD5D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7F4408"/>
    <w:pPr>
      <w:keepNext/>
      <w:jc w:val="center"/>
      <w:outlineLvl w:val="0"/>
    </w:pPr>
    <w:rPr>
      <w:rFonts w:ascii="Arial Black" w:eastAsia="Times New Roman" w:hAnsi="Arial Black" w:cs="Times New Roman"/>
      <w:b/>
      <w:bCs/>
      <w:color w:val="auto"/>
      <w:sz w:val="44"/>
      <w:lang w:val="ru-RU"/>
    </w:rPr>
  </w:style>
  <w:style w:type="paragraph" w:styleId="2">
    <w:name w:val="heading 2"/>
    <w:basedOn w:val="a"/>
    <w:next w:val="a"/>
    <w:link w:val="20"/>
    <w:qFormat/>
    <w:rsid w:val="007F4408"/>
    <w:pPr>
      <w:keepNext/>
      <w:jc w:val="center"/>
      <w:outlineLvl w:val="1"/>
    </w:pPr>
    <w:rPr>
      <w:rFonts w:ascii="Arial Narrow" w:eastAsia="Times New Roman" w:hAnsi="Arial Narrow" w:cs="Times New Roman"/>
      <w:b/>
      <w:bCs/>
      <w:color w:val="auto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-1pt">
    <w:name w:val="Колонтитул + 11;5 pt;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288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7F4408"/>
    <w:rPr>
      <w:rFonts w:ascii="Arial Black" w:eastAsia="Times New Roman" w:hAnsi="Arial Black" w:cs="Times New Roman"/>
      <w:b/>
      <w:bCs/>
      <w:sz w:val="44"/>
      <w:lang w:val="ru-RU"/>
    </w:rPr>
  </w:style>
  <w:style w:type="character" w:customStyle="1" w:styleId="20">
    <w:name w:val="Заголовок 2 Знак"/>
    <w:basedOn w:val="a0"/>
    <w:link w:val="2"/>
    <w:rsid w:val="007F4408"/>
    <w:rPr>
      <w:rFonts w:ascii="Arial Narrow" w:eastAsia="Times New Roman" w:hAnsi="Arial Narrow" w:cs="Times New Roman"/>
      <w:b/>
      <w:bCs/>
      <w:sz w:val="40"/>
      <w:lang w:val="ru-RU"/>
    </w:rPr>
  </w:style>
  <w:style w:type="paragraph" w:styleId="a9">
    <w:name w:val="footer"/>
    <w:basedOn w:val="a"/>
    <w:link w:val="aa"/>
    <w:rsid w:val="007F44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a">
    <w:name w:val="Нижний колонтитул Знак"/>
    <w:basedOn w:val="a0"/>
    <w:link w:val="a9"/>
    <w:rsid w:val="007F4408"/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7F4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4408"/>
    <w:rPr>
      <w:color w:val="000000"/>
    </w:rPr>
  </w:style>
  <w:style w:type="paragraph" w:styleId="ad">
    <w:name w:val="List Paragraph"/>
    <w:basedOn w:val="a"/>
    <w:uiPriority w:val="34"/>
    <w:qFormat/>
    <w:rsid w:val="00EE69D5"/>
    <w:pPr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A86E3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86E34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E0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E76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76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/antimonopolnyy-komplaen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1CDA-448A-44E5-82A6-FC1C75A6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3244</Words>
  <Characters>18492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cp:lastModifiedBy>Мамаева Людмила Михайловна</cp:lastModifiedBy>
  <cp:revision>2</cp:revision>
  <cp:lastPrinted>2020-06-05T05:34:00Z</cp:lastPrinted>
  <dcterms:created xsi:type="dcterms:W3CDTF">2020-06-05T11:17:00Z</dcterms:created>
  <dcterms:modified xsi:type="dcterms:W3CDTF">2020-06-05T11:17:00Z</dcterms:modified>
</cp:coreProperties>
</file>