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56C92" w14:textId="77777777" w:rsidR="00E35D6A" w:rsidRPr="00F2763A" w:rsidRDefault="00E35D6A" w:rsidP="00E35D6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763A">
        <w:rPr>
          <w:rFonts w:ascii="Times New Roman" w:hAnsi="Times New Roman" w:cs="Times New Roman"/>
          <w:sz w:val="28"/>
          <w:szCs w:val="28"/>
        </w:rPr>
        <w:t>Приложение</w:t>
      </w:r>
    </w:p>
    <w:p w14:paraId="5B0311B3" w14:textId="77777777" w:rsidR="00E35D6A" w:rsidRDefault="00E35D6A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AF930" w14:textId="77777777" w:rsidR="002B021D" w:rsidRDefault="002B021D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48C67543" w14:textId="77777777" w:rsidR="00E35D6A" w:rsidRPr="002B021D" w:rsidRDefault="00E35D6A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 xml:space="preserve">Справочная информация о возможности заключения </w:t>
      </w:r>
    </w:p>
    <w:p w14:paraId="008D687B" w14:textId="77777777" w:rsidR="004A1A5C" w:rsidRPr="002B021D" w:rsidRDefault="00E35D6A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СЗПК на федеральном уровне</w:t>
      </w:r>
    </w:p>
    <w:p w14:paraId="4BEDE1B1" w14:textId="77777777" w:rsidR="00E35D6A" w:rsidRPr="002B021D" w:rsidRDefault="00E35D6A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FF8272E" w14:textId="77777777" w:rsidR="00C17DBB" w:rsidRPr="002B021D" w:rsidRDefault="00C17DBB" w:rsidP="004A1A5C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Текущая ситуация по СЗПК</w:t>
      </w:r>
    </w:p>
    <w:p w14:paraId="6E03F9E2" w14:textId="77777777" w:rsidR="0088235C" w:rsidRPr="002B021D" w:rsidRDefault="00326F70" w:rsidP="00B26491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01.04.2020 г. принят Федеральный закон № 69-ФЗ «О защите и поощрении капиталовложений в Российской Федерации»</w:t>
      </w:r>
      <w:r w:rsidR="00681599" w:rsidRPr="002B021D">
        <w:rPr>
          <w:rFonts w:ascii="Times New Roman" w:hAnsi="Times New Roman" w:cs="Times New Roman"/>
          <w:sz w:val="27"/>
          <w:szCs w:val="27"/>
        </w:rPr>
        <w:t xml:space="preserve"> (далее – 69-ФЗ)</w:t>
      </w:r>
      <w:r w:rsidRPr="002B021D">
        <w:rPr>
          <w:rFonts w:ascii="Times New Roman" w:hAnsi="Times New Roman" w:cs="Times New Roman"/>
          <w:sz w:val="27"/>
          <w:szCs w:val="27"/>
        </w:rPr>
        <w:t>.</w:t>
      </w:r>
      <w:r w:rsidR="004C3E6E" w:rsidRPr="002B021D">
        <w:rPr>
          <w:rFonts w:ascii="Times New Roman" w:hAnsi="Times New Roman" w:cs="Times New Roman"/>
          <w:sz w:val="27"/>
          <w:szCs w:val="27"/>
        </w:rPr>
        <w:t xml:space="preserve"> 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Механизм СЗПК предусматривает стабилизацию налоговых и иных регуляторных условий реализации инвестиционных проектов на срок до 20 лет, а также возможность возмещения затрат на инфраструктуру, необходимую для реализации инвестиционных проектов, </w:t>
      </w:r>
      <w:r w:rsidR="003E4274" w:rsidRPr="002B021D">
        <w:rPr>
          <w:rFonts w:ascii="Times New Roman" w:hAnsi="Times New Roman" w:cs="Times New Roman"/>
          <w:b/>
          <w:sz w:val="27"/>
          <w:szCs w:val="27"/>
        </w:rPr>
        <w:t>в объеме не более уплаченных налогов и иных платежей.</w:t>
      </w:r>
    </w:p>
    <w:p w14:paraId="29963BC7" w14:textId="77777777" w:rsidR="009F4917" w:rsidRPr="002B021D" w:rsidRDefault="009F4917" w:rsidP="00B26491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Федеральным законом от 01.04.2020 N 70-ФЗ внесены изменения в статью 5 НК РФ, обеспечивающие неизменность законодательства о налогах и сборах для участников соглашений о защите и поощрении капиталовложений (стабилизационная оговорка).</w:t>
      </w:r>
    </w:p>
    <w:p w14:paraId="038011B2" w14:textId="77777777" w:rsidR="00C17DBB" w:rsidRPr="002B021D" w:rsidRDefault="00C17DBB" w:rsidP="00B26491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Принято Постановление Правительства Российской Федерации от 01 октября 2020 года №</w:t>
      </w:r>
      <w:r w:rsidR="003154C2" w:rsidRPr="002B021D">
        <w:rPr>
          <w:rFonts w:ascii="Times New Roman" w:hAnsi="Times New Roman" w:cs="Times New Roman"/>
          <w:sz w:val="27"/>
          <w:szCs w:val="27"/>
        </w:rPr>
        <w:t xml:space="preserve"> </w:t>
      </w:r>
      <w:r w:rsidRPr="002B021D">
        <w:rPr>
          <w:rFonts w:ascii="Times New Roman" w:hAnsi="Times New Roman" w:cs="Times New Roman"/>
          <w:sz w:val="27"/>
          <w:szCs w:val="27"/>
        </w:rPr>
        <w:t xml:space="preserve">1577, 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определяющее Минэкономразвития России уполномоченным органом на заключение СЗПК от имени Российской Федерации. Также </w:t>
      </w:r>
      <w:r w:rsidR="001D2C21" w:rsidRPr="002B021D">
        <w:rPr>
          <w:rFonts w:ascii="Times New Roman" w:hAnsi="Times New Roman" w:cs="Times New Roman"/>
          <w:sz w:val="27"/>
          <w:szCs w:val="27"/>
        </w:rPr>
        <w:t>Постановлением утверждены</w:t>
      </w:r>
      <w:r w:rsidRPr="002B021D">
        <w:rPr>
          <w:rFonts w:ascii="Times New Roman" w:hAnsi="Times New Roman" w:cs="Times New Roman"/>
          <w:sz w:val="27"/>
          <w:szCs w:val="27"/>
        </w:rPr>
        <w:t xml:space="preserve"> Правила заключения, изменения, прекращения действия соглашений о защите и поощрении капиталовложений, ведения реестра соглашений о защите и поощрении капиталовложений. Указанные Правила регулируют федеральные СЗПК. </w:t>
      </w:r>
    </w:p>
    <w:p w14:paraId="63338951" w14:textId="77777777" w:rsidR="00490DF2" w:rsidRPr="002B021D" w:rsidRDefault="00C17DBB" w:rsidP="00B26491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Принято Постановление Правительства Российской Федерации от 3 октября 2020 года №</w:t>
      </w:r>
      <w:r w:rsidR="003154C2" w:rsidRPr="002B021D">
        <w:rPr>
          <w:rFonts w:ascii="Times New Roman" w:hAnsi="Times New Roman" w:cs="Times New Roman"/>
          <w:sz w:val="27"/>
          <w:szCs w:val="27"/>
        </w:rPr>
        <w:t xml:space="preserve"> </w:t>
      </w:r>
      <w:r w:rsidRPr="002B021D">
        <w:rPr>
          <w:rFonts w:ascii="Times New Roman" w:hAnsi="Times New Roman" w:cs="Times New Roman"/>
          <w:sz w:val="27"/>
          <w:szCs w:val="27"/>
        </w:rPr>
        <w:t xml:space="preserve">1599, регламентирующее порядок предоставления компенсаций компаниям, работающим в рамках СЗПК. </w:t>
      </w:r>
    </w:p>
    <w:p w14:paraId="4B27D658" w14:textId="77777777" w:rsidR="00490DF2" w:rsidRPr="002B021D" w:rsidRDefault="00C17DBB" w:rsidP="00490DF2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Речь идёт о покрытии затрат на строительство и модернизацию транспортных, энергетических, коммунальных и информационных систем</w:t>
      </w:r>
      <w:r w:rsidR="00490DF2" w:rsidRPr="002B021D">
        <w:rPr>
          <w:rFonts w:ascii="Times New Roman" w:hAnsi="Times New Roman" w:cs="Times New Roman"/>
          <w:sz w:val="27"/>
          <w:szCs w:val="27"/>
        </w:rPr>
        <w:t xml:space="preserve"> (инфраструктура)</w:t>
      </w:r>
      <w:r w:rsidRPr="002B021D">
        <w:rPr>
          <w:rFonts w:ascii="Times New Roman" w:hAnsi="Times New Roman" w:cs="Times New Roman"/>
          <w:sz w:val="27"/>
          <w:szCs w:val="27"/>
        </w:rPr>
        <w:t xml:space="preserve">, необходимых для успешного запуска инвестпроектов. </w:t>
      </w:r>
      <w:r w:rsidR="00490DF2" w:rsidRPr="002B021D">
        <w:rPr>
          <w:rFonts w:ascii="Times New Roman" w:hAnsi="Times New Roman" w:cs="Times New Roman"/>
          <w:sz w:val="27"/>
          <w:szCs w:val="27"/>
        </w:rPr>
        <w:t>Инфраструктура подразделяется на обеспечивающую и сопутствующую:</w:t>
      </w:r>
    </w:p>
    <w:p w14:paraId="5256D9B7" w14:textId="77777777" w:rsidR="00490DF2" w:rsidRPr="002B021D" w:rsidRDefault="00490DF2" w:rsidP="00490DF2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Обеспечивающая инфраструктура –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проекта. Объем возмещения составляет до 50% (но не более объема исчисленных налогов). Предельный срок возмещения затрат – 5 лет.</w:t>
      </w:r>
    </w:p>
    <w:p w14:paraId="68EB22F6" w14:textId="77777777" w:rsidR="00490DF2" w:rsidRPr="002B021D" w:rsidRDefault="00490DF2" w:rsidP="00490DF2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 xml:space="preserve">Сопутствующая инфраструктура –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целях. Объем </w:t>
      </w:r>
      <w:r w:rsidRPr="002B021D">
        <w:rPr>
          <w:rFonts w:ascii="Times New Roman" w:hAnsi="Times New Roman" w:cs="Times New Roman"/>
          <w:sz w:val="27"/>
          <w:szCs w:val="27"/>
        </w:rPr>
        <w:lastRenderedPageBreak/>
        <w:t>возмещения составляет до 100% (но не более объема исчисленных налогов). Предельный срок возмещения затрат – 10 лет.</w:t>
      </w:r>
    </w:p>
    <w:p w14:paraId="1FA91D46" w14:textId="77777777" w:rsidR="00C17DBB" w:rsidRPr="002B021D" w:rsidRDefault="00C17DBB" w:rsidP="00490DF2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Кроме того, за счёт федерального бюджета будут возмещены расходы на выплату процентов по кредитам и купонного дохода по облигационным займам, привлечённым на инвестиционные цели. Указанный порядок регулирует предоставление компенсаций для федеральных СЗПК</w:t>
      </w:r>
      <w:r w:rsidR="00CD12C6" w:rsidRPr="002B021D">
        <w:rPr>
          <w:rFonts w:ascii="Times New Roman" w:hAnsi="Times New Roman" w:cs="Times New Roman"/>
          <w:sz w:val="27"/>
          <w:szCs w:val="27"/>
        </w:rPr>
        <w:t xml:space="preserve"> (но с 202</w:t>
      </w:r>
      <w:r w:rsidR="00F7459A" w:rsidRPr="002B021D">
        <w:rPr>
          <w:rFonts w:ascii="Times New Roman" w:hAnsi="Times New Roman" w:cs="Times New Roman"/>
          <w:sz w:val="27"/>
          <w:szCs w:val="27"/>
        </w:rPr>
        <w:t>3</w:t>
      </w:r>
      <w:r w:rsidR="00CD12C6" w:rsidRPr="002B021D">
        <w:rPr>
          <w:rFonts w:ascii="Times New Roman" w:hAnsi="Times New Roman" w:cs="Times New Roman"/>
          <w:sz w:val="27"/>
          <w:szCs w:val="27"/>
        </w:rPr>
        <w:t xml:space="preserve"> года)</w:t>
      </w:r>
      <w:r w:rsidRPr="002B021D">
        <w:rPr>
          <w:rFonts w:ascii="Times New Roman" w:hAnsi="Times New Roman" w:cs="Times New Roman"/>
          <w:sz w:val="27"/>
          <w:szCs w:val="27"/>
        </w:rPr>
        <w:t>.</w:t>
      </w:r>
    </w:p>
    <w:p w14:paraId="35D4BB1B" w14:textId="77777777" w:rsidR="0088235C" w:rsidRPr="002B021D" w:rsidRDefault="00C17DBB" w:rsidP="0088235C">
      <w:pPr>
        <w:spacing w:after="0"/>
        <w:ind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 xml:space="preserve">Перечисленные НПА позволяют запустить механизм СЗПК </w:t>
      </w:r>
      <w:r w:rsidRPr="002B021D">
        <w:rPr>
          <w:rFonts w:ascii="Times New Roman" w:hAnsi="Times New Roman" w:cs="Times New Roman"/>
          <w:b/>
          <w:sz w:val="27"/>
          <w:szCs w:val="27"/>
        </w:rPr>
        <w:t>на федеральном уровне</w:t>
      </w:r>
      <w:r w:rsidRPr="002B021D">
        <w:rPr>
          <w:rFonts w:ascii="Times New Roman" w:hAnsi="Times New Roman" w:cs="Times New Roman"/>
          <w:sz w:val="27"/>
          <w:szCs w:val="27"/>
        </w:rPr>
        <w:t>.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 Обязательными сторонами федеральных СЗПК выступают Российская Федерация, субъект РФ и организация, реализующая проект. </w:t>
      </w:r>
      <w:r w:rsidR="0088235C" w:rsidRPr="002B021D">
        <w:rPr>
          <w:rFonts w:ascii="Times New Roman" w:hAnsi="Times New Roman" w:cs="Times New Roman"/>
          <w:b/>
          <w:sz w:val="27"/>
          <w:szCs w:val="27"/>
        </w:rPr>
        <w:t>Минэкономразвития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 России является </w:t>
      </w:r>
      <w:r w:rsidR="0088235C" w:rsidRPr="002B021D">
        <w:rPr>
          <w:rFonts w:ascii="Times New Roman" w:hAnsi="Times New Roman" w:cs="Times New Roman"/>
          <w:b/>
          <w:sz w:val="27"/>
          <w:szCs w:val="27"/>
        </w:rPr>
        <w:t>уполномоченным органом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 на заключение </w:t>
      </w:r>
      <w:r w:rsidR="001D2C21" w:rsidRPr="002B021D">
        <w:rPr>
          <w:rFonts w:ascii="Times New Roman" w:hAnsi="Times New Roman" w:cs="Times New Roman"/>
          <w:bCs/>
          <w:sz w:val="27"/>
          <w:szCs w:val="27"/>
        </w:rPr>
        <w:t>СЗПК</w:t>
      </w:r>
      <w:r w:rsidR="0088235C" w:rsidRPr="002B021D">
        <w:rPr>
          <w:rFonts w:ascii="Times New Roman" w:hAnsi="Times New Roman" w:cs="Times New Roman"/>
          <w:bCs/>
          <w:sz w:val="27"/>
          <w:szCs w:val="27"/>
        </w:rPr>
        <w:t xml:space="preserve"> от имени Российской Федерации.</w:t>
      </w:r>
    </w:p>
    <w:p w14:paraId="3D1AC8E2" w14:textId="77777777" w:rsidR="001D2C21" w:rsidRPr="002B021D" w:rsidRDefault="001D2C21" w:rsidP="0088235C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bCs/>
          <w:sz w:val="27"/>
          <w:szCs w:val="27"/>
        </w:rPr>
        <w:t xml:space="preserve">Заключение первых СЗПК планируется провести в «ручном режиме» (на бумажных носителях). В следующем году заключение СЗПК планируется </w:t>
      </w:r>
      <w:r w:rsidRPr="002B021D">
        <w:rPr>
          <w:rFonts w:ascii="Times New Roman" w:hAnsi="Times New Roman" w:cs="Times New Roman"/>
          <w:sz w:val="27"/>
          <w:szCs w:val="27"/>
        </w:rPr>
        <w:t>перевести в электронный формат (с помощью ГИС «Капиталовложения» - единой государственной системы для банков, инвесторов и государства).</w:t>
      </w:r>
    </w:p>
    <w:p w14:paraId="47996A48" w14:textId="77777777" w:rsidR="00E35D6A" w:rsidRPr="002B021D" w:rsidRDefault="00E35D6A" w:rsidP="004A1A5C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38F2060" w14:textId="77777777" w:rsidR="002E61D7" w:rsidRPr="002B021D" w:rsidRDefault="002E61D7" w:rsidP="004A1A5C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Условия заключения</w:t>
      </w:r>
    </w:p>
    <w:p w14:paraId="04D9E303" w14:textId="77777777" w:rsidR="004A1A5C" w:rsidRPr="002B021D" w:rsidRDefault="004A1A5C" w:rsidP="004A1A5C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5E69F4A" w14:textId="77777777" w:rsidR="002E61D7" w:rsidRDefault="00E033D2" w:rsidP="004D6B9B">
      <w:pPr>
        <w:spacing w:after="0"/>
        <w:ind w:firstLine="708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Требования к сфере деятельности и объему капиталовложений</w:t>
      </w:r>
    </w:p>
    <w:p w14:paraId="6B79B25F" w14:textId="77777777" w:rsidR="002B021D" w:rsidRPr="002B021D" w:rsidRDefault="002B021D" w:rsidP="004D6B9B">
      <w:pPr>
        <w:spacing w:after="0"/>
        <w:ind w:firstLine="708"/>
        <w:rPr>
          <w:rFonts w:ascii="Times New Roman" w:hAnsi="Times New Roman" w:cs="Times New Roman"/>
          <w:b/>
          <w:sz w:val="27"/>
          <w:szCs w:val="27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491712" w:rsidRPr="004A1A5C" w14:paraId="1613A291" w14:textId="77777777" w:rsidTr="00491712">
        <w:tc>
          <w:tcPr>
            <w:tcW w:w="2500" w:type="pct"/>
          </w:tcPr>
          <w:p w14:paraId="36BCD435" w14:textId="77777777" w:rsidR="00491712" w:rsidRPr="004A1A5C" w:rsidRDefault="00491712" w:rsidP="002E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2500" w:type="pct"/>
          </w:tcPr>
          <w:p w14:paraId="0525CC1A" w14:textId="77777777"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Объем капиталовложений</w:t>
            </w:r>
          </w:p>
        </w:tc>
      </w:tr>
      <w:tr w:rsidR="00E033D2" w:rsidRPr="004A1A5C" w14:paraId="46907EF5" w14:textId="77777777" w:rsidTr="00E033D2">
        <w:tc>
          <w:tcPr>
            <w:tcW w:w="5000" w:type="pct"/>
            <w:gridSpan w:val="2"/>
          </w:tcPr>
          <w:p w14:paraId="0A505318" w14:textId="77777777" w:rsidR="00E033D2" w:rsidRPr="004A1A5C" w:rsidRDefault="00E033D2" w:rsidP="00491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В случае если стороной соглашения будет являться Российская Федерация</w:t>
            </w:r>
          </w:p>
        </w:tc>
      </w:tr>
      <w:tr w:rsidR="00491712" w:rsidRPr="004A1A5C" w14:paraId="6101BB69" w14:textId="77777777" w:rsidTr="00491712">
        <w:tc>
          <w:tcPr>
            <w:tcW w:w="2500" w:type="pct"/>
          </w:tcPr>
          <w:p w14:paraId="30636288" w14:textId="77777777" w:rsidR="00491712" w:rsidRPr="004A1A5C" w:rsidRDefault="00491712" w:rsidP="002E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здравоохранения, образования, культуры, физической культуры и спорта</w:t>
            </w:r>
          </w:p>
        </w:tc>
        <w:tc>
          <w:tcPr>
            <w:tcW w:w="2500" w:type="pct"/>
          </w:tcPr>
          <w:p w14:paraId="6FC7D9F7" w14:textId="77777777" w:rsidR="00491712" w:rsidRPr="004A1A5C" w:rsidRDefault="00491712" w:rsidP="00491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250 млн. </w:t>
            </w:r>
            <w:proofErr w:type="spellStart"/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91712" w:rsidRPr="004A1A5C" w14:paraId="08812A46" w14:textId="77777777" w:rsidTr="00491712">
        <w:tc>
          <w:tcPr>
            <w:tcW w:w="2500" w:type="pct"/>
          </w:tcPr>
          <w:p w14:paraId="1A7F8D87" w14:textId="77777777" w:rsidR="00491712" w:rsidRPr="004A1A5C" w:rsidRDefault="00491712" w:rsidP="002E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цифровой экономики, экологии, сельского хозяйства</w:t>
            </w:r>
          </w:p>
        </w:tc>
        <w:tc>
          <w:tcPr>
            <w:tcW w:w="2500" w:type="pct"/>
          </w:tcPr>
          <w:p w14:paraId="2A653A7A" w14:textId="77777777"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500 млн. </w:t>
            </w:r>
            <w:proofErr w:type="spellStart"/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91712" w:rsidRPr="004A1A5C" w14:paraId="27E4EDA3" w14:textId="77777777" w:rsidTr="00491712">
        <w:tc>
          <w:tcPr>
            <w:tcW w:w="2500" w:type="pct"/>
          </w:tcPr>
          <w:p w14:paraId="5E3F6BA3" w14:textId="77777777" w:rsidR="00491712" w:rsidRPr="004A1A5C" w:rsidRDefault="00491712" w:rsidP="002E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обрабатывающего производства</w:t>
            </w:r>
          </w:p>
        </w:tc>
        <w:tc>
          <w:tcPr>
            <w:tcW w:w="2500" w:type="pct"/>
          </w:tcPr>
          <w:p w14:paraId="42112C7F" w14:textId="77777777"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1,5 млрд. руб.</w:t>
            </w:r>
          </w:p>
        </w:tc>
      </w:tr>
      <w:tr w:rsidR="00491712" w:rsidRPr="004A1A5C" w14:paraId="496C5BDC" w14:textId="77777777" w:rsidTr="00491712">
        <w:tc>
          <w:tcPr>
            <w:tcW w:w="2500" w:type="pct"/>
          </w:tcPr>
          <w:p w14:paraId="147D5677" w14:textId="77777777"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иные сферы экономики</w:t>
            </w:r>
          </w:p>
        </w:tc>
        <w:tc>
          <w:tcPr>
            <w:tcW w:w="2500" w:type="pct"/>
          </w:tcPr>
          <w:p w14:paraId="276ADB50" w14:textId="77777777"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5 млрд. руб.</w:t>
            </w:r>
          </w:p>
        </w:tc>
      </w:tr>
      <w:tr w:rsidR="00491712" w:rsidRPr="004A1A5C" w14:paraId="0C5AB5F2" w14:textId="77777777" w:rsidTr="00491712">
        <w:tc>
          <w:tcPr>
            <w:tcW w:w="2500" w:type="pct"/>
          </w:tcPr>
          <w:p w14:paraId="5D0CF1EB" w14:textId="77777777"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Любая</w:t>
            </w:r>
          </w:p>
        </w:tc>
        <w:tc>
          <w:tcPr>
            <w:tcW w:w="2500" w:type="pct"/>
          </w:tcPr>
          <w:p w14:paraId="54A9ACE5" w14:textId="77777777"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 xml:space="preserve">если объем капиталовложений организации, реализующей проект, составляет не менее 10 млрд. </w:t>
            </w:r>
            <w:proofErr w:type="spellStart"/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033D2" w:rsidRPr="004A1A5C" w14:paraId="7606EA65" w14:textId="77777777" w:rsidTr="00E033D2">
        <w:tc>
          <w:tcPr>
            <w:tcW w:w="5000" w:type="pct"/>
            <w:gridSpan w:val="2"/>
          </w:tcPr>
          <w:p w14:paraId="0F02B5D8" w14:textId="77777777" w:rsidR="00E033D2" w:rsidRPr="004A1A5C" w:rsidRDefault="00E033D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В случае если стороной соглашения будет являться субъект Российской Федерации</w:t>
            </w:r>
          </w:p>
        </w:tc>
      </w:tr>
      <w:tr w:rsidR="00E033D2" w:rsidRPr="004A1A5C" w14:paraId="36E359AB" w14:textId="77777777" w:rsidTr="00491712">
        <w:tc>
          <w:tcPr>
            <w:tcW w:w="2500" w:type="pct"/>
          </w:tcPr>
          <w:p w14:paraId="025B171C" w14:textId="77777777" w:rsidR="00E033D2" w:rsidRPr="004A1A5C" w:rsidRDefault="00E033D2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любая сфера (за исключением ряда ограничений)</w:t>
            </w:r>
          </w:p>
        </w:tc>
        <w:tc>
          <w:tcPr>
            <w:tcW w:w="2500" w:type="pct"/>
          </w:tcPr>
          <w:p w14:paraId="7B924EBB" w14:textId="77777777" w:rsidR="00E033D2" w:rsidRPr="004A1A5C" w:rsidRDefault="009D3437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033D2" w:rsidRPr="004A1A5C">
              <w:rPr>
                <w:rFonts w:ascii="Times New Roman" w:hAnsi="Times New Roman" w:cs="Times New Roman"/>
                <w:sz w:val="24"/>
                <w:szCs w:val="24"/>
              </w:rPr>
              <w:t xml:space="preserve"> 200 млн.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млрд. </w:t>
            </w:r>
            <w:r w:rsidR="00E033D2" w:rsidRPr="004A1A5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14:paraId="4AF3B7BB" w14:textId="77777777" w:rsidR="002B021D" w:rsidRDefault="002B021D" w:rsidP="002B021D">
      <w:pPr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</w:pPr>
    </w:p>
    <w:p w14:paraId="02DC6D22" w14:textId="77777777" w:rsidR="00B95099" w:rsidRPr="002B021D" w:rsidRDefault="00B95099" w:rsidP="002B021D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02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Законом установлено два возможных порядка заключения СЗПК: </w:t>
      </w:r>
    </w:p>
    <w:p w14:paraId="5D536FEA" w14:textId="77777777" w:rsidR="00B95099" w:rsidRPr="002B021D" w:rsidRDefault="00B95099" w:rsidP="00B95099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021D">
        <w:rPr>
          <w:rFonts w:ascii="Times New Roman" w:hAnsi="Times New Roman" w:cs="Times New Roman"/>
          <w:sz w:val="27"/>
          <w:szCs w:val="27"/>
          <w:shd w:val="clear" w:color="auto" w:fill="FFFFFF"/>
        </w:rPr>
        <w:t>заявительный (частная проектная инициатива);</w:t>
      </w:r>
    </w:p>
    <w:p w14:paraId="64F9578C" w14:textId="77777777" w:rsidR="00281301" w:rsidRPr="00E91759" w:rsidRDefault="00B95099" w:rsidP="00B95099">
      <w:pPr>
        <w:rPr>
          <w:rFonts w:ascii="Times New Roman" w:hAnsi="Times New Roman" w:cs="Times New Roman"/>
          <w:b/>
          <w:sz w:val="28"/>
          <w:szCs w:val="28"/>
        </w:rPr>
      </w:pPr>
      <w:r w:rsidRPr="002B021D">
        <w:rPr>
          <w:rFonts w:ascii="Times New Roman" w:hAnsi="Times New Roman" w:cs="Times New Roman"/>
          <w:sz w:val="27"/>
          <w:szCs w:val="27"/>
          <w:shd w:val="clear" w:color="auto" w:fill="FFFFFF"/>
        </w:rPr>
        <w:t>конкурсный (публичная проектная инициатива).</w:t>
      </w:r>
      <w:r w:rsidRPr="002B021D">
        <w:rPr>
          <w:rFonts w:ascii="Times New Roman" w:hAnsi="Times New Roman" w:cs="Times New Roman"/>
          <w:sz w:val="27"/>
          <w:szCs w:val="27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3111"/>
        <w:gridCol w:w="3123"/>
      </w:tblGrid>
      <w:tr w:rsidR="00B95099" w:rsidRPr="00E91759" w14:paraId="2D56D9AD" w14:textId="77777777" w:rsidTr="00356796">
        <w:tc>
          <w:tcPr>
            <w:tcW w:w="3190" w:type="dxa"/>
          </w:tcPr>
          <w:p w14:paraId="4CA08A26" w14:textId="77777777"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</w:t>
            </w:r>
          </w:p>
        </w:tc>
        <w:tc>
          <w:tcPr>
            <w:tcW w:w="3190" w:type="dxa"/>
          </w:tcPr>
          <w:p w14:paraId="45E0AA0C" w14:textId="77777777"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аявительный </w:t>
            </w:r>
          </w:p>
        </w:tc>
        <w:tc>
          <w:tcPr>
            <w:tcW w:w="3191" w:type="dxa"/>
          </w:tcPr>
          <w:p w14:paraId="56E86AD2" w14:textId="77777777"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онкурсный</w:t>
            </w:r>
          </w:p>
        </w:tc>
      </w:tr>
      <w:tr w:rsidR="00B95099" w:rsidRPr="00E91759" w14:paraId="2AB1E5D1" w14:textId="77777777" w:rsidTr="00356796">
        <w:tc>
          <w:tcPr>
            <w:tcW w:w="3190" w:type="dxa"/>
          </w:tcPr>
          <w:p w14:paraId="77E97E16" w14:textId="77777777"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</w:rPr>
              <w:t>Обязательность применения</w:t>
            </w:r>
          </w:p>
        </w:tc>
        <w:tc>
          <w:tcPr>
            <w:tcW w:w="3190" w:type="dxa"/>
          </w:tcPr>
          <w:p w14:paraId="539713B1" w14:textId="77777777"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Субъект РФ не может отказаться от заключения </w:t>
            </w: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СЗПК (при соблюдении проектом условий)</w:t>
            </w:r>
          </w:p>
        </w:tc>
        <w:tc>
          <w:tcPr>
            <w:tcW w:w="3191" w:type="dxa"/>
          </w:tcPr>
          <w:p w14:paraId="65DB5753" w14:textId="77777777"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Договор заключается с победителем конкурса. </w:t>
            </w: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 может быть объявлен субъектом и (или) Российской Федерацией.</w:t>
            </w:r>
          </w:p>
        </w:tc>
      </w:tr>
      <w:tr w:rsidR="00B95099" w:rsidRPr="00E91759" w14:paraId="465BB520" w14:textId="77777777" w:rsidTr="00356796">
        <w:tc>
          <w:tcPr>
            <w:tcW w:w="3190" w:type="dxa"/>
          </w:tcPr>
          <w:p w14:paraId="05CA5487" w14:textId="77777777"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СЗПК</w:t>
            </w:r>
          </w:p>
        </w:tc>
        <w:tc>
          <w:tcPr>
            <w:tcW w:w="3190" w:type="dxa"/>
          </w:tcPr>
          <w:p w14:paraId="3E196B1A" w14:textId="77777777"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Условия инвестора (при их соответствии установленным требованиям)</w:t>
            </w:r>
          </w:p>
        </w:tc>
        <w:tc>
          <w:tcPr>
            <w:tcW w:w="3191" w:type="dxa"/>
          </w:tcPr>
          <w:p w14:paraId="702E96CA" w14:textId="77777777"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Победителем конкурса признается организация, предложившая наилучшие условия реализации инвестиционного проекта</w:t>
            </w:r>
          </w:p>
        </w:tc>
      </w:tr>
    </w:tbl>
    <w:p w14:paraId="47405C46" w14:textId="77777777" w:rsidR="00B95099" w:rsidRDefault="00B95099" w:rsidP="00B95099">
      <w:pPr>
        <w:rPr>
          <w:rFonts w:ascii="Times New Roman" w:hAnsi="Times New Roman" w:cs="Times New Roman"/>
          <w:b/>
          <w:sz w:val="28"/>
          <w:szCs w:val="28"/>
        </w:rPr>
      </w:pPr>
    </w:p>
    <w:p w14:paraId="0B20C67F" w14:textId="77777777" w:rsidR="00E033D2" w:rsidRPr="002B021D" w:rsidRDefault="00E033D2" w:rsidP="00B95099">
      <w:pPr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Стабилизационная оговорка и ее сроки</w:t>
      </w:r>
    </w:p>
    <w:p w14:paraId="036B9A2E" w14:textId="77777777" w:rsidR="002E61D7" w:rsidRPr="002B021D" w:rsidRDefault="00E033D2" w:rsidP="00E033D2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Стабилизационная оговорка - это установленный законодателем запрет на ухудшение условий осуществления деятельности</w:t>
      </w:r>
    </w:p>
    <w:p w14:paraId="52069859" w14:textId="77777777" w:rsidR="00983208" w:rsidRDefault="00983208" w:rsidP="00E033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E033D2" w:rsidRPr="004A1A5C" w14:paraId="212AA4DD" w14:textId="77777777" w:rsidTr="00E033D2">
        <w:tc>
          <w:tcPr>
            <w:tcW w:w="2500" w:type="pct"/>
          </w:tcPr>
          <w:p w14:paraId="620F6CAA" w14:textId="77777777" w:rsidR="00E033D2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00" w:type="pct"/>
          </w:tcPr>
          <w:p w14:paraId="04C8A9E7" w14:textId="77777777" w:rsidR="00E033D2" w:rsidRPr="004A1A5C" w:rsidRDefault="00E033D2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Объем капиталовложений</w:t>
            </w:r>
          </w:p>
        </w:tc>
      </w:tr>
      <w:tr w:rsidR="00E033D2" w:rsidRPr="004A1A5C" w14:paraId="67FF6433" w14:textId="77777777" w:rsidTr="00E033D2">
        <w:tc>
          <w:tcPr>
            <w:tcW w:w="2500" w:type="pct"/>
          </w:tcPr>
          <w:p w14:paraId="7C03709F" w14:textId="77777777" w:rsidR="00E033D2" w:rsidRPr="004A1A5C" w:rsidRDefault="004A1A5C" w:rsidP="00E03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500" w:type="pct"/>
          </w:tcPr>
          <w:p w14:paraId="2B0488C3" w14:textId="77777777" w:rsidR="00E033D2" w:rsidRPr="004A1A5C" w:rsidRDefault="004A1A5C" w:rsidP="00E03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не превышает 5 млрд. руб.</w:t>
            </w:r>
          </w:p>
        </w:tc>
      </w:tr>
      <w:tr w:rsidR="00E033D2" w:rsidRPr="004A1A5C" w14:paraId="5DFE942B" w14:textId="77777777" w:rsidTr="00E033D2">
        <w:tc>
          <w:tcPr>
            <w:tcW w:w="2500" w:type="pct"/>
          </w:tcPr>
          <w:p w14:paraId="4BB3DDAE" w14:textId="77777777" w:rsidR="00E033D2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500" w:type="pct"/>
          </w:tcPr>
          <w:p w14:paraId="4E4C3E4B" w14:textId="77777777" w:rsidR="00E033D2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от 5 млрд. руб. до 10 млрд. руб.</w:t>
            </w:r>
          </w:p>
        </w:tc>
      </w:tr>
      <w:tr w:rsidR="004A1A5C" w:rsidRPr="004A1A5C" w14:paraId="0F8834E7" w14:textId="77777777" w:rsidTr="00E033D2">
        <w:tc>
          <w:tcPr>
            <w:tcW w:w="2500" w:type="pct"/>
          </w:tcPr>
          <w:p w14:paraId="0A87160F" w14:textId="77777777" w:rsidR="004A1A5C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500" w:type="pct"/>
          </w:tcPr>
          <w:p w14:paraId="7B65E828" w14:textId="77777777" w:rsidR="004A1A5C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более 10 млрд. рублей</w:t>
            </w:r>
          </w:p>
        </w:tc>
      </w:tr>
    </w:tbl>
    <w:p w14:paraId="77624AD2" w14:textId="77777777" w:rsidR="002E61D7" w:rsidRDefault="002E61D7" w:rsidP="002E61D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0DD5061" w14:textId="77777777" w:rsidR="004D6B9B" w:rsidRPr="002B021D" w:rsidRDefault="00356796" w:rsidP="004D6B9B">
      <w:pPr>
        <w:spacing w:after="0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 xml:space="preserve">Условия возмещения </w:t>
      </w:r>
      <w:r w:rsidR="004D6B9B" w:rsidRPr="002B021D">
        <w:rPr>
          <w:rFonts w:ascii="Times New Roman" w:hAnsi="Times New Roman" w:cs="Times New Roman"/>
          <w:b/>
          <w:sz w:val="27"/>
          <w:szCs w:val="27"/>
        </w:rPr>
        <w:t xml:space="preserve">затрат на инфраструктуру </w:t>
      </w:r>
      <w:r w:rsidRPr="002B021D">
        <w:rPr>
          <w:rFonts w:ascii="Times New Roman" w:hAnsi="Times New Roman" w:cs="Times New Roman"/>
          <w:b/>
          <w:sz w:val="27"/>
          <w:szCs w:val="27"/>
        </w:rPr>
        <w:t>за счет средств бюджетной системы РФ</w:t>
      </w:r>
    </w:p>
    <w:p w14:paraId="156156E8" w14:textId="77777777" w:rsidR="00983208" w:rsidRPr="004D6B9B" w:rsidRDefault="00983208" w:rsidP="004D6B9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4"/>
        <w:gridCol w:w="2671"/>
        <w:gridCol w:w="3460"/>
      </w:tblGrid>
      <w:tr w:rsidR="00356796" w:rsidRPr="00D25318" w14:paraId="5A73FB48" w14:textId="77777777" w:rsidTr="00356796">
        <w:tc>
          <w:tcPr>
            <w:tcW w:w="3303" w:type="dxa"/>
          </w:tcPr>
          <w:p w14:paraId="524FC890" w14:textId="77777777"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Предельный срок</w:t>
            </w:r>
          </w:p>
        </w:tc>
        <w:tc>
          <w:tcPr>
            <w:tcW w:w="2732" w:type="dxa"/>
          </w:tcPr>
          <w:p w14:paraId="59CE24B0" w14:textId="77777777"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Объем возмещения</w:t>
            </w:r>
          </w:p>
        </w:tc>
        <w:tc>
          <w:tcPr>
            <w:tcW w:w="3536" w:type="dxa"/>
          </w:tcPr>
          <w:p w14:paraId="54624EC0" w14:textId="77777777"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Тип инфраструктуры</w:t>
            </w:r>
          </w:p>
        </w:tc>
      </w:tr>
      <w:tr w:rsidR="00356796" w:rsidRPr="00D25318" w14:paraId="3EEF8005" w14:textId="77777777" w:rsidTr="00356796">
        <w:tc>
          <w:tcPr>
            <w:tcW w:w="3303" w:type="dxa"/>
          </w:tcPr>
          <w:p w14:paraId="2E7BE9B3" w14:textId="77777777"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732" w:type="dxa"/>
          </w:tcPr>
          <w:p w14:paraId="62C14B1F" w14:textId="77777777" w:rsidR="00356796" w:rsidRPr="00D25318" w:rsidRDefault="008A2518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56796" w:rsidRPr="00D25318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 (в зависимости от объема налогов)</w:t>
            </w:r>
          </w:p>
        </w:tc>
        <w:tc>
          <w:tcPr>
            <w:tcW w:w="3536" w:type="dxa"/>
          </w:tcPr>
          <w:p w14:paraId="2C6BCEF6" w14:textId="77777777"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Обеспечивающая инфраструктура</w:t>
            </w:r>
            <w:r w:rsidR="00D25318"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</w:t>
            </w:r>
          </w:p>
        </w:tc>
      </w:tr>
      <w:tr w:rsidR="00356796" w:rsidRPr="00D25318" w14:paraId="0E42D907" w14:textId="77777777" w:rsidTr="00356796">
        <w:tc>
          <w:tcPr>
            <w:tcW w:w="3303" w:type="dxa"/>
          </w:tcPr>
          <w:p w14:paraId="050F12B1" w14:textId="77777777"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32" w:type="dxa"/>
          </w:tcPr>
          <w:p w14:paraId="2E4CBFBB" w14:textId="77777777" w:rsidR="00356796" w:rsidRPr="00D25318" w:rsidRDefault="008A2518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56796" w:rsidRPr="00D2531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36" w:type="dxa"/>
          </w:tcPr>
          <w:p w14:paraId="516441F3" w14:textId="77777777"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Сопутствующая инфраструктура</w:t>
            </w:r>
            <w:r w:rsidR="00D25318"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</w:t>
            </w:r>
          </w:p>
        </w:tc>
      </w:tr>
    </w:tbl>
    <w:p w14:paraId="358C9B8A" w14:textId="77777777" w:rsidR="00983208" w:rsidRDefault="00983208" w:rsidP="001B1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E37C73C" w14:textId="77777777" w:rsidR="002B021D" w:rsidRPr="002B021D" w:rsidRDefault="001B1DDA" w:rsidP="00E35D6A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2B021D">
        <w:rPr>
          <w:rFonts w:ascii="Times New Roman" w:hAnsi="Times New Roman" w:cs="Times New Roman"/>
          <w:i/>
          <w:sz w:val="27"/>
          <w:szCs w:val="27"/>
        </w:rPr>
        <w:t xml:space="preserve">Указанные сроки исчисляются со дня начала возмещения затрат. При этом </w:t>
      </w:r>
      <w:hyperlink r:id="rId5" w:history="1">
        <w:r w:rsidRPr="002B021D">
          <w:rPr>
            <w:rStyle w:val="a4"/>
            <w:rFonts w:ascii="Times New Roman" w:hAnsi="Times New Roman"/>
            <w:i/>
            <w:sz w:val="27"/>
            <w:szCs w:val="27"/>
          </w:rPr>
          <w:t>ч. 5 ст. 15</w:t>
        </w:r>
      </w:hyperlink>
      <w:r w:rsidRPr="002B021D">
        <w:rPr>
          <w:rFonts w:ascii="Times New Roman" w:hAnsi="Times New Roman" w:cs="Times New Roman"/>
          <w:i/>
          <w:sz w:val="27"/>
          <w:szCs w:val="27"/>
        </w:rPr>
        <w:t xml:space="preserve"> Закона предусмотрены случаи, когда названные сроки увеличиваются на год.</w:t>
      </w:r>
    </w:p>
    <w:p w14:paraId="6CE33B49" w14:textId="77777777" w:rsidR="002B021D" w:rsidRDefault="002B02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64664E56" w14:textId="77777777" w:rsidR="002B021D" w:rsidRPr="002B021D" w:rsidRDefault="002B021D" w:rsidP="002B021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7"/>
          <w:szCs w:val="27"/>
        </w:rPr>
      </w:pPr>
      <w:r w:rsidRPr="002B021D">
        <w:rPr>
          <w:rFonts w:ascii="Times New Roman" w:eastAsia="Calibri" w:hAnsi="Times New Roman" w:cs="Times New Roman"/>
          <w:b/>
          <w:noProof/>
          <w:sz w:val="27"/>
          <w:szCs w:val="27"/>
        </w:rPr>
        <w:lastRenderedPageBreak/>
        <w:t>Справочная информация о направлении субъектом РФ бюджетных инвестиций в объекты инфраструктуры в целях реализации новых инвестиицонных проектов</w:t>
      </w:r>
    </w:p>
    <w:p w14:paraId="43D82BF5" w14:textId="77777777" w:rsidR="002B021D" w:rsidRPr="002B021D" w:rsidRDefault="002B021D" w:rsidP="002B021D">
      <w:pPr>
        <w:spacing w:after="0"/>
        <w:jc w:val="center"/>
        <w:rPr>
          <w:rFonts w:ascii="Times New Roman" w:eastAsia="Calibri" w:hAnsi="Times New Roman" w:cs="Times New Roman"/>
          <w:noProof/>
          <w:sz w:val="27"/>
          <w:szCs w:val="27"/>
        </w:rPr>
      </w:pPr>
    </w:p>
    <w:p w14:paraId="571B335D" w14:textId="77777777" w:rsidR="002B021D" w:rsidRPr="002B021D" w:rsidRDefault="002B021D" w:rsidP="002B021D">
      <w:pPr>
        <w:spacing w:after="0"/>
        <w:jc w:val="both"/>
        <w:rPr>
          <w:rFonts w:ascii="Times New Roman" w:eastAsia="Calibri" w:hAnsi="Times New Roman" w:cs="Times New Roman"/>
          <w:b/>
          <w:noProof/>
          <w:sz w:val="27"/>
          <w:szCs w:val="27"/>
        </w:rPr>
      </w:pPr>
      <w:r w:rsidRPr="002B021D">
        <w:rPr>
          <w:rFonts w:ascii="Times New Roman" w:eastAsia="Calibri" w:hAnsi="Times New Roman" w:cs="Times New Roman"/>
          <w:b/>
          <w:noProof/>
          <w:sz w:val="27"/>
          <w:szCs w:val="27"/>
        </w:rPr>
        <w:t>Что такое новый инвестиционный проект</w:t>
      </w:r>
    </w:p>
    <w:p w14:paraId="498E5D10" w14:textId="77777777"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Под новым инвестиционным проектом понимается 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существующих объектов, которые вводятся в эксплуатацию после 1 января 2021 г.</w:t>
      </w:r>
    </w:p>
    <w:p w14:paraId="75950653" w14:textId="77777777"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Новый инвестиционный проект должен быть реализован отдельно созданным для этого юридическим лицом.</w:t>
      </w:r>
    </w:p>
    <w:p w14:paraId="7120A459" w14:textId="77777777" w:rsidR="002B021D" w:rsidRPr="002B021D" w:rsidRDefault="002B021D" w:rsidP="002B021D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B021D">
        <w:rPr>
          <w:rFonts w:ascii="Times New Roman" w:eastAsia="Calibri" w:hAnsi="Times New Roman" w:cs="Times New Roman"/>
          <w:b/>
          <w:sz w:val="27"/>
          <w:szCs w:val="27"/>
        </w:rPr>
        <w:t xml:space="preserve">Что такое объекты инфраструктуры </w:t>
      </w:r>
    </w:p>
    <w:p w14:paraId="0C4DD076" w14:textId="77777777"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Под объектами инфраструктуры понимаются объекты транспортной, инженерной, энергетической и коммунальной инфраструктуры, необходимые для реализации нового инвестиционного проекта.</w:t>
      </w:r>
    </w:p>
    <w:p w14:paraId="20430886" w14:textId="77777777" w:rsidR="002B021D" w:rsidRPr="002B021D" w:rsidRDefault="002B021D" w:rsidP="002B021D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B021D">
        <w:rPr>
          <w:rFonts w:ascii="Times New Roman" w:eastAsia="Calibri" w:hAnsi="Times New Roman" w:cs="Times New Roman"/>
          <w:b/>
          <w:sz w:val="27"/>
          <w:szCs w:val="27"/>
        </w:rPr>
        <w:t>В каких сферах должен реализовываться новый инвестиционный проект</w:t>
      </w:r>
    </w:p>
    <w:p w14:paraId="46AAC55C" w14:textId="77777777"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Новые инвестиционные проекты должны реализовываться в следующих сферах:</w:t>
      </w:r>
    </w:p>
    <w:p w14:paraId="20623B9B" w14:textId="77777777" w:rsidR="002B021D" w:rsidRPr="002B021D" w:rsidRDefault="002B021D" w:rsidP="002B021D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2B021D">
        <w:rPr>
          <w:sz w:val="27"/>
          <w:szCs w:val="27"/>
        </w:rPr>
        <w:t xml:space="preserve">сельское хозяйство; </w:t>
      </w:r>
    </w:p>
    <w:p w14:paraId="73957356" w14:textId="77777777" w:rsidR="002B021D" w:rsidRPr="002B021D" w:rsidRDefault="002B021D" w:rsidP="002B021D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2B021D">
        <w:rPr>
          <w:sz w:val="27"/>
          <w:szCs w:val="27"/>
        </w:rPr>
        <w:t xml:space="preserve">добыча полезных ископаемых (за исключением добычи и (или) первичной переработки нефти, добычи природного газа и (или) газового конденсата, оказания услуг по транспортировке нефти и (или) нефтепродуктов, газа и (или) газового конденсата); </w:t>
      </w:r>
    </w:p>
    <w:p w14:paraId="477695C4" w14:textId="77777777" w:rsidR="002B021D" w:rsidRPr="002B021D" w:rsidRDefault="002B021D" w:rsidP="002B021D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2B021D">
        <w:rPr>
          <w:sz w:val="27"/>
          <w:szCs w:val="27"/>
        </w:rPr>
        <w:t xml:space="preserve">туристская деятельность; </w:t>
      </w:r>
    </w:p>
    <w:p w14:paraId="2B5C4CDB" w14:textId="77777777" w:rsidR="002B021D" w:rsidRPr="002B021D" w:rsidRDefault="002B021D" w:rsidP="002B021D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2B021D">
        <w:rPr>
          <w:sz w:val="27"/>
          <w:szCs w:val="27"/>
        </w:rPr>
        <w:t xml:space="preserve">логистическая деятельность; </w:t>
      </w:r>
    </w:p>
    <w:p w14:paraId="0EFD406F" w14:textId="77777777" w:rsidR="002B021D" w:rsidRPr="002B021D" w:rsidRDefault="002B021D" w:rsidP="002B021D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color w:val="auto"/>
          <w:sz w:val="27"/>
          <w:szCs w:val="27"/>
        </w:rPr>
      </w:pPr>
      <w:r w:rsidRPr="002B021D">
        <w:rPr>
          <w:sz w:val="27"/>
          <w:szCs w:val="27"/>
        </w:rPr>
        <w:t xml:space="preserve">обрабатывающие производства, за исключением производства подакцизных товаров (кроме производства автомобильного бензина 5-го класса, дизельного топлива 5-го класса, моторных масел для дизельных и (или) карбюраторных (инжекторных) двигателей, </w:t>
      </w:r>
      <w:r w:rsidRPr="002B021D">
        <w:rPr>
          <w:color w:val="auto"/>
          <w:sz w:val="27"/>
          <w:szCs w:val="27"/>
        </w:rPr>
        <w:t xml:space="preserve">авиационного керосина, продуктов нефтехимии, являющихся подакцизными товарами); </w:t>
      </w:r>
    </w:p>
    <w:p w14:paraId="249D91C1" w14:textId="77777777" w:rsidR="002B021D" w:rsidRPr="002B021D" w:rsidRDefault="002B021D" w:rsidP="002B021D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  <w:rPr>
          <w:color w:val="auto"/>
          <w:sz w:val="27"/>
          <w:szCs w:val="27"/>
        </w:rPr>
      </w:pPr>
      <w:r w:rsidRPr="002B021D">
        <w:rPr>
          <w:color w:val="auto"/>
          <w:sz w:val="27"/>
          <w:szCs w:val="27"/>
        </w:rPr>
        <w:t xml:space="preserve">по отраслям, относящимся к перспективным экономическим специализациям субъектов Российской Федерации, предусмотренным приложением № 1 к Стратегии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№ 207-р; </w:t>
      </w:r>
    </w:p>
    <w:p w14:paraId="4BED7221" w14:textId="77777777" w:rsidR="002B021D" w:rsidRPr="002B021D" w:rsidRDefault="002B021D" w:rsidP="002B021D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  <w:rPr>
          <w:color w:val="auto"/>
          <w:sz w:val="27"/>
          <w:szCs w:val="27"/>
        </w:rPr>
      </w:pPr>
      <w:r w:rsidRPr="002B021D">
        <w:rPr>
          <w:color w:val="auto"/>
          <w:sz w:val="27"/>
          <w:szCs w:val="27"/>
        </w:rPr>
        <w:t xml:space="preserve">жилищное строительство; </w:t>
      </w:r>
    </w:p>
    <w:p w14:paraId="6F402DBC" w14:textId="77777777" w:rsidR="002B021D" w:rsidRPr="002B021D" w:rsidRDefault="002B021D" w:rsidP="002B021D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  <w:rPr>
          <w:color w:val="auto"/>
          <w:sz w:val="27"/>
          <w:szCs w:val="27"/>
        </w:rPr>
      </w:pPr>
      <w:r w:rsidRPr="002B021D">
        <w:rPr>
          <w:color w:val="auto"/>
          <w:sz w:val="27"/>
          <w:szCs w:val="27"/>
        </w:rPr>
        <w:t xml:space="preserve">жилищно-коммунальное хозяйство; </w:t>
      </w:r>
    </w:p>
    <w:p w14:paraId="0C2765A8" w14:textId="77777777" w:rsidR="002B021D" w:rsidRPr="002B021D" w:rsidRDefault="002B021D" w:rsidP="002B021D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  <w:rPr>
          <w:color w:val="auto"/>
          <w:sz w:val="27"/>
          <w:szCs w:val="27"/>
        </w:rPr>
      </w:pPr>
      <w:r w:rsidRPr="002B021D">
        <w:rPr>
          <w:color w:val="auto"/>
          <w:sz w:val="27"/>
          <w:szCs w:val="27"/>
        </w:rPr>
        <w:t xml:space="preserve">строительство или реконструкция автомобильных дорог (участков автомобильных дорог и (или) искусственных дорожных сооружений), </w:t>
      </w:r>
      <w:r w:rsidRPr="002B021D">
        <w:rPr>
          <w:color w:val="auto"/>
          <w:sz w:val="27"/>
          <w:szCs w:val="27"/>
        </w:rPr>
        <w:lastRenderedPageBreak/>
        <w:t xml:space="preserve">реализуемых субъектами Российской Федерации в рамках концессионных соглашений; </w:t>
      </w:r>
    </w:p>
    <w:p w14:paraId="5E73A849" w14:textId="77777777" w:rsidR="002B021D" w:rsidRPr="002B021D" w:rsidRDefault="002B021D" w:rsidP="002B021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дорожное хозяйство с применением механизма государственно-частного партнерства.</w:t>
      </w:r>
    </w:p>
    <w:p w14:paraId="160BD296" w14:textId="77777777" w:rsidR="002B021D" w:rsidRPr="002B021D" w:rsidRDefault="002B021D" w:rsidP="002B021D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B021D">
        <w:rPr>
          <w:rFonts w:ascii="Times New Roman" w:eastAsia="Calibri" w:hAnsi="Times New Roman" w:cs="Times New Roman"/>
          <w:b/>
          <w:sz w:val="27"/>
          <w:szCs w:val="27"/>
        </w:rPr>
        <w:t>В каком виде осуществляются бюджетные инвестиции в объекты инфраструктуры</w:t>
      </w:r>
    </w:p>
    <w:p w14:paraId="5E9A84B4" w14:textId="77777777"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Направление субъектом Российской Федерации бюджетных инвестиций в объекты инфраструктуры в целях реализации новых инвестиционных проектов осуществляется в форме:</w:t>
      </w:r>
    </w:p>
    <w:p w14:paraId="68E1E0C7" w14:textId="77777777" w:rsidR="002B021D" w:rsidRPr="002B021D" w:rsidRDefault="002B021D" w:rsidP="002B021D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капитальных вложений в объекты государственной (муниципальной) собственности;</w:t>
      </w:r>
    </w:p>
    <w:p w14:paraId="3C792801" w14:textId="77777777" w:rsidR="002B021D" w:rsidRPr="002B021D" w:rsidRDefault="002B021D" w:rsidP="002B021D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предоставления субсидий юридическим лицам, 100 процентов акций (долей) которых принадлежат субъекту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лиц;</w:t>
      </w:r>
    </w:p>
    <w:p w14:paraId="0F0095EB" w14:textId="77777777" w:rsidR="002B021D" w:rsidRPr="002B021D" w:rsidRDefault="002B021D" w:rsidP="002B021D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предоставления субсидий юридическим лицам (за исключением субсидий государственным (муниципальным) учреждениям) в объеме фактически произведенных ими затрат на создание объектов инфраструктуры.</w:t>
      </w:r>
    </w:p>
    <w:p w14:paraId="24840CE6" w14:textId="77777777"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Средства могут быть направлены на оплату услуг по проведению проектно-изыскательских работ и работ по разработке проектно-сметной документации для объектов инфраструктуры, а также на технологическое присоединение к сетям инженерно-технического обеспечения.</w:t>
      </w:r>
    </w:p>
    <w:p w14:paraId="78EF93B1" w14:textId="77777777" w:rsidR="002B021D" w:rsidRPr="002B021D" w:rsidRDefault="002B021D" w:rsidP="002B021D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B021D">
        <w:rPr>
          <w:rFonts w:ascii="Times New Roman" w:eastAsia="Calibri" w:hAnsi="Times New Roman" w:cs="Times New Roman"/>
          <w:b/>
          <w:sz w:val="27"/>
          <w:szCs w:val="27"/>
        </w:rPr>
        <w:t>Как можно получить поддержку в рамках реализации инвестиционного проекта</w:t>
      </w:r>
    </w:p>
    <w:p w14:paraId="1A01D9BA" w14:textId="77777777"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На данном этапе Минэкономразвития Челябинской области информирует организации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B021D">
        <w:rPr>
          <w:rFonts w:ascii="Times New Roman" w:eastAsia="Calibri" w:hAnsi="Times New Roman" w:cs="Times New Roman"/>
          <w:sz w:val="27"/>
          <w:szCs w:val="27"/>
        </w:rPr>
        <w:t>органы исполнительной власти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 органы местного самоуправления</w:t>
      </w:r>
      <w:r w:rsidRPr="002B021D">
        <w:rPr>
          <w:rFonts w:ascii="Times New Roman" w:eastAsia="Calibri" w:hAnsi="Times New Roman" w:cs="Times New Roman"/>
          <w:sz w:val="27"/>
          <w:szCs w:val="27"/>
        </w:rPr>
        <w:t xml:space="preserve"> Челябинской области о возможности направления бюджетных инвестиций в объекты инфраструктуры в целях реализации новых инвестиционных проектов.</w:t>
      </w:r>
    </w:p>
    <w:p w14:paraId="540A61C0" w14:textId="77777777"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 xml:space="preserve">После поступления запроса от </w:t>
      </w:r>
      <w:proofErr w:type="spellStart"/>
      <w:r w:rsidRPr="002B021D">
        <w:rPr>
          <w:rFonts w:ascii="Times New Roman" w:eastAsia="Calibri" w:hAnsi="Times New Roman" w:cs="Times New Roman"/>
          <w:sz w:val="27"/>
          <w:szCs w:val="27"/>
        </w:rPr>
        <w:t>Минэкономравития</w:t>
      </w:r>
      <w:proofErr w:type="spellEnd"/>
      <w:r w:rsidRPr="002B021D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(не позднее 3 декабря 2020 года) власти региона собирают необходимую информацию для формирования сводного перечня проектов и направляют его для рассмотрения в Минэкономразвития России.</w:t>
      </w:r>
    </w:p>
    <w:p w14:paraId="2D54F0E5" w14:textId="77777777" w:rsidR="002B021D" w:rsidRPr="002B021D" w:rsidRDefault="002B021D" w:rsidP="002B02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021D">
        <w:rPr>
          <w:rFonts w:ascii="Times New Roman" w:eastAsia="Calibri" w:hAnsi="Times New Roman" w:cs="Times New Roman"/>
          <w:sz w:val="27"/>
          <w:szCs w:val="27"/>
        </w:rPr>
        <w:t>В течение 30 дней Минэкономразвития России направляет сводный перечень в президиум (штаб) Правительственной комиссии по региональному развитию в Российской Федерации, для его последующего рассмотрения на заседании штаба и принятия штабом решения о его одобрении.</w:t>
      </w:r>
    </w:p>
    <w:p w14:paraId="2EAA5B7B" w14:textId="77777777" w:rsidR="00232099" w:rsidRDefault="00232099" w:rsidP="00E35D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32099" w:rsidSect="0057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63309"/>
    <w:multiLevelType w:val="hybridMultilevel"/>
    <w:tmpl w:val="B5DE80BC"/>
    <w:lvl w:ilvl="0" w:tplc="99FAA4C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7646"/>
    <w:multiLevelType w:val="hybridMultilevel"/>
    <w:tmpl w:val="BD60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A37EC"/>
    <w:multiLevelType w:val="hybridMultilevel"/>
    <w:tmpl w:val="C9CAD3E0"/>
    <w:lvl w:ilvl="0" w:tplc="010EBC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4F9"/>
    <w:multiLevelType w:val="hybridMultilevel"/>
    <w:tmpl w:val="69880762"/>
    <w:lvl w:ilvl="0" w:tplc="AF1C4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5D75B7"/>
    <w:multiLevelType w:val="hybridMultilevel"/>
    <w:tmpl w:val="B2E6BA12"/>
    <w:lvl w:ilvl="0" w:tplc="A59E234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5134D"/>
    <w:multiLevelType w:val="hybridMultilevel"/>
    <w:tmpl w:val="A1164CA4"/>
    <w:lvl w:ilvl="0" w:tplc="9620DC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84C20"/>
    <w:multiLevelType w:val="hybridMultilevel"/>
    <w:tmpl w:val="E4DC664C"/>
    <w:lvl w:ilvl="0" w:tplc="28DAA3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68"/>
    <w:rsid w:val="000179F8"/>
    <w:rsid w:val="00067C51"/>
    <w:rsid w:val="00081D85"/>
    <w:rsid w:val="000B1AA8"/>
    <w:rsid w:val="000C62AF"/>
    <w:rsid w:val="00121B86"/>
    <w:rsid w:val="001B1DDA"/>
    <w:rsid w:val="001B7558"/>
    <w:rsid w:val="001C0079"/>
    <w:rsid w:val="001D2C21"/>
    <w:rsid w:val="001F6EE0"/>
    <w:rsid w:val="00232099"/>
    <w:rsid w:val="00281301"/>
    <w:rsid w:val="002B021D"/>
    <w:rsid w:val="002E61D7"/>
    <w:rsid w:val="003154C2"/>
    <w:rsid w:val="00326F70"/>
    <w:rsid w:val="00342749"/>
    <w:rsid w:val="00356796"/>
    <w:rsid w:val="00380076"/>
    <w:rsid w:val="003819CF"/>
    <w:rsid w:val="003B7C1D"/>
    <w:rsid w:val="003D77F5"/>
    <w:rsid w:val="003E4274"/>
    <w:rsid w:val="00403EA8"/>
    <w:rsid w:val="00407FD0"/>
    <w:rsid w:val="0044564C"/>
    <w:rsid w:val="00490DF2"/>
    <w:rsid w:val="00491712"/>
    <w:rsid w:val="00494F0A"/>
    <w:rsid w:val="004A1A5C"/>
    <w:rsid w:val="004C3E6E"/>
    <w:rsid w:val="004D6B9B"/>
    <w:rsid w:val="005346C2"/>
    <w:rsid w:val="00571477"/>
    <w:rsid w:val="005C1ED1"/>
    <w:rsid w:val="00622307"/>
    <w:rsid w:val="00631EB1"/>
    <w:rsid w:val="0064170B"/>
    <w:rsid w:val="00663BEE"/>
    <w:rsid w:val="0066546E"/>
    <w:rsid w:val="00681599"/>
    <w:rsid w:val="006A6AE7"/>
    <w:rsid w:val="006B66CC"/>
    <w:rsid w:val="006F6300"/>
    <w:rsid w:val="007148D0"/>
    <w:rsid w:val="00781534"/>
    <w:rsid w:val="008024E5"/>
    <w:rsid w:val="0088235C"/>
    <w:rsid w:val="008A2518"/>
    <w:rsid w:val="008B1A4D"/>
    <w:rsid w:val="008B5B78"/>
    <w:rsid w:val="008D4243"/>
    <w:rsid w:val="00983208"/>
    <w:rsid w:val="009D3437"/>
    <w:rsid w:val="009E267A"/>
    <w:rsid w:val="009F4917"/>
    <w:rsid w:val="00A924F8"/>
    <w:rsid w:val="00AB671E"/>
    <w:rsid w:val="00B1569A"/>
    <w:rsid w:val="00B26491"/>
    <w:rsid w:val="00B37D45"/>
    <w:rsid w:val="00B85B50"/>
    <w:rsid w:val="00B95099"/>
    <w:rsid w:val="00BA02F7"/>
    <w:rsid w:val="00BF0A47"/>
    <w:rsid w:val="00C163A9"/>
    <w:rsid w:val="00C17DBB"/>
    <w:rsid w:val="00C93B92"/>
    <w:rsid w:val="00CA13B0"/>
    <w:rsid w:val="00CA7C68"/>
    <w:rsid w:val="00CD12C6"/>
    <w:rsid w:val="00D25318"/>
    <w:rsid w:val="00D56C1D"/>
    <w:rsid w:val="00D6710E"/>
    <w:rsid w:val="00E033D2"/>
    <w:rsid w:val="00E05C78"/>
    <w:rsid w:val="00E22532"/>
    <w:rsid w:val="00E35D6A"/>
    <w:rsid w:val="00E90F0E"/>
    <w:rsid w:val="00E91759"/>
    <w:rsid w:val="00E96A8D"/>
    <w:rsid w:val="00ED398C"/>
    <w:rsid w:val="00ED3C8F"/>
    <w:rsid w:val="00EF0E97"/>
    <w:rsid w:val="00F137C5"/>
    <w:rsid w:val="00F2763A"/>
    <w:rsid w:val="00F55C86"/>
    <w:rsid w:val="00F60128"/>
    <w:rsid w:val="00F7459A"/>
    <w:rsid w:val="00FA6F7F"/>
    <w:rsid w:val="00F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697F"/>
  <w15:docId w15:val="{CAC8EE00-8188-4AE6-9024-EA99071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D6710E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C17DB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D2C21"/>
    <w:rPr>
      <w:color w:val="0000FF"/>
      <w:u w:val="single"/>
    </w:rPr>
  </w:style>
  <w:style w:type="paragraph" w:customStyle="1" w:styleId="Default">
    <w:name w:val="Default"/>
    <w:rsid w:val="002B0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3726576.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LevkoVD</dc:creator>
  <cp:keywords/>
  <dc:description/>
  <cp:lastModifiedBy>Мамаева Людмила Михайловна</cp:lastModifiedBy>
  <cp:revision>2</cp:revision>
  <cp:lastPrinted>2020-10-29T09:40:00Z</cp:lastPrinted>
  <dcterms:created xsi:type="dcterms:W3CDTF">2020-11-05T09:33:00Z</dcterms:created>
  <dcterms:modified xsi:type="dcterms:W3CDTF">2020-11-05T09:33:00Z</dcterms:modified>
</cp:coreProperties>
</file>