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A4" w:rsidRPr="00FB6476" w:rsidRDefault="00BC79A4" w:rsidP="00BC79A4">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w:t>
      </w:r>
      <w:proofErr w:type="gramStart"/>
      <w:r w:rsidRPr="00FB6476">
        <w:rPr>
          <w:rFonts w:ascii="Times New Roman" w:eastAsia="Times New Roman" w:hAnsi="Times New Roman" w:cs="Times New Roman"/>
          <w:b/>
          <w:lang w:eastAsia="ru-RU"/>
        </w:rPr>
        <w:t>ФЕДЕРАЛЬНОЙ  СЛУЖБЫ</w:t>
      </w:r>
      <w:proofErr w:type="gramEnd"/>
      <w:r w:rsidRPr="00FB6476">
        <w:rPr>
          <w:rFonts w:ascii="Times New Roman" w:eastAsia="Times New Roman" w:hAnsi="Times New Roman" w:cs="Times New Roman"/>
          <w:b/>
          <w:lang w:eastAsia="ru-RU"/>
        </w:rPr>
        <w:t xml:space="preserve"> ГОСУДАРСТВЕННОЙ  РЕГИСТРАЦИИ, </w:t>
      </w:r>
    </w:p>
    <w:p w:rsidR="00BC79A4" w:rsidRPr="00FB6476" w:rsidRDefault="00BC79A4" w:rsidP="00BC79A4">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КАДАСТРА И КАРТОГРАФИИ (</w:t>
      </w:r>
      <w:proofErr w:type="gramStart"/>
      <w:r w:rsidRPr="00FB6476">
        <w:rPr>
          <w:rFonts w:ascii="Times New Roman" w:eastAsia="Times New Roman" w:hAnsi="Times New Roman" w:cs="Times New Roman"/>
          <w:b/>
          <w:u w:val="single"/>
          <w:lang w:eastAsia="ru-RU"/>
        </w:rPr>
        <w:t>РОСРЕЕСТР)  ПО</w:t>
      </w:r>
      <w:proofErr w:type="gramEnd"/>
      <w:r w:rsidRPr="00FB6476">
        <w:rPr>
          <w:rFonts w:ascii="Times New Roman" w:eastAsia="Times New Roman" w:hAnsi="Times New Roman" w:cs="Times New Roman"/>
          <w:b/>
          <w:u w:val="single"/>
          <w:lang w:eastAsia="ru-RU"/>
        </w:rPr>
        <w:t xml:space="preserve"> ЧЕЛЯБИНСКОЙ ОБЛАСТИ </w:t>
      </w:r>
    </w:p>
    <w:p w:rsidR="00BC79A4" w:rsidRPr="00FB6476" w:rsidRDefault="00BC79A4" w:rsidP="00BC79A4">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г. Челябинск, ул.</w:t>
      </w:r>
      <w:r>
        <w:rPr>
          <w:rFonts w:ascii="Times New Roman" w:eastAsia="Times New Roman" w:hAnsi="Times New Roman" w:cs="Times New Roman"/>
          <w:lang w:eastAsia="ru-RU"/>
        </w:rPr>
        <w:t xml:space="preserve"> </w:t>
      </w:r>
      <w:r w:rsidRPr="00FB6476">
        <w:rPr>
          <w:rFonts w:ascii="Times New Roman" w:eastAsia="Times New Roman" w:hAnsi="Times New Roman" w:cs="Times New Roman"/>
          <w:lang w:eastAsia="ru-RU"/>
        </w:rPr>
        <w:t>Елькина, 85</w:t>
      </w:r>
    </w:p>
    <w:p w:rsidR="00BC79A4" w:rsidRPr="00E86F80" w:rsidRDefault="00BC79A4" w:rsidP="00BC79A4">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sz w:val="26"/>
          <w:szCs w:val="26"/>
          <w:lang w:eastAsia="ru-RU"/>
        </w:rPr>
        <w:t>15.07</w:t>
      </w:r>
      <w:r w:rsidRPr="00E86F80">
        <w:rPr>
          <w:rFonts w:ascii="Times New Roman" w:eastAsia="Times New Roman" w:hAnsi="Times New Roman" w:cs="Times New Roman"/>
          <w:i/>
          <w:sz w:val="26"/>
          <w:szCs w:val="26"/>
          <w:lang w:eastAsia="ru-RU"/>
        </w:rPr>
        <w:t>.2020</w:t>
      </w:r>
    </w:p>
    <w:p w:rsidR="00BC79A4" w:rsidRPr="00FB6476" w:rsidRDefault="00BC79A4" w:rsidP="00BC79A4">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14:anchorId="2928A767" wp14:editId="17AAE918">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032" cy="713138"/>
                    </a:xfrm>
                    <a:prstGeom prst="rect">
                      <a:avLst/>
                    </a:prstGeom>
                    <a:noFill/>
                    <a:ln>
                      <a:noFill/>
                    </a:ln>
                  </pic:spPr>
                </pic:pic>
              </a:graphicData>
            </a:graphic>
          </wp:inline>
        </w:drawing>
      </w:r>
    </w:p>
    <w:p w:rsidR="00BC79A4" w:rsidRDefault="00BC79A4" w:rsidP="00BC79A4">
      <w:pPr>
        <w:pStyle w:val="a5"/>
        <w:shd w:val="clear" w:color="auto" w:fill="FFFFFF"/>
        <w:spacing w:before="0" w:beforeAutospacing="0" w:after="0" w:afterAutospacing="0"/>
        <w:jc w:val="center"/>
        <w:rPr>
          <w:sz w:val="26"/>
          <w:szCs w:val="26"/>
        </w:rPr>
      </w:pPr>
    </w:p>
    <w:p w:rsidR="00BC79A4" w:rsidRPr="00BC79A4" w:rsidRDefault="00BC79A4" w:rsidP="00BC79A4">
      <w:pPr>
        <w:pStyle w:val="a5"/>
        <w:shd w:val="clear" w:color="auto" w:fill="FFFFFF"/>
        <w:spacing w:before="0" w:beforeAutospacing="0" w:after="0" w:afterAutospacing="0"/>
        <w:jc w:val="center"/>
        <w:rPr>
          <w:sz w:val="26"/>
          <w:szCs w:val="26"/>
        </w:rPr>
      </w:pPr>
      <w:r w:rsidRPr="00BC79A4">
        <w:rPr>
          <w:sz w:val="26"/>
          <w:szCs w:val="26"/>
        </w:rPr>
        <w:t xml:space="preserve">Оформить право собственности на объект долевого участия в строительстве </w:t>
      </w:r>
    </w:p>
    <w:p w:rsidR="00BC79A4" w:rsidRPr="00BC79A4" w:rsidRDefault="00BC79A4" w:rsidP="00BC79A4">
      <w:pPr>
        <w:pStyle w:val="a5"/>
        <w:shd w:val="clear" w:color="auto" w:fill="FFFFFF"/>
        <w:spacing w:before="0" w:beforeAutospacing="0" w:after="0" w:afterAutospacing="0"/>
        <w:jc w:val="center"/>
        <w:rPr>
          <w:sz w:val="26"/>
          <w:szCs w:val="26"/>
        </w:rPr>
      </w:pPr>
      <w:proofErr w:type="gramStart"/>
      <w:r w:rsidRPr="00BC79A4">
        <w:rPr>
          <w:sz w:val="26"/>
          <w:szCs w:val="26"/>
        </w:rPr>
        <w:t>стало</w:t>
      </w:r>
      <w:proofErr w:type="gramEnd"/>
      <w:r w:rsidRPr="00BC79A4">
        <w:rPr>
          <w:sz w:val="26"/>
          <w:szCs w:val="26"/>
        </w:rPr>
        <w:t xml:space="preserve"> удобнее и проще</w:t>
      </w:r>
    </w:p>
    <w:p w:rsidR="00BC79A4" w:rsidRPr="00BC79A4" w:rsidRDefault="00BC79A4" w:rsidP="00BC79A4">
      <w:pPr>
        <w:pStyle w:val="a5"/>
        <w:shd w:val="clear" w:color="auto" w:fill="FFFFFF"/>
        <w:spacing w:before="0" w:beforeAutospacing="0" w:after="0" w:afterAutospacing="0"/>
        <w:jc w:val="both"/>
        <w:rPr>
          <w:sz w:val="26"/>
          <w:szCs w:val="26"/>
        </w:rPr>
      </w:pPr>
    </w:p>
    <w:p w:rsidR="00BC79A4" w:rsidRPr="00BC79A4" w:rsidRDefault="00BC79A4" w:rsidP="00BC79A4">
      <w:pPr>
        <w:spacing w:after="0" w:line="240" w:lineRule="auto"/>
        <w:jc w:val="both"/>
        <w:rPr>
          <w:rFonts w:ascii="Times New Roman" w:hAnsi="Times New Roman" w:cs="Times New Roman"/>
          <w:b/>
          <w:sz w:val="26"/>
          <w:szCs w:val="26"/>
          <w:shd w:val="clear" w:color="auto" w:fill="FFFFFF"/>
        </w:rPr>
      </w:pPr>
      <w:r w:rsidRPr="00BC79A4">
        <w:rPr>
          <w:rFonts w:ascii="Times New Roman" w:eastAsia="Times New Roman" w:hAnsi="Times New Roman" w:cs="Times New Roman"/>
          <w:b/>
          <w:sz w:val="26"/>
          <w:szCs w:val="26"/>
          <w:lang w:eastAsia="ru-RU"/>
        </w:rPr>
        <w:t xml:space="preserve">Управление Федеральной службы государственной регистрации, кадастра и картографии по Челябинской области </w:t>
      </w:r>
      <w:r w:rsidRPr="00BC79A4">
        <w:rPr>
          <w:rFonts w:ascii="Times New Roman" w:hAnsi="Times New Roman" w:cs="Times New Roman"/>
          <w:b/>
          <w:sz w:val="26"/>
          <w:szCs w:val="26"/>
        </w:rPr>
        <w:t>разъясняет изменения действующего законодательства в сфере</w:t>
      </w:r>
      <w:r w:rsidRPr="00BC79A4">
        <w:rPr>
          <w:rFonts w:ascii="Times New Roman" w:hAnsi="Times New Roman" w:cs="Times New Roman"/>
          <w:b/>
          <w:sz w:val="26"/>
          <w:szCs w:val="26"/>
          <w:shd w:val="clear" w:color="auto" w:fill="FFFFFF"/>
        </w:rPr>
        <w:t> долевого участи я в строительстве.</w:t>
      </w:r>
    </w:p>
    <w:p w:rsidR="00BC79A4" w:rsidRPr="00BC79A4" w:rsidRDefault="00BC79A4" w:rsidP="00BC79A4">
      <w:pPr>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BC79A4">
        <w:rPr>
          <w:rFonts w:ascii="Times New Roman" w:eastAsia="Times New Roman" w:hAnsi="Times New Roman" w:cs="Times New Roman"/>
          <w:color w:val="000000" w:themeColor="text1"/>
          <w:sz w:val="26"/>
          <w:szCs w:val="26"/>
          <w:lang w:eastAsia="ru-RU"/>
        </w:rPr>
        <w:t xml:space="preserve">Управление Росреестра по Челябинской области доводит до сведения всех заинтересованных лиц, что 13 июля вступили в силу изменения в </w:t>
      </w:r>
      <w:r w:rsidRPr="00BC79A4">
        <w:rPr>
          <w:rFonts w:ascii="Times New Roman" w:eastAsia="Times New Roman" w:hAnsi="Times New Roman" w:cs="Times New Roman"/>
          <w:bCs/>
          <w:color w:val="000000" w:themeColor="text1"/>
          <w:sz w:val="26"/>
          <w:szCs w:val="26"/>
          <w:lang w:eastAsia="ru-RU"/>
        </w:rPr>
        <w:t>Федеральный закон от 30.12.2004 № 214-ФЗ «Об участии в долевом строительстве многоквартирных домов и иных объектов недвижимости…».</w:t>
      </w:r>
    </w:p>
    <w:p w:rsidR="00BC79A4" w:rsidRPr="00BC79A4" w:rsidRDefault="00BC79A4" w:rsidP="00BC79A4">
      <w:pPr>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BC79A4">
        <w:rPr>
          <w:rFonts w:ascii="Times New Roman" w:eastAsia="Times New Roman" w:hAnsi="Times New Roman" w:cs="Times New Roman"/>
          <w:bCs/>
          <w:color w:val="000000" w:themeColor="text1"/>
          <w:sz w:val="26"/>
          <w:szCs w:val="26"/>
          <w:lang w:eastAsia="ru-RU"/>
        </w:rPr>
        <w:t>Сегодня остановимся на нововведениях, которые могут быть интересны гражданам – участникам долевого строительства, поскол</w:t>
      </w:r>
      <w:r w:rsidR="0082762C">
        <w:rPr>
          <w:rFonts w:ascii="Times New Roman" w:eastAsia="Times New Roman" w:hAnsi="Times New Roman" w:cs="Times New Roman"/>
          <w:bCs/>
          <w:color w:val="000000" w:themeColor="text1"/>
          <w:sz w:val="26"/>
          <w:szCs w:val="26"/>
          <w:lang w:eastAsia="ru-RU"/>
        </w:rPr>
        <w:t>ьку законодатель теперь облегчает</w:t>
      </w:r>
      <w:r w:rsidRPr="00BC79A4">
        <w:rPr>
          <w:rFonts w:ascii="Times New Roman" w:eastAsia="Times New Roman" w:hAnsi="Times New Roman" w:cs="Times New Roman"/>
          <w:bCs/>
          <w:color w:val="000000" w:themeColor="text1"/>
          <w:sz w:val="26"/>
          <w:szCs w:val="26"/>
          <w:lang w:eastAsia="ru-RU"/>
        </w:rPr>
        <w:t xml:space="preserve"> процесс оформления ими права собственности на объект долевого строительства. Напомним, что объектом долевого строительства является, например, квартира в многоквартирном доме, которую гражданин приобретает по договору долевого участия в строительстве (ДДУ) или по договору </w:t>
      </w:r>
      <w:r w:rsidRPr="00BC79A4">
        <w:rPr>
          <w:rFonts w:ascii="Times New Roman" w:eastAsia="Times New Roman" w:hAnsi="Times New Roman" w:cs="Times New Roman"/>
          <w:bCs/>
          <w:sz w:val="26"/>
          <w:szCs w:val="26"/>
          <w:lang w:eastAsia="ru-RU"/>
        </w:rPr>
        <w:t>об уступке прав требований по ДДУ (</w:t>
      </w:r>
      <w:r w:rsidRPr="00BC79A4">
        <w:rPr>
          <w:rFonts w:ascii="Times New Roman" w:eastAsia="Times New Roman" w:hAnsi="Times New Roman" w:cs="Times New Roman"/>
          <w:bCs/>
          <w:color w:val="000000" w:themeColor="text1"/>
          <w:sz w:val="26"/>
          <w:szCs w:val="26"/>
          <w:lang w:eastAsia="ru-RU"/>
        </w:rPr>
        <w:t>в виде права требования этой квартиры).</w:t>
      </w:r>
    </w:p>
    <w:p w:rsidR="00BC79A4" w:rsidRPr="00BC79A4" w:rsidRDefault="00BC79A4" w:rsidP="00BC79A4">
      <w:pPr>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BC79A4">
        <w:rPr>
          <w:rFonts w:ascii="Times New Roman" w:eastAsia="Times New Roman" w:hAnsi="Times New Roman" w:cs="Times New Roman"/>
          <w:bCs/>
          <w:color w:val="000000" w:themeColor="text1"/>
          <w:sz w:val="26"/>
          <w:szCs w:val="26"/>
          <w:lang w:eastAsia="ru-RU"/>
        </w:rPr>
        <w:t xml:space="preserve"> Согласно новым нормам, застройщик теперь имеет право на подачу без доверенности в орган регистрации прав заявления о </w:t>
      </w:r>
      <w:proofErr w:type="spellStart"/>
      <w:r w:rsidRPr="00BC79A4">
        <w:rPr>
          <w:rFonts w:ascii="Times New Roman" w:eastAsia="Times New Roman" w:hAnsi="Times New Roman" w:cs="Times New Roman"/>
          <w:bCs/>
          <w:color w:val="000000" w:themeColor="text1"/>
          <w:sz w:val="26"/>
          <w:szCs w:val="26"/>
          <w:lang w:eastAsia="ru-RU"/>
        </w:rPr>
        <w:t>госрегистрации</w:t>
      </w:r>
      <w:proofErr w:type="spellEnd"/>
      <w:r w:rsidRPr="00BC79A4">
        <w:rPr>
          <w:rFonts w:ascii="Times New Roman" w:eastAsia="Times New Roman" w:hAnsi="Times New Roman" w:cs="Times New Roman"/>
          <w:bCs/>
          <w:color w:val="000000" w:themeColor="text1"/>
          <w:sz w:val="26"/>
          <w:szCs w:val="26"/>
          <w:lang w:eastAsia="ru-RU"/>
        </w:rPr>
        <w:t xml:space="preserve"> права собственности любого из участников долевого строительства на приобретенный им объект. Это возможно только </w:t>
      </w:r>
      <w:r w:rsidRPr="00BC79A4">
        <w:rPr>
          <w:rFonts w:ascii="Times New Roman" w:eastAsia="Times New Roman" w:hAnsi="Times New Roman" w:cs="Times New Roman"/>
          <w:color w:val="000000" w:themeColor="text1"/>
          <w:sz w:val="26"/>
          <w:szCs w:val="26"/>
          <w:lang w:eastAsia="ru-RU"/>
        </w:rPr>
        <w:t>п</w:t>
      </w:r>
      <w:r w:rsidRPr="00BC79A4">
        <w:rPr>
          <w:rFonts w:ascii="Times New Roman" w:eastAsia="Times New Roman" w:hAnsi="Times New Roman" w:cs="Times New Roman"/>
          <w:bCs/>
          <w:color w:val="000000" w:themeColor="text1"/>
          <w:sz w:val="26"/>
          <w:szCs w:val="26"/>
          <w:lang w:eastAsia="ru-RU"/>
        </w:rPr>
        <w:t>осле передачи застройщиком такого объекта участнику долевого строительства по установленным действующим законодательством правилам (с составлением передаточного акта или иного документа о передаче объекта долевого строительства) и постановки его на государственный кадастровый учет.</w:t>
      </w:r>
    </w:p>
    <w:p w:rsidR="00BC79A4" w:rsidRPr="00BC79A4" w:rsidRDefault="00BC79A4" w:rsidP="00BC79A4">
      <w:pPr>
        <w:autoSpaceDE w:val="0"/>
        <w:autoSpaceDN w:val="0"/>
        <w:adjustRightInd w:val="0"/>
        <w:spacing w:after="0" w:line="240" w:lineRule="auto"/>
        <w:ind w:firstLine="709"/>
        <w:jc w:val="both"/>
        <w:rPr>
          <w:rFonts w:ascii="Times New Roman" w:hAnsi="Times New Roman" w:cs="Times New Roman"/>
          <w:bCs/>
          <w:sz w:val="26"/>
          <w:szCs w:val="26"/>
        </w:rPr>
      </w:pPr>
      <w:r w:rsidRPr="00BC79A4">
        <w:rPr>
          <w:rFonts w:ascii="Times New Roman" w:hAnsi="Times New Roman" w:cs="Times New Roman"/>
          <w:bCs/>
          <w:color w:val="000000" w:themeColor="text1"/>
          <w:sz w:val="26"/>
          <w:szCs w:val="26"/>
        </w:rPr>
        <w:t>После того, как государственная регистрация права собственности участника долевого строительства на такой объект будет произведена, застройщик обязан передать собственнику выписку из Единого государственного реестра недвижимости (ЕГРН), которая удостоверяет проведенную государственную регистрацию.</w:t>
      </w:r>
    </w:p>
    <w:p w:rsidR="00BC79A4" w:rsidRPr="00BC79A4" w:rsidRDefault="00BC79A4" w:rsidP="00BC79A4">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BC79A4">
        <w:rPr>
          <w:rFonts w:ascii="Times New Roman" w:hAnsi="Times New Roman" w:cs="Times New Roman"/>
          <w:bCs/>
          <w:sz w:val="26"/>
          <w:szCs w:val="26"/>
        </w:rPr>
        <w:t xml:space="preserve">Таким образом, подача участником долевого строительства отдельного заявления о государственной регистрации своего права собственности на объект долевого строительства не требуется. После проведенной по заявлению застройщика </w:t>
      </w:r>
      <w:proofErr w:type="spellStart"/>
      <w:r w:rsidRPr="00BC79A4">
        <w:rPr>
          <w:rFonts w:ascii="Times New Roman" w:hAnsi="Times New Roman" w:cs="Times New Roman"/>
          <w:bCs/>
          <w:sz w:val="26"/>
          <w:szCs w:val="26"/>
        </w:rPr>
        <w:t>госрегистрации</w:t>
      </w:r>
      <w:proofErr w:type="spellEnd"/>
      <w:r w:rsidRPr="00BC79A4">
        <w:rPr>
          <w:rFonts w:ascii="Times New Roman" w:hAnsi="Times New Roman" w:cs="Times New Roman"/>
          <w:bCs/>
          <w:sz w:val="26"/>
          <w:szCs w:val="26"/>
        </w:rPr>
        <w:t xml:space="preserve"> такой участник вправе представить в Управление подлинный экземпляр ДДУ или договора об уступке прав требований по ДДУ для совершения на нем специальной регистрационной надписи</w:t>
      </w:r>
      <w:r w:rsidRPr="00BC79A4">
        <w:rPr>
          <w:rFonts w:ascii="Times New Roman" w:hAnsi="Times New Roman" w:cs="Times New Roman"/>
          <w:bCs/>
          <w:color w:val="000000" w:themeColor="text1"/>
          <w:sz w:val="26"/>
          <w:szCs w:val="26"/>
        </w:rPr>
        <w:t>.</w:t>
      </w:r>
    </w:p>
    <w:p w:rsidR="00BC79A4" w:rsidRPr="00BC79A4" w:rsidRDefault="00BC79A4" w:rsidP="00BC79A4">
      <w:pPr>
        <w:autoSpaceDE w:val="0"/>
        <w:autoSpaceDN w:val="0"/>
        <w:adjustRightInd w:val="0"/>
        <w:spacing w:after="0" w:line="240" w:lineRule="auto"/>
        <w:ind w:firstLine="709"/>
        <w:jc w:val="both"/>
        <w:rPr>
          <w:rFonts w:ascii="Times New Roman" w:hAnsi="Times New Roman" w:cs="Times New Roman"/>
          <w:b/>
          <w:bCs/>
          <w:i/>
          <w:color w:val="000000" w:themeColor="text1"/>
          <w:sz w:val="26"/>
          <w:szCs w:val="26"/>
        </w:rPr>
      </w:pPr>
      <w:r w:rsidRPr="00BC79A4">
        <w:rPr>
          <w:rFonts w:ascii="Times New Roman" w:hAnsi="Times New Roman" w:cs="Times New Roman"/>
          <w:bCs/>
          <w:i/>
          <w:color w:val="000000" w:themeColor="text1"/>
          <w:sz w:val="26"/>
          <w:szCs w:val="26"/>
        </w:rPr>
        <w:t xml:space="preserve">«Законодатель постоянно идет по пути упрощения процесса получения государственных услуг и повышения его удобства. Принятый Федеральный закон № 202-ФЗ устанавливает ряд таких новелл, которые, безусловно, существенно сократят временные затраты участников долевого строительства на оформление своих прав», - комментирует руководитель Управления </w:t>
      </w:r>
      <w:r w:rsidRPr="00BC79A4">
        <w:rPr>
          <w:rFonts w:ascii="Times New Roman" w:hAnsi="Times New Roman" w:cs="Times New Roman"/>
          <w:b/>
          <w:bCs/>
          <w:i/>
          <w:color w:val="000000" w:themeColor="text1"/>
          <w:sz w:val="26"/>
          <w:szCs w:val="26"/>
        </w:rPr>
        <w:t xml:space="preserve">Ольга Смирных. </w:t>
      </w:r>
    </w:p>
    <w:p w:rsidR="00BC79A4" w:rsidRPr="00BC79A4" w:rsidRDefault="00BC79A4" w:rsidP="00BC79A4">
      <w:pPr>
        <w:ind w:firstLine="709"/>
        <w:jc w:val="both"/>
        <w:rPr>
          <w:rFonts w:ascii="Times New Roman" w:hAnsi="Times New Roman" w:cs="Times New Roman"/>
          <w:sz w:val="26"/>
          <w:szCs w:val="26"/>
        </w:rPr>
      </w:pPr>
    </w:p>
    <w:p w:rsidR="00BC79A4" w:rsidRPr="00BC79A4" w:rsidRDefault="00BC79A4" w:rsidP="00BC79A4">
      <w:pPr>
        <w:ind w:firstLine="567"/>
        <w:jc w:val="right"/>
        <w:rPr>
          <w:rFonts w:ascii="Times New Roman" w:hAnsi="Times New Roman" w:cs="Times New Roman"/>
          <w:sz w:val="26"/>
          <w:szCs w:val="26"/>
        </w:rPr>
      </w:pPr>
    </w:p>
    <w:p w:rsidR="00BC79A4" w:rsidRPr="00BC79A4" w:rsidRDefault="00BC79A4" w:rsidP="00BC79A4">
      <w:pPr>
        <w:spacing w:after="0" w:line="240" w:lineRule="auto"/>
        <w:ind w:left="2124" w:firstLine="708"/>
        <w:jc w:val="right"/>
        <w:rPr>
          <w:rFonts w:ascii="Times New Roman" w:hAnsi="Times New Roman" w:cs="Times New Roman"/>
          <w:i/>
          <w:sz w:val="26"/>
          <w:szCs w:val="26"/>
        </w:rPr>
      </w:pPr>
      <w:r w:rsidRPr="00BC79A4">
        <w:rPr>
          <w:rFonts w:ascii="Times New Roman" w:hAnsi="Times New Roman" w:cs="Times New Roman"/>
          <w:i/>
          <w:sz w:val="26"/>
          <w:szCs w:val="26"/>
        </w:rPr>
        <w:t xml:space="preserve">Пресс-служба Управления Росреестра </w:t>
      </w:r>
    </w:p>
    <w:p w:rsidR="0000540B" w:rsidRPr="00BC79A4" w:rsidRDefault="00BC79A4" w:rsidP="00E355DC">
      <w:pPr>
        <w:ind w:left="3540"/>
        <w:jc w:val="right"/>
        <w:rPr>
          <w:rFonts w:ascii="Times New Roman" w:hAnsi="Times New Roman" w:cs="Times New Roman"/>
          <w:sz w:val="26"/>
          <w:szCs w:val="26"/>
        </w:rPr>
      </w:pPr>
      <w:r w:rsidRPr="00BC79A4">
        <w:rPr>
          <w:rFonts w:ascii="Times New Roman" w:hAnsi="Times New Roman" w:cs="Times New Roman"/>
          <w:i/>
          <w:sz w:val="26"/>
          <w:szCs w:val="26"/>
        </w:rPr>
        <w:t xml:space="preserve">   </w:t>
      </w:r>
      <w:proofErr w:type="gramStart"/>
      <w:r w:rsidRPr="00BC79A4">
        <w:rPr>
          <w:rFonts w:ascii="Times New Roman" w:hAnsi="Times New Roman" w:cs="Times New Roman"/>
          <w:i/>
          <w:sz w:val="26"/>
          <w:szCs w:val="26"/>
        </w:rPr>
        <w:t>по</w:t>
      </w:r>
      <w:proofErr w:type="gramEnd"/>
      <w:r w:rsidRPr="00BC79A4">
        <w:rPr>
          <w:rFonts w:ascii="Times New Roman" w:hAnsi="Times New Roman" w:cs="Times New Roman"/>
          <w:i/>
          <w:sz w:val="26"/>
          <w:szCs w:val="26"/>
        </w:rPr>
        <w:t xml:space="preserve"> Челябинской области</w:t>
      </w:r>
      <w:bookmarkStart w:id="0" w:name="_GoBack"/>
      <w:bookmarkEnd w:id="0"/>
    </w:p>
    <w:sectPr w:rsidR="0000540B" w:rsidRPr="00BC79A4" w:rsidSect="004800D0">
      <w:pgSz w:w="11906" w:h="16838"/>
      <w:pgMar w:top="284"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E79"/>
    <w:multiLevelType w:val="hybridMultilevel"/>
    <w:tmpl w:val="75C231E8"/>
    <w:lvl w:ilvl="0" w:tplc="17F8E0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F2289D"/>
    <w:multiLevelType w:val="hybridMultilevel"/>
    <w:tmpl w:val="904AC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A4"/>
    <w:rsid w:val="0000540B"/>
    <w:rsid w:val="006F124C"/>
    <w:rsid w:val="00816355"/>
    <w:rsid w:val="0082762C"/>
    <w:rsid w:val="00BC79A4"/>
    <w:rsid w:val="00E3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6F38A-2AFB-46FA-A9AE-5EB1F786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9A4"/>
    <w:rPr>
      <w:color w:val="0563C1" w:themeColor="hyperlink"/>
      <w:u w:val="single"/>
    </w:rPr>
  </w:style>
  <w:style w:type="paragraph" w:styleId="a4">
    <w:name w:val="List Paragraph"/>
    <w:basedOn w:val="a"/>
    <w:uiPriority w:val="99"/>
    <w:qFormat/>
    <w:rsid w:val="00BC79A4"/>
    <w:pPr>
      <w:ind w:left="720"/>
      <w:contextualSpacing/>
    </w:pPr>
  </w:style>
  <w:style w:type="paragraph" w:styleId="a5">
    <w:name w:val="Normal (Web)"/>
    <w:basedOn w:val="a"/>
    <w:uiPriority w:val="99"/>
    <w:unhideWhenUsed/>
    <w:rsid w:val="00BC79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cp:revision>
  <dcterms:created xsi:type="dcterms:W3CDTF">2020-07-15T07:27:00Z</dcterms:created>
  <dcterms:modified xsi:type="dcterms:W3CDTF">2020-07-21T05:41:00Z</dcterms:modified>
</cp:coreProperties>
</file>