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E35B" w14:textId="77777777" w:rsidR="00663FA4" w:rsidRPr="00F53A02" w:rsidRDefault="00F53A02" w:rsidP="00663FA4">
      <w:pPr>
        <w:spacing w:after="0" w:line="240" w:lineRule="auto"/>
        <w:jc w:val="center"/>
        <w:rPr>
          <w:rFonts w:ascii="Cambria" w:eastAsia="Times New Roman" w:hAnsi="Cambria" w:cs="Arial"/>
          <w:b/>
          <w:caps/>
          <w:color w:val="365F91" w:themeColor="accent1" w:themeShade="BF"/>
          <w:spacing w:val="24"/>
          <w:sz w:val="96"/>
          <w:szCs w:val="96"/>
          <w:lang w:eastAsia="ru-RU"/>
        </w:rPr>
      </w:pPr>
      <w:r w:rsidRPr="00F53A02">
        <w:rPr>
          <w:rFonts w:ascii="Cambria" w:eastAsia="Times New Roman" w:hAnsi="Cambria" w:cs="Arial"/>
          <w:b/>
          <w:caps/>
          <w:noProof/>
          <w:color w:val="365F91" w:themeColor="accent1" w:themeShade="BF"/>
          <w:spacing w:val="24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0" wp14:anchorId="7C13D3A5" wp14:editId="1FAB56CE">
            <wp:simplePos x="0" y="0"/>
            <wp:positionH relativeFrom="column">
              <wp:posOffset>3175</wp:posOffset>
            </wp:positionH>
            <wp:positionV relativeFrom="paragraph">
              <wp:posOffset>-111125</wp:posOffset>
            </wp:positionV>
            <wp:extent cx="2636520" cy="24885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FA4" w:rsidRPr="00F53A02">
        <w:rPr>
          <w:rFonts w:ascii="Cambria" w:eastAsia="Times New Roman" w:hAnsi="Cambria" w:cs="Arial"/>
          <w:b/>
          <w:caps/>
          <w:color w:val="365F91" w:themeColor="accent1" w:themeShade="BF"/>
          <w:spacing w:val="24"/>
          <w:sz w:val="96"/>
          <w:szCs w:val="96"/>
          <w:lang w:eastAsia="ru-RU"/>
        </w:rPr>
        <w:t>Экономическая перепись</w:t>
      </w:r>
    </w:p>
    <w:p w14:paraId="4480D1E1" w14:textId="77777777" w:rsidR="00663FA4" w:rsidRPr="00F53A02" w:rsidRDefault="00663FA4" w:rsidP="00663FA4">
      <w:pPr>
        <w:spacing w:after="0" w:line="240" w:lineRule="auto"/>
        <w:jc w:val="center"/>
        <w:rPr>
          <w:rFonts w:ascii="Cambria" w:eastAsia="Times New Roman" w:hAnsi="Cambria" w:cs="Arial"/>
          <w:b/>
          <w:caps/>
          <w:color w:val="365F91" w:themeColor="accent1" w:themeShade="BF"/>
          <w:spacing w:val="24"/>
          <w:sz w:val="96"/>
          <w:szCs w:val="96"/>
          <w:lang w:eastAsia="ru-RU"/>
        </w:rPr>
      </w:pPr>
      <w:r w:rsidRPr="00F53A02">
        <w:rPr>
          <w:rFonts w:ascii="Cambria" w:eastAsia="Times New Roman" w:hAnsi="Cambria" w:cs="Arial"/>
          <w:b/>
          <w:caps/>
          <w:color w:val="365F91" w:themeColor="accent1" w:themeShade="BF"/>
          <w:spacing w:val="24"/>
          <w:sz w:val="96"/>
          <w:szCs w:val="96"/>
          <w:lang w:eastAsia="ru-RU"/>
        </w:rPr>
        <w:t>малого бизнеса</w:t>
      </w:r>
    </w:p>
    <w:p w14:paraId="1D008AF1" w14:textId="77777777" w:rsidR="00663FA4" w:rsidRDefault="00663FA4" w:rsidP="000641D9">
      <w:pPr>
        <w:spacing w:after="100" w:afterAutospacing="1" w:line="240" w:lineRule="auto"/>
        <w:rPr>
          <w:rFonts w:ascii="Arial" w:eastAsia="Times New Roman" w:hAnsi="Arial" w:cs="Arial"/>
          <w:color w:val="25353D"/>
          <w:sz w:val="24"/>
          <w:szCs w:val="24"/>
          <w:lang w:eastAsia="ru-RU"/>
        </w:rPr>
      </w:pPr>
    </w:p>
    <w:p w14:paraId="38DF1019" w14:textId="77777777" w:rsidR="000838DE" w:rsidRDefault="000838DE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</w:p>
    <w:p w14:paraId="60797309" w14:textId="77777777" w:rsidR="000641D9" w:rsidRPr="000838DE" w:rsidRDefault="000641D9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В первом полугодии 2021 года 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органы государственной статистики проводя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т экономическую перепись малого бизнеса. </w:t>
      </w:r>
    </w:p>
    <w:p w14:paraId="2E3F05F3" w14:textId="77777777" w:rsidR="009032E5" w:rsidRPr="000838DE" w:rsidRDefault="009032E5" w:rsidP="00372226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</w:p>
    <w:p w14:paraId="42D40169" w14:textId="77777777" w:rsidR="00F53A02" w:rsidRPr="000838DE" w:rsidRDefault="000641D9" w:rsidP="00F53A02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 w:rsidRPr="000838DE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 xml:space="preserve">Респондентам необходимо заполнить бланки </w:t>
      </w:r>
    </w:p>
    <w:p w14:paraId="5A46F395" w14:textId="77777777" w:rsidR="00663FA4" w:rsidRPr="000838DE" w:rsidRDefault="000641D9" w:rsidP="00F53A02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 w:rsidRPr="000838DE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форм федерального статистического наблюдения:</w:t>
      </w:r>
    </w:p>
    <w:p w14:paraId="6EFB7E2E" w14:textId="77777777" w:rsidR="00663FA4" w:rsidRPr="000838DE" w:rsidRDefault="000641D9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–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№ </w:t>
      </w:r>
      <w:r w:rsidR="007C147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МП-</w:t>
      </w:r>
      <w:proofErr w:type="spellStart"/>
      <w:r w:rsidR="007C147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сп</w:t>
      </w:r>
      <w:proofErr w:type="spellEnd"/>
      <w:r w:rsidR="007C147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«Сведения об основных показателях деятельности малого предприятия за 2020 год»</w:t>
      </w:r>
      <w:r w:rsidR="007C147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</w:t>
      </w:r>
      <w:r w:rsidR="007C1472" w:rsidRPr="000838DE">
        <w:rPr>
          <w:rFonts w:ascii="Arial" w:eastAsia="Times New Roman" w:hAnsi="Arial" w:cs="Arial"/>
          <w:sz w:val="36"/>
          <w:szCs w:val="36"/>
          <w:lang w:eastAsia="ru-RU"/>
        </w:rPr>
        <w:t xml:space="preserve">- </w:t>
      </w:r>
      <w:r w:rsidR="007C1472" w:rsidRPr="000838DE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юридическим лицам, являющимся малыми предприятиями (включая микропредприятия)</w:t>
      </w:r>
      <w:r w:rsidR="00767832" w:rsidRPr="000838DE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;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  </w:t>
      </w:r>
    </w:p>
    <w:p w14:paraId="4124AFDC" w14:textId="77777777" w:rsidR="000641D9" w:rsidRPr="000838DE" w:rsidRDefault="007C1472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– </w:t>
      </w:r>
      <w:r w:rsidR="000641D9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="000641D9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№ 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1-предприниматель </w:t>
      </w:r>
      <w:r w:rsidR="000641D9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«Сведения о деятельности индивидуального предпринимателя за 2020 год»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</w:t>
      </w:r>
      <w:r w:rsidRPr="000838DE">
        <w:rPr>
          <w:rFonts w:ascii="Arial" w:eastAsia="Times New Roman" w:hAnsi="Arial" w:cs="Arial"/>
          <w:sz w:val="36"/>
          <w:szCs w:val="36"/>
          <w:lang w:eastAsia="ru-RU"/>
        </w:rPr>
        <w:t xml:space="preserve">- </w:t>
      </w:r>
      <w:r w:rsidRPr="000838DE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физическим лицам, занимающимся  предпринимательской деятельностью без образования юридического лица (индивидуальным предпринимателям)</w:t>
      </w:r>
      <w:r w:rsidR="000641D9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.</w:t>
      </w:r>
    </w:p>
    <w:p w14:paraId="377B5C38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36"/>
          <w:szCs w:val="36"/>
          <w:u w:val="single"/>
          <w:lang w:eastAsia="ru-RU"/>
        </w:rPr>
      </w:pPr>
    </w:p>
    <w:p w14:paraId="128DAD42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 w:rsidRPr="000838DE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Способы заполнения и предоставления форм:</w:t>
      </w:r>
    </w:p>
    <w:p w14:paraId="603C7971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40"/>
          <w:szCs w:val="40"/>
          <w:u w:val="single"/>
          <w:lang w:eastAsia="ru-RU"/>
        </w:rPr>
      </w:pPr>
    </w:p>
    <w:p w14:paraId="0B0BD44C" w14:textId="77777777" w:rsidR="000641D9" w:rsidRPr="000838DE" w:rsidRDefault="000641D9" w:rsidP="009032E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  <w:r w:rsidRPr="000838DE"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  <w:t xml:space="preserve">В электронном виде </w:t>
      </w:r>
    </w:p>
    <w:p w14:paraId="5FDC1ED4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5353D"/>
          <w:sz w:val="36"/>
          <w:szCs w:val="36"/>
          <w:lang w:eastAsia="ru-RU"/>
        </w:rPr>
      </w:pPr>
    </w:p>
    <w:p w14:paraId="1A97A633" w14:textId="77777777" w:rsidR="000641D9" w:rsidRPr="000838DE" w:rsidRDefault="000641D9" w:rsidP="009032E5">
      <w:pPr>
        <w:numPr>
          <w:ilvl w:val="0"/>
          <w:numId w:val="1"/>
        </w:numPr>
        <w:spacing w:after="0" w:line="240" w:lineRule="auto"/>
        <w:ind w:left="320"/>
        <w:jc w:val="center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на сайте Росстата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(при наличии электронной подписи) – https://websbor.gks.ru/online/;</w:t>
      </w:r>
    </w:p>
    <w:p w14:paraId="46CFBDAE" w14:textId="77777777" w:rsidR="000641D9" w:rsidRPr="000838DE" w:rsidRDefault="0008051C" w:rsidP="009032E5">
      <w:pPr>
        <w:numPr>
          <w:ilvl w:val="0"/>
          <w:numId w:val="1"/>
        </w:numPr>
        <w:spacing w:after="0" w:line="240" w:lineRule="auto"/>
        <w:ind w:left="320"/>
        <w:jc w:val="center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через специализированных операторов связи</w:t>
      </w:r>
      <w:r w:rsidR="000641D9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.</w:t>
      </w:r>
    </w:p>
    <w:p w14:paraId="2AAC9D2B" w14:textId="77777777" w:rsidR="000641D9" w:rsidRPr="000838DE" w:rsidRDefault="000641D9" w:rsidP="009032E5">
      <w:pPr>
        <w:numPr>
          <w:ilvl w:val="0"/>
          <w:numId w:val="2"/>
        </w:numPr>
        <w:spacing w:after="0" w:line="240" w:lineRule="auto"/>
        <w:ind w:left="320"/>
        <w:jc w:val="center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на Едином портале государственных услуг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(gosuslugi.ru)</w:t>
      </w:r>
    </w:p>
    <w:p w14:paraId="3B16561C" w14:textId="77777777" w:rsidR="000641D9" w:rsidRPr="000838DE" w:rsidRDefault="000641D9" w:rsidP="00372226">
      <w:pPr>
        <w:spacing w:after="0" w:line="240" w:lineRule="auto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      (для юридических лиц – при наличии подтвержденной учетной записи и электронной подписи;</w:t>
      </w:r>
    </w:p>
    <w:p w14:paraId="62F241B1" w14:textId="77777777" w:rsidR="000641D9" w:rsidRPr="000838DE" w:rsidRDefault="000641D9" w:rsidP="00372226">
      <w:pPr>
        <w:spacing w:after="0" w:line="240" w:lineRule="auto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      для индивидуальных предпринимателей – при наличии подтвержденной учетной записи)</w:t>
      </w:r>
      <w:r w:rsidR="003E691B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.</w:t>
      </w:r>
    </w:p>
    <w:p w14:paraId="02CF151F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36"/>
          <w:szCs w:val="36"/>
          <w:u w:val="single"/>
          <w:lang w:eastAsia="ru-RU"/>
        </w:rPr>
      </w:pPr>
    </w:p>
    <w:p w14:paraId="5D69F65D" w14:textId="77777777" w:rsidR="009032E5" w:rsidRPr="000838DE" w:rsidRDefault="0008051C" w:rsidP="009032E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</w:pPr>
      <w:r w:rsidRPr="000838DE"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  <w:t>На</w:t>
      </w:r>
      <w:r w:rsidR="000641D9" w:rsidRPr="000838DE"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  <w:t xml:space="preserve"> бумажном бланке</w:t>
      </w:r>
      <w:r w:rsidRPr="000838DE"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  <w:t xml:space="preserve"> формы </w:t>
      </w:r>
    </w:p>
    <w:p w14:paraId="451D3F27" w14:textId="77777777" w:rsidR="00F53A02" w:rsidRPr="000838DE" w:rsidRDefault="00F53A02" w:rsidP="009032E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</w:p>
    <w:p w14:paraId="0E0CA532" w14:textId="77777777" w:rsidR="0008051C" w:rsidRPr="00CE34CD" w:rsidRDefault="0008051C" w:rsidP="00CE34C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CE34CD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нарочно</w:t>
      </w:r>
      <w:r w:rsidRP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в </w:t>
      </w:r>
      <w:proofErr w:type="spellStart"/>
      <w:r w:rsid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Челябинскстат</w:t>
      </w:r>
      <w:proofErr w:type="spellEnd"/>
      <w:r w:rsid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или его структурные подразделения в городах и районах</w:t>
      </w:r>
      <w:r w:rsidR="00A4250B" w:rsidRP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="000641D9" w:rsidRP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или </w:t>
      </w:r>
      <w:r w:rsidR="000641D9" w:rsidRPr="00CE34CD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почт</w:t>
      </w:r>
      <w:r w:rsidR="00F53A02" w:rsidRPr="00CE34CD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овым отправлением</w:t>
      </w:r>
      <w:r w:rsidRP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.</w:t>
      </w:r>
    </w:p>
    <w:p w14:paraId="162A2378" w14:textId="77777777" w:rsidR="009032E5" w:rsidRPr="000838DE" w:rsidRDefault="009032E5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</w:p>
    <w:p w14:paraId="699F5DD3" w14:textId="77777777" w:rsidR="000641D9" w:rsidRPr="000838DE" w:rsidRDefault="000641D9" w:rsidP="00A4250B">
      <w:pPr>
        <w:spacing w:after="24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Направляем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ые формы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должн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ы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быть заверен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ы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подписью и печатью юридического лица или индивидуального предпринимателя, а также содержать информацию об адресе электронной почты и номере телефона исполнителя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для возможности </w:t>
      </w:r>
      <w:r w:rsidR="009032E5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связаться</w:t>
      </w:r>
      <w:r w:rsidR="00376DAE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с целью получения ответов на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уточняющие вопросы.</w:t>
      </w:r>
    </w:p>
    <w:p w14:paraId="21DF6070" w14:textId="77777777" w:rsidR="000641D9" w:rsidRPr="000838DE" w:rsidRDefault="000641D9" w:rsidP="00A4250B">
      <w:pPr>
        <w:spacing w:after="240" w:line="240" w:lineRule="auto"/>
        <w:jc w:val="both"/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С формами № МП-</w:t>
      </w:r>
      <w:proofErr w:type="spellStart"/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сп</w:t>
      </w:r>
      <w:proofErr w:type="spellEnd"/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и № 1-предприниматель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, указаниями и примерами заполнения форм можно ознакомиться </w:t>
      </w:r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на официальном Интернет</w:t>
      </w:r>
      <w:r w:rsidR="00F53A0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-</w:t>
      </w:r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портале Росстата (</w:t>
      </w:r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val="en-US" w:eastAsia="ru-RU"/>
        </w:rPr>
        <w:t>https</w:t>
      </w:r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://</w:t>
      </w:r>
      <w:proofErr w:type="spellStart"/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val="en-US" w:eastAsia="ru-RU"/>
        </w:rPr>
        <w:t>rosstat</w:t>
      </w:r>
      <w:proofErr w:type="spellEnd"/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.</w:t>
      </w:r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val="en-US" w:eastAsia="ru-RU"/>
        </w:rPr>
        <w:t>gov</w:t>
      </w:r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.</w:t>
      </w:r>
      <w:proofErr w:type="spellStart"/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val="en-US" w:eastAsia="ru-RU"/>
        </w:rPr>
        <w:t>ru</w:t>
      </w:r>
      <w:proofErr w:type="spellEnd"/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) 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в разделе</w:t>
      </w:r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«Экономическая перепись/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Формы отчетности и указания по их заполнению».</w:t>
      </w:r>
    </w:p>
    <w:p w14:paraId="11837B09" w14:textId="77777777" w:rsidR="007506CD" w:rsidRPr="000838DE" w:rsidRDefault="00A4250B" w:rsidP="006C3E7C">
      <w:pPr>
        <w:spacing w:after="120" w:line="240" w:lineRule="auto"/>
        <w:jc w:val="right"/>
        <w:rPr>
          <w:rFonts w:ascii="Arial" w:hAnsi="Arial" w:cs="Arial"/>
          <w:sz w:val="36"/>
          <w:szCs w:val="36"/>
        </w:rPr>
      </w:pPr>
      <w:proofErr w:type="spellStart"/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Челябинскстат</w:t>
      </w:r>
      <w:proofErr w:type="spellEnd"/>
    </w:p>
    <w:sectPr w:rsidR="007506CD" w:rsidRPr="000838DE" w:rsidSect="009032E5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8AE"/>
    <w:multiLevelType w:val="multilevel"/>
    <w:tmpl w:val="D3364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52500"/>
    <w:multiLevelType w:val="multilevel"/>
    <w:tmpl w:val="3DFC43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737FE"/>
    <w:multiLevelType w:val="hybridMultilevel"/>
    <w:tmpl w:val="01D4986C"/>
    <w:lvl w:ilvl="0" w:tplc="0E7AA9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D9"/>
    <w:rsid w:val="000641D9"/>
    <w:rsid w:val="0008051C"/>
    <w:rsid w:val="000838DE"/>
    <w:rsid w:val="003355E1"/>
    <w:rsid w:val="00372226"/>
    <w:rsid w:val="00376DAE"/>
    <w:rsid w:val="003E691B"/>
    <w:rsid w:val="005301B4"/>
    <w:rsid w:val="00627BC8"/>
    <w:rsid w:val="00663FA4"/>
    <w:rsid w:val="006856AB"/>
    <w:rsid w:val="006C3E7C"/>
    <w:rsid w:val="007506CD"/>
    <w:rsid w:val="00767832"/>
    <w:rsid w:val="007C1472"/>
    <w:rsid w:val="00875EC0"/>
    <w:rsid w:val="008A59DD"/>
    <w:rsid w:val="009032E5"/>
    <w:rsid w:val="009C6F35"/>
    <w:rsid w:val="00A4250B"/>
    <w:rsid w:val="00CE34CD"/>
    <w:rsid w:val="00E942D7"/>
    <w:rsid w:val="00F53A02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EE1"/>
  <w15:docId w15:val="{EDC9ACB7-274F-4F6D-BE1D-1F35A6FD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1D9"/>
    <w:rPr>
      <w:b/>
      <w:bCs/>
    </w:rPr>
  </w:style>
  <w:style w:type="paragraph" w:styleId="a4">
    <w:name w:val="Normal (Web)"/>
    <w:basedOn w:val="a"/>
    <w:uiPriority w:val="99"/>
    <w:semiHidden/>
    <w:unhideWhenUsed/>
    <w:rsid w:val="000641D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8024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6814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918">
                              <w:marLeft w:val="-10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30174">
                                      <w:marLeft w:val="-100"/>
                                      <w:marRight w:val="-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p74_NemtinaIA</dc:creator>
  <cp:lastModifiedBy>Мальцева Марина Александровна</cp:lastModifiedBy>
  <cp:revision>2</cp:revision>
  <cp:lastPrinted>2021-05-13T03:32:00Z</cp:lastPrinted>
  <dcterms:created xsi:type="dcterms:W3CDTF">2021-05-20T09:33:00Z</dcterms:created>
  <dcterms:modified xsi:type="dcterms:W3CDTF">2021-05-20T09:33:00Z</dcterms:modified>
</cp:coreProperties>
</file>