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B226F0" w:rsidRDefault="00B226F0" w:rsidP="00B226F0">
      <w:pPr>
        <w:ind w:firstLine="709"/>
        <w:jc w:val="both"/>
      </w:pPr>
      <w:r>
        <w:t xml:space="preserve">На территории Челябинской области фиксируются случаи отравления суррогатным алкоголем и иной спиртосодержащей продукции. Употребление алкогольной продукции сомнительного качества может негативно сказаться на здоровье человека. </w:t>
      </w:r>
    </w:p>
    <w:p w:rsidR="00B226F0" w:rsidRDefault="00B226F0" w:rsidP="00B226F0">
      <w:pPr>
        <w:ind w:firstLine="709"/>
        <w:jc w:val="both"/>
      </w:pPr>
      <w:r>
        <w:t>Необходимо помнить, что легальный алкоголь не продается в ночное время суток, несовершеннолетним, в информационной-телекоммуникационной сети «Интернет», путем размещения на интернет-сервисах объявлений, в пластиковых бутылках или в канистрах.</w:t>
      </w:r>
    </w:p>
    <w:p w:rsidR="00B226F0" w:rsidRDefault="00B226F0" w:rsidP="00B226F0">
      <w:pPr>
        <w:ind w:firstLine="709"/>
        <w:jc w:val="both"/>
      </w:pPr>
      <w:r>
        <w:t>Кроме того, к признакам контрафактной продукции можно отнести: отсутствие информации о литраже на дне бутылки, низкое качество печати, отсутствие заводского способа нанесения указанных сведений.</w:t>
      </w:r>
    </w:p>
    <w:p w:rsidR="00B226F0" w:rsidRDefault="00B226F0" w:rsidP="00B226F0">
      <w:pPr>
        <w:ind w:firstLine="709"/>
        <w:jc w:val="both"/>
      </w:pPr>
      <w:r>
        <w:t>В отношении лиц, которые поставляют в торговые магазины либо иным способом сбывают населению алкогольную продукцию, не отвечающую требованиям действующего законодательства, правоохранительные органы вправе возбудить уголовное дело по ч. 3 ст. 238 УК РФ.</w:t>
      </w:r>
    </w:p>
    <w:p w:rsidR="00B226F0" w:rsidRDefault="00B226F0" w:rsidP="00B226F0">
      <w:pPr>
        <w:ind w:firstLine="709"/>
        <w:jc w:val="both"/>
      </w:pPr>
      <w:r>
        <w:t>Статьей 171.1 УК РФ предусмотрена уголовная ответственность за незаконный оборот немаркированных товаров и продукции, в число которых входит и алкогольная продукция.</w:t>
      </w:r>
    </w:p>
    <w:p w:rsidR="00B226F0" w:rsidRDefault="00B226F0" w:rsidP="00B226F0">
      <w:pPr>
        <w:ind w:firstLine="709"/>
        <w:jc w:val="both"/>
      </w:pPr>
      <w:r>
        <w:t>За незаконную розничную продажу алкогольной и спиртосодержащей продукции физическими лицами предусмотрена административная ответственность по ст. 14.17.1 КоАП РФ.</w:t>
      </w:r>
    </w:p>
    <w:p w:rsidR="00B226F0" w:rsidRDefault="00B226F0" w:rsidP="00B226F0">
      <w:pPr>
        <w:ind w:firstLine="709"/>
        <w:jc w:val="both"/>
      </w:pPr>
      <w:r>
        <w:t>В том случае если лицо неоднократно осуществляет розничную продажу алкогольной и спиртосодержащей продукции оно может быть привлечено к уголовной ответственности по ст. 171.4 УК РФ.</w:t>
      </w:r>
    </w:p>
    <w:p w:rsidR="00B226F0" w:rsidRDefault="00B226F0" w:rsidP="00B226F0">
      <w:pPr>
        <w:ind w:firstLine="709"/>
        <w:jc w:val="both"/>
      </w:pPr>
      <w:r>
        <w:t>Также, Кодексом Российской Федерации об административных правонарушениях предусмотрена административная ответственность                          за нарушение правил п</w:t>
      </w:r>
      <w:bookmarkStart w:id="0" w:name="_GoBack"/>
      <w:bookmarkEnd w:id="0"/>
      <w:r>
        <w:t>родажи алкогольной и спиртосодержащей продукции (ст. 14.16 КоАП РФ), нарушение требований к производству или обороту алкогольной и спиртосодержащей продукции (ч. 3 ст. 14.17 КоАП РФ).</w:t>
      </w:r>
    </w:p>
    <w:p w:rsidR="00F30D5F" w:rsidRDefault="00F30D5F" w:rsidP="00B035CA">
      <w:pPr>
        <w:ind w:firstLine="709"/>
        <w:jc w:val="both"/>
      </w:pPr>
    </w:p>
    <w:p w:rsidR="00B226F0" w:rsidRDefault="00B226F0" w:rsidP="00B035CA">
      <w:pPr>
        <w:ind w:firstLine="709"/>
        <w:jc w:val="both"/>
      </w:pPr>
    </w:p>
    <w:p w:rsidR="000B76CF" w:rsidRDefault="000B76CF" w:rsidP="00AF54EF">
      <w:pPr>
        <w:spacing w:line="240" w:lineRule="exact"/>
        <w:jc w:val="both"/>
      </w:pPr>
      <w:r>
        <w:t>Помощник прокурора</w:t>
      </w:r>
      <w:r w:rsidR="00F46769">
        <w:t xml:space="preserve">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54EF" w:rsidRDefault="00AF54EF" w:rsidP="00AF54EF">
      <w:pPr>
        <w:spacing w:line="240" w:lineRule="exact"/>
        <w:jc w:val="both"/>
      </w:pPr>
    </w:p>
    <w:p w:rsidR="006D4770" w:rsidRDefault="00F46769" w:rsidP="00AF54EF">
      <w:pPr>
        <w:spacing w:line="240" w:lineRule="exact"/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492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75</cp:revision>
  <cp:lastPrinted>2024-01-16T11:01:00Z</cp:lastPrinted>
  <dcterms:created xsi:type="dcterms:W3CDTF">2021-04-15T05:44:00Z</dcterms:created>
  <dcterms:modified xsi:type="dcterms:W3CDTF">2024-02-20T13:54:00Z</dcterms:modified>
</cp:coreProperties>
</file>